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jc w:val="center"/>
        <w:tblLayout w:type="fixed"/>
        <w:tblLook w:firstColumn="1" w:firstRow="1" w:lastColumn="0" w:lastRow="0" w:noHBand="0" w:noVBand="1" w:val="04A0"/>
        <w:tblBorders>
          <w:top w:val="single" w:sz="36" w:space="0" w:color="000000"/>
          <w:left w:val="single" w:sz="8" w:space="0" w:color="000000"/>
          <w:bottom w:val="single" w:sz="36" w:space="0" w:color="000000"/>
          <w:right w:val="single" w:sz="8" w:space="0" w:color="000000"/>
        </w:tblBorders>
      </w:tblPr>
      <w:tblGrid>
        <w:gridCol w:w="10800"/>
      </w:tblGrid>
      <w:tr>
        <w:tc>
          <w:tcPr>
            <w:tcW w:type="dxa" w:w="10800"/>
            <w:tcMar>
              <w:top w:w="420" w:type="dxa"/>
              <w:start w:w="260" w:type="dxa"/>
              <w:bottom w:w="420" w:type="dxa"/>
              <w:end w:w="260" w:type="dxa"/>
            </w:tcMar>
          </w:tcPr>
          <w:p>
            <w:pPr>
              <w:pStyle w:val="CoverSub"/>
              <w:spacing w:after="120"/>
            </w:pPr>
            <w:r>
              <w:rPr>
                <w:b/>
                <w:sz w:val="22"/>
                <w:spacing w:val="60"/>
              </w:rPr>
              <w:t>PART I — INSTRUMENT TRAYS</w:t>
            </w:r>
          </w:p>
          <w:p>
            <w:pPr>
              <w:pStyle w:val="CoverTitle"/>
              <w:spacing w:before="40" w:after="160"/>
            </w:pPr>
            <w:r>
              <w:t>GENERAL SURGERY TRAYS</w:t>
            </w:r>
          </w:p>
          <w:p>
            <w:pPr>
              <w:jc w:val="center"/>
              <w:spacing w:before="0" w:after="200" w:line="240" w:lineRule="auto"/>
              <w:pBdr>
                <w:bottom w:val="single" w:sz="12" w:space="1" w:color="000000"/>
              </w:pBdr>
            </w:pPr>
          </w:p>
          <w:p>
            <w:pPr>
              <w:pStyle w:val="CoverSub"/>
              <w:spacing w:before="20" w:after="20"/>
            </w:pPr>
            <w:r>
              <w:rPr>
                <w:sz w:val="21"/>
              </w:rPr>
              <w:t>Complete, illustrated examination notes</w:t>
            </w:r>
          </w:p>
          <w:p>
            <w:pPr>
              <w:pStyle w:val="CoverSub"/>
              <w:spacing w:before="20" w:after="20"/>
            </w:pPr>
            <w:r>
              <w:rPr>
                <w:sz w:val="21"/>
              </w:rPr>
              <w:t>General · Gynaecologic &amp; Obstetric · Genitourinary · Thoracic</w:t>
            </w:r>
          </w:p>
          <w:p>
            <w:pPr>
              <w:pStyle w:val="CoverSub"/>
              <w:spacing w:before="20" w:after="20"/>
            </w:pPr>
            <w:r>
              <w:rPr>
                <w:sz w:val="21"/>
              </w:rPr>
              <w:t>Cardiovascular · Orthopaedic · Neurologic · ENT · Ophthalmic · Paediatric</w:t>
            </w:r>
          </w:p>
          <w:p>
            <w:pPr>
              <w:jc w:val="center"/>
              <w:spacing w:before="280" w:after="40" w:line="240" w:lineRule="auto"/>
              <w:pBdr>
                <w:top w:val="single" w:sz="6" w:space="4" w:color="999999"/>
              </w:pBdr>
            </w:pPr>
          </w:p>
          <w:p>
            <w:pPr>
              <w:pStyle w:val="CoverSub"/>
              <w:spacing w:before="20" w:after="20"/>
            </w:pPr>
            <w:r>
              <w:rPr>
                <w:i/>
                <w:color w:val="555555"/>
                <w:sz w:val="18"/>
              </w:rPr>
              <w:t>Legal (8.5 × 14 in) · 1.27 cm margins · monochrome print-ready</w:t>
            </w:r>
          </w:p>
          <w:p>
            <w:pPr>
              <w:pStyle w:val="CoverSub"/>
              <w:spacing w:before="20" w:after="20"/>
            </w:pPr>
            <w:r>
              <w:rPr>
                <w:i/>
                <w:color w:val="555555"/>
                <w:sz w:val="18"/>
              </w:rPr>
              <w:t>Every figure is an original line diagram, drawn for clarity in black and white</w:t>
            </w:r>
          </w:p>
        </w:tc>
      </w:tr>
    </w:tbl>
    <w:p>
      <w:r>
        <w:br w:type="page"/>
      </w:r>
    </w:p>
    <w:p>
      <w:bookmarkStart w:id="1012" w:name="toc"/>
      <w:pPr>
        <w:pStyle w:val="TOCHead"/>
        <w:spacing w:before="120" w:after="40"/>
      </w:pPr>
      <w:r>
        <w:t>Table of Contents</w:t>
      </w:r>
      <w:bookmarkEnd w:id="1012"/>
    </w:p>
    <w:p>
      <w:pPr>
        <w:jc w:val="center"/>
        <w:spacing w:before="0" w:after="80" w:line="240" w:lineRule="auto"/>
        <w:pBdr>
          <w:bottom w:val="single" w:sz="18" w:space="1" w:color="000000"/>
        </w:pBdr>
      </w:pPr>
    </w:p>
    <w:p>
      <w:pPr>
        <w:jc w:val="center"/>
        <w:spacing w:before="0" w:after="200"/>
      </w:pPr>
      <w:r>
        <w:rPr>
          <w:rFonts w:ascii="Calibri" w:hAnsi="Calibri"/>
          <w:i/>
          <w:color w:val="555555"/>
          <w:sz w:val="16"/>
        </w:rPr>
        <w:t>To fill in the page numbers: click anywhere in the list below, press Ctrl+A then F9, and choose “Update entire table”.</w:t>
      </w:r>
    </w:p>
    <w:p>
      <w:pPr>
        <w:spacing w:before="0" w:after="0"/>
      </w:pPr>
      <w:r>
        <w:fldChar w:fldCharType="begin"/>
      </w:r>
      <w:r>
        <w:instrText xml:space="preserve"> TOC \o "1-2" \h \z \u </w:instrText>
      </w:r>
      <w:r>
        <w:fldChar w:fldCharType="separate"/>
      </w:r>
      <w:r>
        <w:t>Right-click here and choose “Update Field”, or press Ctrl+A then F9, to build the Table of Contents with page numbers.</w:t>
      </w:r>
      <w:r>
        <w:fldChar w:fldCharType="end"/>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I</w:t>
            </w:r>
          </w:p>
          <w:p>
            <w:bookmarkStart w:id="1013" w:name="part_I"/>
            <w:pPr>
              <w:pStyle w:val="Heading1"/>
              <w:jc w:val="left"/>
              <w:spacing w:before="0" w:after="0"/>
            </w:pPr>
            <w:r>
              <w:rPr>
                <w:rFonts w:ascii="Calibri" w:hAnsi="Calibri"/>
                <w:b/>
                <w:color w:val="FFFFFF"/>
                <w:sz w:val="38"/>
              </w:rPr>
              <w:t>General Surgery Trays</w:t>
            </w:r>
            <w:bookmarkEnd w:id="1013"/>
          </w:p>
          <w:p>
            <w:pPr>
              <w:spacing w:before="80" w:after="0"/>
            </w:pPr>
            <w:r>
              <w:rPr>
                <w:rFonts w:ascii="Calibri" w:hAnsi="Calibri"/>
                <w:i/>
                <w:color w:val="D6D6D6"/>
                <w:sz w:val="19"/>
              </w:rPr>
              <w:t>Major · Basic/Minor · Limited · Thyroid · Long instruments · Biliary · Choledochoscopy · Sigmoidoscopy · Gastrointestinal · Rectal</w:t>
            </w:r>
          </w:p>
        </w:tc>
      </w:tr>
    </w:tbl>
    <w:p>
      <w:pPr>
        <w:spacing w:before="0" w:after="160" w:line="240" w:lineRule="auto"/>
      </w:pPr>
    </w:p>
    <w:p>
      <w:pPr>
        <w:pStyle w:val="TrayLead"/>
        <w:spacing w:before="40" w:after="160"/>
      </w:pPr>
      <w:r>
        <w:t xml:space="preserve">Part I contains the three </w:t>
      </w:r>
      <w:r>
        <w:rPr>
          <w:b/>
        </w:rPr>
        <w:t>reference trays</w:t>
      </w:r>
      <w:r>
        <w:t xml:space="preserve"> of the whole syllabus — limited, basic/minor and major — followed by seven general-surgical trays built upon them. Master these ten and the remaining forty become a matter of noting the speciality additions.</w:t>
      </w:r>
    </w:p>
    <w:p>
      <w:r>
        <w:br w:type="page"/>
      </w:r>
    </w:p>
    <w:p>
      <w:bookmarkStart w:id="1014" w:name="tray_1_1"/>
      <w:pPr>
        <w:pStyle w:val="Heading2"/>
        <w:spacing w:before="320" w:after="40"/>
        <w:keepLines/>
        <w:keepNext/>
        <w:pBdr>
          <w:bottom w:val="single" w:sz="12" w:space="3" w:color="000000"/>
        </w:pBdr>
      </w:pPr>
      <w:r>
        <w:rPr>
          <w:rFonts w:ascii="Calibri" w:hAnsi="Calibri"/>
          <w:b/>
          <w:color w:val="666666"/>
          <w:sz w:val="29"/>
        </w:rPr>
        <w:t xml:space="preserve">1.1   </w:t>
      </w:r>
      <w:r>
        <w:rPr>
          <w:rFonts w:ascii="Calibri" w:hAnsi="Calibri"/>
          <w:b/>
          <w:sz w:val="29"/>
        </w:rPr>
        <w:t>Major Procedures Tray</w:t>
      </w:r>
      <w:bookmarkEnd w:id="1014"/>
    </w:p>
    <w:p>
      <w:pPr>
        <w:spacing w:before="60" w:after="100"/>
      </w:pPr>
      <w:r>
        <w:rPr>
          <w:rFonts w:ascii="Calibri" w:hAnsi="Calibri"/>
          <w:b/>
          <w:caps/>
          <w:color w:val="555555"/>
          <w:sz w:val="17"/>
        </w:rPr>
        <w:t xml:space="preserve">Also called:  </w:t>
      </w:r>
      <w:r>
        <w:rPr>
          <w:i/>
          <w:color w:val="333333"/>
          <w:sz w:val="18"/>
        </w:rPr>
        <w:t>Laparotomy tray · basic major tray · general exploratory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major procedures tray</w:t>
            </w:r>
            <w:r>
              <w:t xml:space="preserve"> is the largest and most complete general set. It is designed for entry into a deep body cavity — usually the peritoneal cavity — and must provide instruments in every functional group, in both short and medium lengths, sufficient to open, explore, resect, repair and close without opening a second tray. Every other abdominal tray in this syllabus is this tray plus specific additions.</w:t>
            </w:r>
          </w:p>
          <w:p>
            <w:pPr>
              <w:pStyle w:val="TinyLabel"/>
            </w:pPr>
            <w:r>
              <w:t>Used for / includes</w:t>
            </w:r>
          </w:p>
          <w:p>
            <w:pPr>
              <w:pStyle w:val="Bullet"/>
              <w:ind w:start="238" w:hanging="238"/>
            </w:pPr>
            <w:r>
              <w:rPr>
                <w:rFonts w:ascii="Calibri" w:hAnsi="Calibri"/>
                <w:b/>
              </w:rPr>
              <w:t xml:space="preserve">▪  </w:t>
            </w:r>
            <w:r>
              <w:t>Exploratory laparotomy and trauma laparotomy</w:t>
            </w:r>
          </w:p>
          <w:p>
            <w:pPr>
              <w:pStyle w:val="Bullet"/>
              <w:ind w:start="238" w:hanging="238"/>
            </w:pPr>
            <w:r>
              <w:rPr>
                <w:rFonts w:ascii="Calibri" w:hAnsi="Calibri"/>
                <w:b/>
              </w:rPr>
              <w:t xml:space="preserve">▪  </w:t>
            </w:r>
            <w:r>
              <w:t>Bowel resection and anastomosis</w:t>
            </w:r>
          </w:p>
          <w:p>
            <w:pPr>
              <w:pStyle w:val="Bullet"/>
              <w:ind w:start="238" w:hanging="238"/>
            </w:pPr>
            <w:r>
              <w:rPr>
                <w:rFonts w:ascii="Calibri" w:hAnsi="Calibri"/>
                <w:b/>
              </w:rPr>
              <w:t xml:space="preserve">▪  </w:t>
            </w:r>
            <w:r>
              <w:t>Splenectomy, cholecystectomy, gastrectomy</w:t>
            </w:r>
          </w:p>
          <w:p>
            <w:pPr>
              <w:pStyle w:val="Bullet"/>
              <w:ind w:start="238" w:hanging="238"/>
            </w:pPr>
            <w:r>
              <w:rPr>
                <w:rFonts w:ascii="Calibri" w:hAnsi="Calibri"/>
                <w:b/>
              </w:rPr>
              <w:t xml:space="preserve">▪  </w:t>
            </w:r>
            <w:r>
              <w:t>Appendicectomy (difficult or perforated)</w:t>
            </w:r>
          </w:p>
          <w:p>
            <w:pPr>
              <w:pStyle w:val="Bullet"/>
              <w:ind w:start="238" w:hanging="238"/>
            </w:pPr>
            <w:r>
              <w:rPr>
                <w:rFonts w:ascii="Calibri" w:hAnsi="Calibri"/>
                <w:b/>
              </w:rPr>
              <w:t xml:space="preserve">▪  </w:t>
            </w:r>
            <w:r>
              <w:t>Abdominal hernia repair, incisional and recurrent</w:t>
            </w:r>
          </w:p>
          <w:p>
            <w:pPr>
              <w:pStyle w:val="Bullet"/>
              <w:ind w:start="238" w:hanging="238"/>
            </w:pPr>
            <w:r>
              <w:rPr>
                <w:rFonts w:ascii="Calibri" w:hAnsi="Calibri"/>
                <w:b/>
              </w:rPr>
              <w:t xml:space="preserve">▪  </w:t>
            </w:r>
            <w:r>
              <w:t>As the base tray for biliary, GI, gynaecologic and urologic abdominal procedures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098548"/>
                  <wp:docPr id="1" name="Picture 1"/>
                  <wp:cNvGraphicFramePr>
                    <a:graphicFrameLocks noChangeAspect="1"/>
                  </wp:cNvGraphicFramePr>
                  <a:graphic>
                    <a:graphicData uri="http://schemas.openxmlformats.org/drawingml/2006/picture">
                      <pic:pic>
                        <pic:nvPicPr>
                          <pic:cNvPr id="0" name="plate_1_1.png"/>
                          <pic:cNvPicPr/>
                        </pic:nvPicPr>
                        <pic:blipFill>
                          <a:blip r:embed="rId11"/>
                          <a:stretch>
                            <a:fillRect/>
                          </a:stretch>
                        </pic:blipFill>
                        <pic:spPr>
                          <a:xfrm>
                            <a:off x="0" y="0"/>
                            <a:ext cx="2286000" cy="2098548"/>
                          </a:xfrm>
                          <a:prstGeom prst="rect"/>
                        </pic:spPr>
                      </pic:pic>
                    </a:graphicData>
                  </a:graphic>
                </wp:inline>
              </w:drawing>
            </w:r>
          </w:p>
          <w:p>
            <w:pPr>
              <w:pStyle w:val="FigCaption"/>
              <w:jc w:val="center"/>
              <w:spacing w:before="40" w:after="120"/>
            </w:pPr>
            <w:r>
              <w:t>Fig 1.1 — Instruments that define the major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it is 'major'</w:t>
                  </w:r>
                </w:p>
                <w:p>
                  <w:pPr>
                    <w:pStyle w:val="BoxBody"/>
                    <w:spacing w:before="20" w:after="40"/>
                    <w:ind w:start="181" w:hanging="181"/>
                  </w:pPr>
                  <w:r>
                    <w:rPr>
                      <w:rFonts w:ascii="Calibri" w:hAnsi="Calibri"/>
                      <w:b/>
                    </w:rPr>
                    <w:t xml:space="preserve">▪  </w:t>
                  </w:r>
                  <w:r>
                    <w:t xml:space="preserve">Not because of the number of pieces but because it provides </w:t>
                  </w:r>
                  <w:r>
                    <w:rPr>
                      <w:b/>
                    </w:rPr>
                    <w:t>depth</w:t>
                  </w:r>
                  <w:r>
                    <w:t xml:space="preserve"> — long instruments, deep retractors and a self-retaining retractor.</w:t>
                  </w:r>
                </w:p>
                <w:p>
                  <w:pPr>
                    <w:pStyle w:val="BoxBody"/>
                    <w:spacing w:before="20" w:after="40"/>
                    <w:ind w:start="181" w:hanging="181"/>
                  </w:pPr>
                  <w:r>
                    <w:rPr>
                      <w:rFonts w:ascii="Calibri" w:hAnsi="Calibri"/>
                      <w:b/>
                    </w:rPr>
                    <w:t xml:space="preserve">▪  </w:t>
                  </w:r>
                  <w:r>
                    <w:t xml:space="preserve">It carries </w:t>
                  </w:r>
                  <w:r>
                    <w:rPr>
                      <w:b/>
                    </w:rPr>
                    <w:t>atraumatic</w:t>
                  </w:r>
                  <w:r>
                    <w:t xml:space="preserve"> clamps (DeBakey, Babcock) as well as crushing clamps, because bowel and vessels must survive.</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w:t>
            </w:r>
          </w:p>
        </w:tc>
        <w:tc>
          <w:tcPr>
            <w:tcW w:type="dxa" w:w="5868"/>
            <w:vAlign w:val="top"/>
            <w:tcMar>
              <w:top w:w="36" w:type="dxa"/>
              <w:start w:w="80" w:type="dxa"/>
              <w:bottom w:w="36" w:type="dxa"/>
              <w:end w:w="80" w:type="dxa"/>
            </w:tcMar>
          </w:tcPr>
          <w:p>
            <w:pPr>
              <w:pStyle w:val="TabCellSm"/>
              <w:jc w:val="left"/>
            </w:pPr>
            <w:r>
              <w:t>for No.10 / No.15 blades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Knife handle No.4</w:t>
            </w:r>
          </w:p>
        </w:tc>
        <w:tc>
          <w:tcPr>
            <w:tcW w:type="dxa" w:w="5868"/>
            <w:shd w:val="clear" w:color="auto" w:fill="F6F6F6"/>
            <w:vAlign w:val="top"/>
            <w:tcMar>
              <w:top w:w="36" w:type="dxa"/>
              <w:start w:w="80" w:type="dxa"/>
              <w:bottom w:w="36" w:type="dxa"/>
              <w:end w:w="80" w:type="dxa"/>
            </w:tcMar>
          </w:tcPr>
          <w:p>
            <w:pPr>
              <w:pStyle w:val="TabCellSm"/>
              <w:jc w:val="left"/>
            </w:pPr>
            <w:r>
              <w:t>for No.20 blade — skin incision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No.7</w:t>
            </w:r>
          </w:p>
        </w:tc>
        <w:tc>
          <w:tcPr>
            <w:tcW w:type="dxa" w:w="5868"/>
            <w:vAlign w:val="top"/>
            <w:tcMar>
              <w:top w:w="36" w:type="dxa"/>
              <w:start w:w="80" w:type="dxa"/>
              <w:bottom w:w="36" w:type="dxa"/>
              <w:end w:w="80" w:type="dxa"/>
            </w:tcMar>
          </w:tcPr>
          <w:p>
            <w:pPr>
              <w:pStyle w:val="TabCellSm"/>
              <w:jc w:val="left"/>
            </w:pPr>
            <w:r>
              <w:t>long, fine — deep dissection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Mayo scissors, straight</w:t>
            </w:r>
          </w:p>
        </w:tc>
        <w:tc>
          <w:tcPr>
            <w:tcW w:type="dxa" w:w="5868"/>
            <w:shd w:val="clear" w:color="auto" w:fill="F6F6F6"/>
            <w:vAlign w:val="top"/>
            <w:tcMar>
              <w:top w:w="36" w:type="dxa"/>
              <w:start w:w="80" w:type="dxa"/>
              <w:bottom w:w="36" w:type="dxa"/>
              <w:end w:w="80" w:type="dxa"/>
            </w:tcMar>
          </w:tcPr>
          <w:p>
            <w:pPr>
              <w:pStyle w:val="TabCellSm"/>
              <w:jc w:val="left"/>
            </w:pPr>
            <w:r>
              <w:t>cutting suture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Mayo scissors, curved</w:t>
            </w:r>
          </w:p>
        </w:tc>
        <w:tc>
          <w:tcPr>
            <w:tcW w:type="dxa" w:w="5868"/>
            <w:vAlign w:val="top"/>
            <w:tcMar>
              <w:top w:w="36" w:type="dxa"/>
              <w:start w:w="80" w:type="dxa"/>
              <w:bottom w:w="36" w:type="dxa"/>
              <w:end w:w="80" w:type="dxa"/>
            </w:tcMar>
          </w:tcPr>
          <w:p>
            <w:pPr>
              <w:pStyle w:val="TabCellSm"/>
              <w:jc w:val="left"/>
            </w:pPr>
            <w:r>
              <w:t>heavy tissue, fascia</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Metzenbaum scissors, curved</w:t>
            </w:r>
          </w:p>
        </w:tc>
        <w:tc>
          <w:tcPr>
            <w:tcW w:type="dxa" w:w="5868"/>
            <w:shd w:val="clear" w:color="auto" w:fill="F6F6F6"/>
            <w:vAlign w:val="top"/>
            <w:tcMar>
              <w:top w:w="36" w:type="dxa"/>
              <w:start w:w="80" w:type="dxa"/>
              <w:bottom w:w="36" w:type="dxa"/>
              <w:end w:w="80" w:type="dxa"/>
            </w:tcMar>
          </w:tcPr>
          <w:p>
            <w:pPr>
              <w:pStyle w:val="TabCellSm"/>
              <w:jc w:val="left"/>
            </w:pPr>
            <w:r>
              <w:t>17 cm and 23 cm — delicate dissection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Wire / suture scissors</w:t>
            </w:r>
          </w:p>
        </w:tc>
        <w:tc>
          <w:tcPr>
            <w:tcW w:type="dxa" w:w="5868"/>
            <w:vAlign w:val="top"/>
            <w:tcMar>
              <w:top w:w="36" w:type="dxa"/>
              <w:start w:w="80" w:type="dxa"/>
              <w:bottom w:w="36" w:type="dxa"/>
              <w:end w:w="80" w:type="dxa"/>
            </w:tcMar>
          </w:tcPr>
          <w:p>
            <w:pPr>
              <w:pStyle w:val="TabCellSm"/>
              <w:jc w:val="left"/>
            </w:pPr>
            <w:r>
              <w:t>protects fine scissors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Tissue forceps, 1×2 teeth, 15 cm</w:t>
            </w:r>
          </w:p>
        </w:tc>
        <w:tc>
          <w:tcPr>
            <w:tcW w:type="dxa" w:w="5868"/>
            <w:vAlign w:val="top"/>
            <w:tcMar>
              <w:top w:w="36" w:type="dxa"/>
              <w:start w:w="80" w:type="dxa"/>
              <w:bottom w:w="36" w:type="dxa"/>
              <w:end w:w="80" w:type="dxa"/>
            </w:tcMar>
          </w:tcPr>
          <w:p>
            <w:pPr>
              <w:pStyle w:val="TabCellSm"/>
              <w:jc w:val="left"/>
            </w:pPr>
            <w:r>
              <w:t>skin, fascia</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Tissue forceps, 1×2 teeth, 20 cm</w:t>
            </w:r>
          </w:p>
        </w:tc>
        <w:tc>
          <w:tcPr>
            <w:tcW w:type="dxa" w:w="5868"/>
            <w:shd w:val="clear" w:color="auto" w:fill="F6F6F6"/>
            <w:vAlign w:val="top"/>
            <w:tcMar>
              <w:top w:w="36" w:type="dxa"/>
              <w:start w:w="80" w:type="dxa"/>
              <w:bottom w:w="36" w:type="dxa"/>
              <w:end w:w="80" w:type="dxa"/>
            </w:tcMar>
          </w:tcPr>
          <w:p>
            <w:pPr>
              <w:pStyle w:val="TabCellSm"/>
              <w:jc w:val="left"/>
            </w:pPr>
            <w:r>
              <w:t>deeper layers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Dressing (thumb) forceps, serrated, 15 cm</w:t>
            </w:r>
          </w:p>
        </w:tc>
        <w:tc>
          <w:tcPr>
            <w:tcW w:type="dxa" w:w="5868"/>
            <w:vAlign w:val="top"/>
            <w:tcMar>
              <w:top w:w="36" w:type="dxa"/>
              <w:start w:w="80" w:type="dxa"/>
              <w:bottom w:w="36" w:type="dxa"/>
              <w:end w:w="80" w:type="dxa"/>
            </w:tcMar>
          </w:tcPr>
          <w:p>
            <w:pPr>
              <w:pStyle w:val="TabCellSm"/>
              <w:jc w:val="left"/>
            </w:pPr>
            <w:r>
              <w:t>general handling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DeBakey forceps, 20 cm &amp; 24 cm</w:t>
            </w:r>
          </w:p>
        </w:tc>
        <w:tc>
          <w:tcPr>
            <w:tcW w:type="dxa" w:w="5868"/>
            <w:shd w:val="clear" w:color="auto" w:fill="F6F6F6"/>
            <w:vAlign w:val="top"/>
            <w:tcMar>
              <w:top w:w="36" w:type="dxa"/>
              <w:start w:w="80" w:type="dxa"/>
              <w:bottom w:w="36" w:type="dxa"/>
              <w:end w:w="80" w:type="dxa"/>
            </w:tcMar>
          </w:tcPr>
          <w:p>
            <w:pPr>
              <w:pStyle w:val="TabCellSm"/>
              <w:jc w:val="left"/>
            </w:pPr>
            <w:r>
              <w:t>atraumatic — bowel, vessels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Adson forceps, 1×2 teeth</w:t>
            </w:r>
          </w:p>
        </w:tc>
        <w:tc>
          <w:tcPr>
            <w:tcW w:type="dxa" w:w="5868"/>
            <w:vAlign w:val="top"/>
            <w:tcMar>
              <w:top w:w="36" w:type="dxa"/>
              <w:start w:w="80" w:type="dxa"/>
              <w:bottom w:w="36" w:type="dxa"/>
              <w:end w:w="80" w:type="dxa"/>
            </w:tcMar>
          </w:tcPr>
          <w:p>
            <w:pPr>
              <w:pStyle w:val="TabCellSm"/>
              <w:jc w:val="left"/>
            </w:pPr>
            <w:r>
              <w:t>skin closure</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Allis tissue forceps</w:t>
            </w:r>
          </w:p>
        </w:tc>
        <w:tc>
          <w:tcPr>
            <w:tcW w:type="dxa" w:w="5868"/>
            <w:shd w:val="clear" w:color="auto" w:fill="F6F6F6"/>
            <w:vAlign w:val="top"/>
            <w:tcMar>
              <w:top w:w="36" w:type="dxa"/>
              <w:start w:w="80" w:type="dxa"/>
              <w:bottom w:w="36" w:type="dxa"/>
              <w:end w:w="80" w:type="dxa"/>
            </w:tcMar>
          </w:tcPr>
          <w:p>
            <w:pPr>
              <w:pStyle w:val="TabCellSm"/>
              <w:jc w:val="left"/>
            </w:pPr>
            <w:r>
              <w:t>tough tissue, wound edges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Babcock forceps</w:t>
            </w:r>
          </w:p>
        </w:tc>
        <w:tc>
          <w:tcPr>
            <w:tcW w:type="dxa" w:w="5868"/>
            <w:vAlign w:val="top"/>
            <w:tcMar>
              <w:top w:w="36" w:type="dxa"/>
              <w:start w:w="80" w:type="dxa"/>
              <w:bottom w:w="36" w:type="dxa"/>
              <w:end w:w="80" w:type="dxa"/>
            </w:tcMar>
          </w:tcPr>
          <w:p>
            <w:pPr>
              <w:pStyle w:val="TabCellSm"/>
              <w:jc w:val="left"/>
            </w:pPr>
            <w:r>
              <w:t>atraumatic — bowel, appendix</w:t>
            </w:r>
          </w:p>
        </w:tc>
      </w:tr>
      <w:tr>
        <w:tc>
          <w:tcPr>
            <w:tcW w:type="dxa" w:w="850"/>
            <w:shd w:val="clear" w:color="auto" w:fill="F6F6F6"/>
            <w:vAlign w:val="top"/>
            <w:tcMar>
              <w:top w:w="36" w:type="dxa"/>
              <w:start w:w="80" w:type="dxa"/>
              <w:bottom w:w="36" w:type="dxa"/>
              <w:end w:w="80" w:type="dxa"/>
            </w:tcMar>
          </w:tcPr>
          <w:p>
            <w:pPr>
              <w:pStyle w:val="TabCell"/>
              <w:jc w:val="center"/>
            </w:pPr>
            <w:r>
              <w:t>8</w:t>
            </w:r>
          </w:p>
        </w:tc>
        <w:tc>
          <w:tcPr>
            <w:tcW w:type="dxa" w:w="4082"/>
            <w:shd w:val="clear" w:color="auto" w:fill="F6F6F6"/>
            <w:vAlign w:val="top"/>
            <w:tcMar>
              <w:top w:w="36" w:type="dxa"/>
              <w:start w:w="80" w:type="dxa"/>
              <w:bottom w:w="36" w:type="dxa"/>
              <w:end w:w="80" w:type="dxa"/>
            </w:tcMar>
          </w:tcPr>
          <w:p>
            <w:pPr>
              <w:pStyle w:val="TabCell"/>
              <w:jc w:val="left"/>
            </w:pPr>
            <w:r>
              <w:rPr>
                <w:b/>
              </w:rPr>
              <w:t>Towel clips (Backhaus)</w:t>
            </w:r>
          </w:p>
        </w:tc>
        <w:tc>
          <w:tcPr>
            <w:tcW w:type="dxa" w:w="5868"/>
            <w:shd w:val="clear" w:color="auto" w:fill="F6F6F6"/>
            <w:vAlign w:val="top"/>
            <w:tcMar>
              <w:top w:w="36" w:type="dxa"/>
              <w:start w:w="80" w:type="dxa"/>
              <w:bottom w:w="36" w:type="dxa"/>
              <w:end w:w="80" w:type="dxa"/>
            </w:tcMar>
          </w:tcPr>
          <w:p>
            <w:pPr>
              <w:pStyle w:val="TabCellSm"/>
              <w:jc w:val="left"/>
            </w:pPr>
            <w:r>
              <w:t>securing drapes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Sponge-holding forceps</w:t>
            </w:r>
          </w:p>
        </w:tc>
        <w:tc>
          <w:tcPr>
            <w:tcW w:type="dxa" w:w="5868"/>
            <w:vAlign w:val="top"/>
            <w:tcMar>
              <w:top w:w="36" w:type="dxa"/>
              <w:start w:w="80" w:type="dxa"/>
              <w:bottom w:w="36" w:type="dxa"/>
              <w:end w:w="80" w:type="dxa"/>
            </w:tcMar>
          </w:tcPr>
          <w:p>
            <w:pPr>
              <w:pStyle w:val="TabCellSm"/>
              <w:jc w:val="left"/>
            </w:pPr>
            <w:r>
              <w:t>prep, swabbing, retraction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OCCLUDING</w:t>
            </w:r>
          </w:p>
        </w:tc>
      </w:tr>
      <w:tr>
        <w:tc>
          <w:tcPr>
            <w:tcW w:type="dxa" w:w="850"/>
            <w:vAlign w:val="top"/>
            <w:tcMar>
              <w:top w:w="36" w:type="dxa"/>
              <w:start w:w="80" w:type="dxa"/>
              <w:bottom w:w="36" w:type="dxa"/>
              <w:end w:w="80" w:type="dxa"/>
            </w:tcMar>
          </w:tcPr>
          <w:p>
            <w:pPr>
              <w:pStyle w:val="TabCell"/>
              <w:jc w:val="center"/>
            </w:pPr>
            <w:r>
              <w:t>12</w:t>
            </w:r>
          </w:p>
        </w:tc>
        <w:tc>
          <w:tcPr>
            <w:tcW w:type="dxa" w:w="4082"/>
            <w:vAlign w:val="top"/>
            <w:tcMar>
              <w:top w:w="36" w:type="dxa"/>
              <w:start w:w="80" w:type="dxa"/>
              <w:bottom w:w="36" w:type="dxa"/>
              <w:end w:w="80" w:type="dxa"/>
            </w:tcMar>
          </w:tcPr>
          <w:p>
            <w:pPr>
              <w:pStyle w:val="TabCell"/>
              <w:jc w:val="left"/>
            </w:pPr>
            <w:r>
              <w:rPr>
                <w:b/>
              </w:rPr>
              <w:t>Mosquito (Halsted) forceps, curved</w:t>
            </w:r>
          </w:p>
        </w:tc>
        <w:tc>
          <w:tcPr>
            <w:tcW w:type="dxa" w:w="5868"/>
            <w:vAlign w:val="top"/>
            <w:tcMar>
              <w:top w:w="36" w:type="dxa"/>
              <w:start w:w="80" w:type="dxa"/>
              <w:bottom w:w="36" w:type="dxa"/>
              <w:end w:w="80" w:type="dxa"/>
            </w:tcMar>
          </w:tcPr>
          <w:p>
            <w:pPr>
              <w:pStyle w:val="TabCellSm"/>
              <w:jc w:val="left"/>
            </w:pPr>
            <w:r>
              <w:t>fine bleeding points</w:t>
            </w:r>
          </w:p>
        </w:tc>
      </w:tr>
      <w:tr>
        <w:tc>
          <w:tcPr>
            <w:tcW w:type="dxa" w:w="850"/>
            <w:shd w:val="clear" w:color="auto" w:fill="F6F6F6"/>
            <w:vAlign w:val="top"/>
            <w:tcMar>
              <w:top w:w="36" w:type="dxa"/>
              <w:start w:w="80" w:type="dxa"/>
              <w:bottom w:w="36" w:type="dxa"/>
              <w:end w:w="80" w:type="dxa"/>
            </w:tcMar>
          </w:tcPr>
          <w:p>
            <w:pPr>
              <w:pStyle w:val="TabCell"/>
              <w:jc w:val="center"/>
            </w:pPr>
            <w:r>
              <w:t>12</w:t>
            </w:r>
          </w:p>
        </w:tc>
        <w:tc>
          <w:tcPr>
            <w:tcW w:type="dxa" w:w="4082"/>
            <w:shd w:val="clear" w:color="auto" w:fill="F6F6F6"/>
            <w:vAlign w:val="top"/>
            <w:tcMar>
              <w:top w:w="36" w:type="dxa"/>
              <w:start w:w="80" w:type="dxa"/>
              <w:bottom w:w="36" w:type="dxa"/>
              <w:end w:w="80" w:type="dxa"/>
            </w:tcMar>
          </w:tcPr>
          <w:p>
            <w:pPr>
              <w:pStyle w:val="TabCell"/>
              <w:jc w:val="left"/>
            </w:pPr>
            <w:r>
              <w:rPr>
                <w:b/>
              </w:rPr>
              <w:t>Crile forceps, 14 cm, straight &amp; curved</w:t>
            </w:r>
          </w:p>
        </w:tc>
        <w:tc>
          <w:tcPr>
            <w:tcW w:type="dxa" w:w="5868"/>
            <w:shd w:val="clear" w:color="auto" w:fill="F6F6F6"/>
            <w:vAlign w:val="top"/>
            <w:tcMar>
              <w:top w:w="36" w:type="dxa"/>
              <w:start w:w="80" w:type="dxa"/>
              <w:bottom w:w="36" w:type="dxa"/>
              <w:end w:w="80" w:type="dxa"/>
            </w:tcMar>
          </w:tcPr>
          <w:p>
            <w:pPr>
              <w:pStyle w:val="TabCellSm"/>
              <w:jc w:val="left"/>
            </w:pPr>
            <w:r>
              <w:t>general haemostasis</w:t>
            </w:r>
          </w:p>
        </w:tc>
      </w:tr>
      <w:tr>
        <w:tc>
          <w:tcPr>
            <w:tcW w:type="dxa" w:w="850"/>
            <w:vAlign w:val="top"/>
            <w:tcMar>
              <w:top w:w="36" w:type="dxa"/>
              <w:start w:w="80" w:type="dxa"/>
              <w:bottom w:w="36" w:type="dxa"/>
              <w:end w:w="80" w:type="dxa"/>
            </w:tcMar>
          </w:tcPr>
          <w:p>
            <w:pPr>
              <w:pStyle w:val="TabCell"/>
              <w:jc w:val="center"/>
            </w:pPr>
            <w:r>
              <w:t>8</w:t>
            </w:r>
          </w:p>
        </w:tc>
        <w:tc>
          <w:tcPr>
            <w:tcW w:type="dxa" w:w="4082"/>
            <w:vAlign w:val="top"/>
            <w:tcMar>
              <w:top w:w="36" w:type="dxa"/>
              <w:start w:w="80" w:type="dxa"/>
              <w:bottom w:w="36" w:type="dxa"/>
              <w:end w:w="80" w:type="dxa"/>
            </w:tcMar>
          </w:tcPr>
          <w:p>
            <w:pPr>
              <w:pStyle w:val="TabCell"/>
              <w:jc w:val="left"/>
            </w:pPr>
            <w:r>
              <w:rPr>
                <w:b/>
              </w:rPr>
              <w:t>Kelly forceps, 16 cm, curved</w:t>
            </w:r>
          </w:p>
        </w:tc>
        <w:tc>
          <w:tcPr>
            <w:tcW w:type="dxa" w:w="5868"/>
            <w:vAlign w:val="top"/>
            <w:tcMar>
              <w:top w:w="36" w:type="dxa"/>
              <w:start w:w="80" w:type="dxa"/>
              <w:bottom w:w="36" w:type="dxa"/>
              <w:end w:w="80" w:type="dxa"/>
            </w:tcMar>
          </w:tcPr>
          <w:p>
            <w:pPr>
              <w:pStyle w:val="TabCellSm"/>
              <w:jc w:val="left"/>
            </w:pPr>
            <w:r>
              <w:t>deeper vessels</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Rochester-Péan forceps, 20 cm</w:t>
            </w:r>
          </w:p>
        </w:tc>
        <w:tc>
          <w:tcPr>
            <w:tcW w:type="dxa" w:w="5868"/>
            <w:shd w:val="clear" w:color="auto" w:fill="F6F6F6"/>
            <w:vAlign w:val="top"/>
            <w:tcMar>
              <w:top w:w="36" w:type="dxa"/>
              <w:start w:w="80" w:type="dxa"/>
              <w:bottom w:w="36" w:type="dxa"/>
              <w:end w:w="80" w:type="dxa"/>
            </w:tcMar>
          </w:tcPr>
          <w:p>
            <w:pPr>
              <w:pStyle w:val="TabCellSm"/>
              <w:jc w:val="left"/>
            </w:pPr>
            <w:r>
              <w:t>large pedicles and omentum</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Kocher (Ochsner) clamps</w:t>
            </w:r>
          </w:p>
        </w:tc>
        <w:tc>
          <w:tcPr>
            <w:tcW w:type="dxa" w:w="5868"/>
            <w:vAlign w:val="top"/>
            <w:tcMar>
              <w:top w:w="36" w:type="dxa"/>
              <w:start w:w="80" w:type="dxa"/>
              <w:bottom w:w="36" w:type="dxa"/>
              <w:end w:w="80" w:type="dxa"/>
            </w:tcMar>
          </w:tcPr>
          <w:p>
            <w:pPr>
              <w:pStyle w:val="TabCellSm"/>
              <w:jc w:val="left"/>
            </w:pPr>
            <w:r>
              <w:t>crushing — fascia, tissue to be excised</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Right-angled (Mixter) forceps</w:t>
            </w:r>
          </w:p>
        </w:tc>
        <w:tc>
          <w:tcPr>
            <w:tcW w:type="dxa" w:w="5868"/>
            <w:shd w:val="clear" w:color="auto" w:fill="F6F6F6"/>
            <w:vAlign w:val="top"/>
            <w:tcMar>
              <w:top w:w="36" w:type="dxa"/>
              <w:start w:w="80" w:type="dxa"/>
              <w:bottom w:w="36" w:type="dxa"/>
              <w:end w:w="80" w:type="dxa"/>
            </w:tcMar>
          </w:tcPr>
          <w:p>
            <w:pPr>
              <w:pStyle w:val="TabCellSm"/>
              <w:jc w:val="left"/>
            </w:pPr>
            <w:r>
              <w:t>passing ligatures behind a pedicle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Tonsil (Schnidt) forceps</w:t>
            </w:r>
          </w:p>
        </w:tc>
        <w:tc>
          <w:tcPr>
            <w:tcW w:type="dxa" w:w="5868"/>
            <w:vAlign w:val="top"/>
            <w:tcMar>
              <w:top w:w="36" w:type="dxa"/>
              <w:start w:w="80" w:type="dxa"/>
              <w:bottom w:w="36" w:type="dxa"/>
              <w:end w:w="80" w:type="dxa"/>
            </w:tcMar>
          </w:tcPr>
          <w:p>
            <w:pPr>
              <w:pStyle w:val="TabCellSm"/>
              <w:jc w:val="left"/>
            </w:pPr>
            <w:r>
              <w:t>deep ligature work</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Army-Navy retractors</w:t>
            </w:r>
          </w:p>
        </w:tc>
        <w:tc>
          <w:tcPr>
            <w:tcW w:type="dxa" w:w="5868"/>
            <w:vAlign w:val="top"/>
            <w:tcMar>
              <w:top w:w="36" w:type="dxa"/>
              <w:start w:w="80" w:type="dxa"/>
              <w:bottom w:w="36" w:type="dxa"/>
              <w:end w:w="80" w:type="dxa"/>
            </w:tcMar>
          </w:tcPr>
          <w:p>
            <w:pPr>
              <w:pStyle w:val="TabCellSm"/>
              <w:jc w:val="left"/>
            </w:pPr>
            <w:r>
              <w:t>superficial layers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Richardson retractors, medium &amp; large</w:t>
            </w:r>
          </w:p>
        </w:tc>
        <w:tc>
          <w:tcPr>
            <w:tcW w:type="dxa" w:w="5868"/>
            <w:shd w:val="clear" w:color="auto" w:fill="F6F6F6"/>
            <w:vAlign w:val="top"/>
            <w:tcMar>
              <w:top w:w="36" w:type="dxa"/>
              <w:start w:w="80" w:type="dxa"/>
              <w:bottom w:w="36" w:type="dxa"/>
              <w:end w:w="80" w:type="dxa"/>
            </w:tcMar>
          </w:tcPr>
          <w:p>
            <w:pPr>
              <w:pStyle w:val="TabCellSm"/>
              <w:jc w:val="left"/>
            </w:pPr>
            <w:r>
              <w:t>abdominal wall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w:t>
            </w:r>
          </w:p>
        </w:tc>
        <w:tc>
          <w:tcPr>
            <w:tcW w:type="dxa" w:w="5868"/>
            <w:vAlign w:val="top"/>
            <w:tcMar>
              <w:top w:w="36" w:type="dxa"/>
              <w:start w:w="80" w:type="dxa"/>
              <w:bottom w:w="36" w:type="dxa"/>
              <w:end w:w="80" w:type="dxa"/>
            </w:tcMar>
          </w:tcPr>
          <w:p>
            <w:pPr>
              <w:pStyle w:val="TabCellSm"/>
              <w:jc w:val="left"/>
            </w:pPr>
            <w:r>
              <w:t>deep, narrow exposure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Malleable (ribbon) retractors, 2.5 &amp; 5 cm</w:t>
            </w:r>
          </w:p>
        </w:tc>
        <w:tc>
          <w:tcPr>
            <w:tcW w:type="dxa" w:w="5868"/>
            <w:shd w:val="clear" w:color="auto" w:fill="F6F6F6"/>
            <w:vAlign w:val="top"/>
            <w:tcMar>
              <w:top w:w="36" w:type="dxa"/>
              <w:start w:w="80" w:type="dxa"/>
              <w:bottom w:w="36" w:type="dxa"/>
              <w:end w:w="80" w:type="dxa"/>
            </w:tcMar>
          </w:tcPr>
          <w:p>
            <w:pPr>
              <w:pStyle w:val="TabCellSm"/>
              <w:jc w:val="left"/>
            </w:pPr>
            <w:r>
              <w:t>shaped to need; protects viscera</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Balfour self-retaining retractor</w:t>
            </w:r>
          </w:p>
        </w:tc>
        <w:tc>
          <w:tcPr>
            <w:tcW w:type="dxa" w:w="5868"/>
            <w:vAlign w:val="top"/>
            <w:tcMar>
              <w:top w:w="36" w:type="dxa"/>
              <w:start w:w="80" w:type="dxa"/>
              <w:bottom w:w="36" w:type="dxa"/>
              <w:end w:w="80" w:type="dxa"/>
            </w:tcMar>
          </w:tcPr>
          <w:p>
            <w:pPr>
              <w:pStyle w:val="TabCellSm"/>
              <w:jc w:val="left"/>
            </w:pPr>
            <w:r>
              <w:t>with bladder blade — maintains laparotomy exposure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Weitlaner retractor</w:t>
            </w:r>
          </w:p>
        </w:tc>
        <w:tc>
          <w:tcPr>
            <w:tcW w:type="dxa" w:w="5868"/>
            <w:shd w:val="clear" w:color="auto" w:fill="F6F6F6"/>
            <w:vAlign w:val="top"/>
            <w:tcMar>
              <w:top w:w="36" w:type="dxa"/>
              <w:start w:w="80" w:type="dxa"/>
              <w:bottom w:w="36" w:type="dxa"/>
              <w:end w:w="80" w:type="dxa"/>
            </w:tcMar>
          </w:tcPr>
          <w:p>
            <w:pPr>
              <w:pStyle w:val="TabCellSm"/>
              <w:jc w:val="left"/>
            </w:pPr>
            <w:r>
              <w:t>self-retaining, superficial</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Skin hooks / Senn retractors</w:t>
            </w:r>
          </w:p>
        </w:tc>
        <w:tc>
          <w:tcPr>
            <w:tcW w:type="dxa" w:w="5868"/>
            <w:vAlign w:val="top"/>
            <w:tcMar>
              <w:top w:w="36" w:type="dxa"/>
              <w:start w:w="80" w:type="dxa"/>
              <w:bottom w:w="36" w:type="dxa"/>
              <w:end w:w="80" w:type="dxa"/>
            </w:tcMar>
          </w:tcPr>
          <w:p>
            <w:pPr>
              <w:pStyle w:val="TabCellSm"/>
              <w:jc w:val="left"/>
            </w:pPr>
            <w:r>
              <w:t>fine exposure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AND STAPLING</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Needle holders, Mayo-Hegar, 15 cm &amp; 20 cm</w:t>
            </w:r>
          </w:p>
        </w:tc>
        <w:tc>
          <w:tcPr>
            <w:tcW w:type="dxa" w:w="5868"/>
            <w:vAlign w:val="top"/>
            <w:tcMar>
              <w:top w:w="36" w:type="dxa"/>
              <w:start w:w="80" w:type="dxa"/>
              <w:bottom w:w="36" w:type="dxa"/>
              <w:end w:w="80" w:type="dxa"/>
            </w:tcMar>
          </w:tcPr>
          <w:p>
            <w:pPr>
              <w:pStyle w:val="TabCellSm"/>
              <w:jc w:val="left"/>
            </w:pPr>
            <w:r>
              <w:t>tungsten-carbide inserts preferred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Needle holder, long 25 cm</w:t>
            </w:r>
          </w:p>
        </w:tc>
        <w:tc>
          <w:tcPr>
            <w:tcW w:type="dxa" w:w="5868"/>
            <w:shd w:val="clear" w:color="auto" w:fill="F6F6F6"/>
            <w:vAlign w:val="top"/>
            <w:tcMar>
              <w:top w:w="36" w:type="dxa"/>
              <w:start w:w="80" w:type="dxa"/>
              <w:bottom w:w="36" w:type="dxa"/>
              <w:end w:w="80" w:type="dxa"/>
            </w:tcMar>
          </w:tcPr>
          <w:p>
            <w:pPr>
              <w:pStyle w:val="TabCellSm"/>
              <w:jc w:val="left"/>
            </w:pPr>
            <w:r>
              <w:t>deep pelvic suturing</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Suture and needles</w:t>
            </w:r>
          </w:p>
        </w:tc>
        <w:tc>
          <w:tcPr>
            <w:tcW w:type="dxa" w:w="5868"/>
            <w:vAlign w:val="top"/>
            <w:tcMar>
              <w:top w:w="36" w:type="dxa"/>
              <w:start w:w="80" w:type="dxa"/>
              <w:bottom w:w="36" w:type="dxa"/>
              <w:end w:w="80" w:type="dxa"/>
            </w:tcMar>
          </w:tcPr>
          <w:p>
            <w:pPr>
              <w:pStyle w:val="TabCellSm"/>
              <w:jc w:val="left"/>
            </w:pPr>
            <w:r>
              <w:t>absorbable for viscera and fascia; non-absorbable for skin; taper for bowel, cutting for skin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Ligature carrier (Deschamps)</w:t>
            </w:r>
          </w:p>
        </w:tc>
        <w:tc>
          <w:tcPr>
            <w:tcW w:type="dxa" w:w="5868"/>
            <w:shd w:val="clear" w:color="auto" w:fill="F6F6F6"/>
            <w:vAlign w:val="top"/>
            <w:tcMar>
              <w:top w:w="36" w:type="dxa"/>
              <w:start w:w="80" w:type="dxa"/>
              <w:bottom w:w="36" w:type="dxa"/>
              <w:end w:w="80" w:type="dxa"/>
            </w:tcMar>
          </w:tcPr>
          <w:p>
            <w:pPr>
              <w:pStyle w:val="TabCellSm"/>
              <w:jc w:val="left"/>
            </w:pPr>
            <w:r>
              <w:t>deep pedicles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Linear and linear-cutting staplers</w:t>
            </w:r>
          </w:p>
        </w:tc>
        <w:tc>
          <w:tcPr>
            <w:tcW w:type="dxa" w:w="5868"/>
            <w:vAlign w:val="top"/>
            <w:tcMar>
              <w:top w:w="36" w:type="dxa"/>
              <w:start w:w="80" w:type="dxa"/>
              <w:bottom w:w="36" w:type="dxa"/>
              <w:end w:w="80" w:type="dxa"/>
            </w:tcMar>
          </w:tcPr>
          <w:p>
            <w:pPr>
              <w:pStyle w:val="TabCellSm"/>
              <w:jc w:val="left"/>
            </w:pPr>
            <w:r>
              <w:t>available for bowel work</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SUCTIONING, ACCESSORY AND MEASURING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Poole suction tip</w:t>
            </w:r>
          </w:p>
        </w:tc>
        <w:tc>
          <w:tcPr>
            <w:tcW w:type="dxa" w:w="5868"/>
            <w:vAlign w:val="top"/>
            <w:tcMar>
              <w:top w:w="36" w:type="dxa"/>
              <w:start w:w="80" w:type="dxa"/>
              <w:bottom w:w="36" w:type="dxa"/>
              <w:end w:w="80" w:type="dxa"/>
            </w:tcMar>
          </w:tcPr>
          <w:p>
            <w:pPr>
              <w:pStyle w:val="TabCellSm"/>
              <w:jc w:val="left"/>
            </w:pPr>
            <w:r>
              <w:t>free peritoneal fluid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Yankauer suction tip</w:t>
            </w:r>
          </w:p>
        </w:tc>
        <w:tc>
          <w:tcPr>
            <w:tcW w:type="dxa" w:w="5868"/>
            <w:shd w:val="clear" w:color="auto" w:fill="F6F6F6"/>
            <w:vAlign w:val="top"/>
            <w:tcMar>
              <w:top w:w="36" w:type="dxa"/>
              <w:start w:w="80" w:type="dxa"/>
              <w:bottom w:w="36" w:type="dxa"/>
              <w:end w:w="80" w:type="dxa"/>
            </w:tcMar>
          </w:tcPr>
          <w:p>
            <w:pPr>
              <w:pStyle w:val="TabCellSm"/>
              <w:jc w:val="left"/>
            </w:pPr>
            <w:r>
              <w:t>localised suction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Suction tubing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Electrosurgical pencil with holster and tip cleaner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Probe and grooved director</w:t>
            </w:r>
          </w:p>
        </w:tc>
        <w:tc>
          <w:tcPr>
            <w:tcW w:type="dxa" w:w="5868"/>
            <w:vAlign w:val="top"/>
            <w:tcMar>
              <w:top w:w="36" w:type="dxa"/>
              <w:start w:w="80" w:type="dxa"/>
              <w:bottom w:w="36" w:type="dxa"/>
              <w:end w:w="80" w:type="dxa"/>
            </w:tcMar>
          </w:tcPr>
          <w:p>
            <w:pPr>
              <w:pStyle w:val="TabCellSm"/>
              <w:jc w:val="left"/>
            </w:pPr>
            <w:r>
              <w:t>tracts and sinuses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Kidney dish / gallipot</w:t>
            </w:r>
          </w:p>
        </w:tc>
        <w:tc>
          <w:tcPr>
            <w:tcW w:type="dxa" w:w="5868"/>
            <w:shd w:val="clear" w:color="auto" w:fill="F6F6F6"/>
            <w:vAlign w:val="top"/>
            <w:tcMar>
              <w:top w:w="36" w:type="dxa"/>
              <w:start w:w="80" w:type="dxa"/>
              <w:bottom w:w="36" w:type="dxa"/>
              <w:end w:w="80" w:type="dxa"/>
            </w:tcMar>
          </w:tcPr>
          <w:p>
            <w:pPr>
              <w:pStyle w:val="TabCellSm"/>
              <w:jc w:val="left"/>
            </w:pPr>
            <w:r>
              <w:t>specimens, irrigation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Ruler / measuring tape</w:t>
            </w:r>
          </w:p>
        </w:tc>
        <w:tc>
          <w:tcPr>
            <w:tcW w:type="dxa" w:w="5868"/>
            <w:vAlign w:val="top"/>
            <w:tcMar>
              <w:top w:w="36" w:type="dxa"/>
              <w:start w:w="80" w:type="dxa"/>
              <w:bottom w:w="36" w:type="dxa"/>
              <w:end w:w="80" w:type="dxa"/>
            </w:tcMar>
          </w:tcPr>
          <w:p>
            <w:pPr>
              <w:pStyle w:val="TabCellSm"/>
              <w:jc w:val="left"/>
            </w:pPr>
            <w:r>
              <w:t>specimen and defect size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Laparotomy pads, radio-opaque</w:t>
            </w:r>
          </w:p>
        </w:tc>
        <w:tc>
          <w:tcPr>
            <w:tcW w:type="dxa" w:w="5868"/>
            <w:shd w:val="clear" w:color="auto" w:fill="F6F6F6"/>
            <w:vAlign w:val="top"/>
            <w:tcMar>
              <w:top w:w="36" w:type="dxa"/>
              <w:start w:w="80" w:type="dxa"/>
              <w:bottom w:w="36" w:type="dxa"/>
              <w:end w:w="80" w:type="dxa"/>
            </w:tcMar>
          </w:tcPr>
          <w:p>
            <w:pPr>
              <w:pStyle w:val="TabCellSm"/>
              <w:jc w:val="left"/>
            </w:pPr>
            <w:r>
              <w:t>counted in fives</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arms as required; table may be tilted for exposure.</w:t>
      </w:r>
    </w:p>
    <w:p>
      <w:pPr>
        <w:pStyle w:val="BoxBody"/>
        <w:ind w:start="170"/>
      </w:pPr>
      <w:r>
        <w:rPr>
          <w:b/>
        </w:rPr>
        <w:t>Draping</w:t>
      </w:r>
      <w:r>
        <w:t xml:space="preserve"> — Four-towel square around the incision, then a laparotomy sheet.</w:t>
      </w:r>
    </w:p>
    <w:p>
      <w:pPr>
        <w:pStyle w:val="BoxBody"/>
        <w:ind w:start="170"/>
      </w:pPr>
      <w:r>
        <w:rPr>
          <w:b/>
        </w:rPr>
        <w:t>Add-on packs kept ready</w:t>
      </w:r>
      <w:r>
        <w:t xml:space="preserve"> — Bowel/GI stapler set, biliary set, vascular clamps, self-retaining ring retractor, retrieval bags.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t>Haemostat</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Length</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Jaw serration</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Typical use</w:t>
            </w:r>
          </w:p>
        </w:tc>
      </w:tr>
      <w:tr>
        <w:tc>
          <w:tcPr>
            <w:tcW w:type="dxa" w:w="2700"/>
            <w:vAlign w:val="top"/>
            <w:tcMar>
              <w:top w:w="36" w:type="dxa"/>
              <w:start w:w="80" w:type="dxa"/>
              <w:bottom w:w="36" w:type="dxa"/>
              <w:end w:w="80" w:type="dxa"/>
            </w:tcMar>
          </w:tcPr>
          <w:p>
            <w:pPr>
              <w:pStyle w:val="TabCell"/>
            </w:pPr>
            <w:r>
              <w:rPr>
                <w:b/>
              </w:rPr>
              <w:t>Mosquito (Halsted)</w:t>
            </w:r>
          </w:p>
        </w:tc>
        <w:tc>
          <w:tcPr>
            <w:tcW w:type="dxa" w:w="2700"/>
            <w:vAlign w:val="top"/>
            <w:tcMar>
              <w:top w:w="36" w:type="dxa"/>
              <w:start w:w="80" w:type="dxa"/>
              <w:bottom w:w="36" w:type="dxa"/>
              <w:end w:w="80" w:type="dxa"/>
            </w:tcMar>
          </w:tcPr>
          <w:p>
            <w:pPr>
              <w:pStyle w:val="TabCell"/>
            </w:pPr>
            <w:r>
              <w:t>12–13 cm</w:t>
            </w:r>
          </w:p>
        </w:tc>
        <w:tc>
          <w:tcPr>
            <w:tcW w:type="dxa" w:w="2700"/>
            <w:vAlign w:val="top"/>
            <w:tcMar>
              <w:top w:w="36" w:type="dxa"/>
              <w:start w:w="80" w:type="dxa"/>
              <w:bottom w:w="36" w:type="dxa"/>
              <w:end w:w="80" w:type="dxa"/>
            </w:tcMar>
          </w:tcPr>
          <w:p>
            <w:pPr>
              <w:pStyle w:val="TabCell"/>
            </w:pPr>
            <w:r>
              <w:t>Fine, full length</w:t>
            </w:r>
          </w:p>
        </w:tc>
        <w:tc>
          <w:tcPr>
            <w:tcW w:type="dxa" w:w="2700"/>
            <w:vAlign w:val="top"/>
            <w:tcMar>
              <w:top w:w="36" w:type="dxa"/>
              <w:start w:w="80" w:type="dxa"/>
              <w:bottom w:w="36" w:type="dxa"/>
              <w:end w:w="80" w:type="dxa"/>
            </w:tcMar>
          </w:tcPr>
          <w:p>
            <w:pPr>
              <w:pStyle w:val="TabCell"/>
            </w:pPr>
            <w:r>
              <w:t>Small subcutaneous bleeders</w:t>
            </w:r>
          </w:p>
        </w:tc>
      </w:tr>
      <w:tr>
        <w:tc>
          <w:tcPr>
            <w:tcW w:type="dxa" w:w="2700"/>
            <w:shd w:val="clear" w:color="auto" w:fill="F6F6F6"/>
            <w:vAlign w:val="top"/>
            <w:tcMar>
              <w:top w:w="36" w:type="dxa"/>
              <w:start w:w="80" w:type="dxa"/>
              <w:bottom w:w="36" w:type="dxa"/>
              <w:end w:w="80" w:type="dxa"/>
            </w:tcMar>
          </w:tcPr>
          <w:p>
            <w:pPr>
              <w:pStyle w:val="TabCell"/>
            </w:pPr>
            <w:r>
              <w:rPr>
                <w:b/>
              </w:rPr>
              <w:t>Crile</w:t>
            </w:r>
          </w:p>
        </w:tc>
        <w:tc>
          <w:tcPr>
            <w:tcW w:type="dxa" w:w="2700"/>
            <w:shd w:val="clear" w:color="auto" w:fill="F6F6F6"/>
            <w:vAlign w:val="top"/>
            <w:tcMar>
              <w:top w:w="36" w:type="dxa"/>
              <w:start w:w="80" w:type="dxa"/>
              <w:bottom w:w="36" w:type="dxa"/>
              <w:end w:w="80" w:type="dxa"/>
            </w:tcMar>
          </w:tcPr>
          <w:p>
            <w:pPr>
              <w:pStyle w:val="TabCell"/>
            </w:pPr>
            <w:r>
              <w:t>14 cm</w:t>
            </w:r>
          </w:p>
        </w:tc>
        <w:tc>
          <w:tcPr>
            <w:tcW w:type="dxa" w:w="2700"/>
            <w:shd w:val="clear" w:color="auto" w:fill="F6F6F6"/>
            <w:vAlign w:val="top"/>
            <w:tcMar>
              <w:top w:w="36" w:type="dxa"/>
              <w:start w:w="80" w:type="dxa"/>
              <w:bottom w:w="36" w:type="dxa"/>
              <w:end w:w="80" w:type="dxa"/>
            </w:tcMar>
          </w:tcPr>
          <w:p>
            <w:pPr>
              <w:pStyle w:val="TabCell"/>
            </w:pPr>
            <w:r>
              <w:t>Full length, transverse</w:t>
            </w:r>
          </w:p>
        </w:tc>
        <w:tc>
          <w:tcPr>
            <w:tcW w:type="dxa" w:w="2700"/>
            <w:shd w:val="clear" w:color="auto" w:fill="F6F6F6"/>
            <w:vAlign w:val="top"/>
            <w:tcMar>
              <w:top w:w="36" w:type="dxa"/>
              <w:start w:w="80" w:type="dxa"/>
              <w:bottom w:w="36" w:type="dxa"/>
              <w:end w:w="80" w:type="dxa"/>
            </w:tcMar>
          </w:tcPr>
          <w:p>
            <w:pPr>
              <w:pStyle w:val="TabCell"/>
            </w:pPr>
            <w:r>
              <w:t>General haemostasis</w:t>
            </w:r>
          </w:p>
        </w:tc>
      </w:tr>
      <w:tr>
        <w:tc>
          <w:tcPr>
            <w:tcW w:type="dxa" w:w="2700"/>
            <w:vAlign w:val="top"/>
            <w:tcMar>
              <w:top w:w="36" w:type="dxa"/>
              <w:start w:w="80" w:type="dxa"/>
              <w:bottom w:w="36" w:type="dxa"/>
              <w:end w:w="80" w:type="dxa"/>
            </w:tcMar>
          </w:tcPr>
          <w:p>
            <w:pPr>
              <w:pStyle w:val="TabCell"/>
            </w:pPr>
            <w:r>
              <w:rPr>
                <w:b/>
              </w:rPr>
              <w:t>Kelly</w:t>
            </w:r>
          </w:p>
        </w:tc>
        <w:tc>
          <w:tcPr>
            <w:tcW w:type="dxa" w:w="2700"/>
            <w:vAlign w:val="top"/>
            <w:tcMar>
              <w:top w:w="36" w:type="dxa"/>
              <w:start w:w="80" w:type="dxa"/>
              <w:bottom w:w="36" w:type="dxa"/>
              <w:end w:w="80" w:type="dxa"/>
            </w:tcMar>
          </w:tcPr>
          <w:p>
            <w:pPr>
              <w:pStyle w:val="TabCell"/>
            </w:pPr>
            <w:r>
              <w:t>16 cm</w:t>
            </w:r>
          </w:p>
        </w:tc>
        <w:tc>
          <w:tcPr>
            <w:tcW w:type="dxa" w:w="2700"/>
            <w:vAlign w:val="top"/>
            <w:tcMar>
              <w:top w:w="36" w:type="dxa"/>
              <w:start w:w="80" w:type="dxa"/>
              <w:bottom w:w="36" w:type="dxa"/>
              <w:end w:w="80" w:type="dxa"/>
            </w:tcMar>
          </w:tcPr>
          <w:p>
            <w:pPr>
              <w:pStyle w:val="TabCell"/>
            </w:pPr>
            <w:r>
              <w:t>Distal half only</w:t>
            </w:r>
          </w:p>
        </w:tc>
        <w:tc>
          <w:tcPr>
            <w:tcW w:type="dxa" w:w="2700"/>
            <w:vAlign w:val="top"/>
            <w:tcMar>
              <w:top w:w="36" w:type="dxa"/>
              <w:start w:w="80" w:type="dxa"/>
              <w:bottom w:w="36" w:type="dxa"/>
              <w:end w:w="80" w:type="dxa"/>
            </w:tcMar>
          </w:tcPr>
          <w:p>
            <w:pPr>
              <w:pStyle w:val="TabCell"/>
            </w:pPr>
            <w:r>
              <w:t>Deeper vessels</w:t>
            </w:r>
          </w:p>
        </w:tc>
      </w:tr>
      <w:tr>
        <w:tc>
          <w:tcPr>
            <w:tcW w:type="dxa" w:w="2700"/>
            <w:shd w:val="clear" w:color="auto" w:fill="F6F6F6"/>
            <w:vAlign w:val="top"/>
            <w:tcMar>
              <w:top w:w="36" w:type="dxa"/>
              <w:start w:w="80" w:type="dxa"/>
              <w:bottom w:w="36" w:type="dxa"/>
              <w:end w:w="80" w:type="dxa"/>
            </w:tcMar>
          </w:tcPr>
          <w:p>
            <w:pPr>
              <w:pStyle w:val="TabCell"/>
            </w:pPr>
            <w:r>
              <w:rPr>
                <w:b/>
              </w:rPr>
              <w:t>Rochester-Péan</w:t>
            </w:r>
          </w:p>
        </w:tc>
        <w:tc>
          <w:tcPr>
            <w:tcW w:type="dxa" w:w="2700"/>
            <w:shd w:val="clear" w:color="auto" w:fill="F6F6F6"/>
            <w:vAlign w:val="top"/>
            <w:tcMar>
              <w:top w:w="36" w:type="dxa"/>
              <w:start w:w="80" w:type="dxa"/>
              <w:bottom w:w="36" w:type="dxa"/>
              <w:end w:w="80" w:type="dxa"/>
            </w:tcMar>
          </w:tcPr>
          <w:p>
            <w:pPr>
              <w:pStyle w:val="TabCell"/>
            </w:pPr>
            <w:r>
              <w:t>20 cm</w:t>
            </w:r>
          </w:p>
        </w:tc>
        <w:tc>
          <w:tcPr>
            <w:tcW w:type="dxa" w:w="2700"/>
            <w:shd w:val="clear" w:color="auto" w:fill="F6F6F6"/>
            <w:vAlign w:val="top"/>
            <w:tcMar>
              <w:top w:w="36" w:type="dxa"/>
              <w:start w:w="80" w:type="dxa"/>
              <w:bottom w:w="36" w:type="dxa"/>
              <w:end w:w="80" w:type="dxa"/>
            </w:tcMar>
          </w:tcPr>
          <w:p>
            <w:pPr>
              <w:pStyle w:val="TabCell"/>
            </w:pPr>
            <w:r>
              <w:t>Full length, heavy</w:t>
            </w:r>
          </w:p>
        </w:tc>
        <w:tc>
          <w:tcPr>
            <w:tcW w:type="dxa" w:w="2700"/>
            <w:shd w:val="clear" w:color="auto" w:fill="F6F6F6"/>
            <w:vAlign w:val="top"/>
            <w:tcMar>
              <w:top w:w="36" w:type="dxa"/>
              <w:start w:w="80" w:type="dxa"/>
              <w:bottom w:w="36" w:type="dxa"/>
              <w:end w:w="80" w:type="dxa"/>
            </w:tcMar>
          </w:tcPr>
          <w:p>
            <w:pPr>
              <w:pStyle w:val="TabCell"/>
            </w:pPr>
            <w:r>
              <w:t>Large pedicles, omentum</w:t>
            </w:r>
          </w:p>
        </w:tc>
      </w:tr>
      <w:tr>
        <w:tc>
          <w:tcPr>
            <w:tcW w:type="dxa" w:w="2700"/>
            <w:vAlign w:val="top"/>
            <w:tcMar>
              <w:top w:w="36" w:type="dxa"/>
              <w:start w:w="80" w:type="dxa"/>
              <w:bottom w:w="36" w:type="dxa"/>
              <w:end w:w="80" w:type="dxa"/>
            </w:tcMar>
          </w:tcPr>
          <w:p>
            <w:pPr>
              <w:pStyle w:val="TabCell"/>
            </w:pPr>
            <w:r>
              <w:rPr>
                <w:b/>
              </w:rPr>
              <w:t>Kocher (Ochsner)</w:t>
            </w:r>
          </w:p>
        </w:tc>
        <w:tc>
          <w:tcPr>
            <w:tcW w:type="dxa" w:w="2700"/>
            <w:vAlign w:val="top"/>
            <w:tcMar>
              <w:top w:w="36" w:type="dxa"/>
              <w:start w:w="80" w:type="dxa"/>
              <w:bottom w:w="36" w:type="dxa"/>
              <w:end w:w="80" w:type="dxa"/>
            </w:tcMar>
          </w:tcPr>
          <w:p>
            <w:pPr>
              <w:pStyle w:val="TabCell"/>
            </w:pPr>
            <w:r>
              <w:t>16–20 cm</w:t>
            </w:r>
          </w:p>
        </w:tc>
        <w:tc>
          <w:tcPr>
            <w:tcW w:type="dxa" w:w="2700"/>
            <w:vAlign w:val="top"/>
            <w:tcMar>
              <w:top w:w="36" w:type="dxa"/>
              <w:start w:w="80" w:type="dxa"/>
              <w:bottom w:w="36" w:type="dxa"/>
              <w:end w:w="80" w:type="dxa"/>
            </w:tcMar>
          </w:tcPr>
          <w:p>
            <w:pPr>
              <w:pStyle w:val="TabCell"/>
            </w:pPr>
            <w:r>
              <w:t xml:space="preserve">Full length </w:t>
            </w:r>
            <w:r>
              <w:rPr>
                <w:b/>
              </w:rPr>
              <w:t>+ 1×2 teeth</w:t>
            </w:r>
          </w:p>
        </w:tc>
        <w:tc>
          <w:tcPr>
            <w:tcW w:type="dxa" w:w="2700"/>
            <w:vAlign w:val="top"/>
            <w:tcMar>
              <w:top w:w="36" w:type="dxa"/>
              <w:start w:w="80" w:type="dxa"/>
              <w:bottom w:w="36" w:type="dxa"/>
              <w:end w:w="80" w:type="dxa"/>
            </w:tcMar>
          </w:tcPr>
          <w:p>
            <w:pPr>
              <w:pStyle w:val="TabCell"/>
            </w:pPr>
            <w:r>
              <w:t>Fascia; tissue to be excised</w:t>
            </w:r>
          </w:p>
        </w:tc>
      </w:tr>
    </w:tbl>
    <w:p>
      <w:pPr>
        <w:spacing w:before="0" w:after="160" w:line="240" w:lineRule="auto"/>
      </w:pPr>
    </w:p>
    <w:p>
      <w:pPr>
        <w:pStyle w:val="FigCaption"/>
        <w:jc w:val="center"/>
      </w:pPr>
      <w:r>
        <w:t>Table 1.1 — The haemostat family in the major tray, in increasing order of size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Mnemonic — building the major tray</w:t>
            </w:r>
          </w:p>
          <w:p>
            <w:pPr>
              <w:pStyle w:val="BoxBody"/>
              <w:spacing w:before="20" w:after="40"/>
              <w:ind w:start="204" w:hanging="204"/>
            </w:pPr>
            <w:r>
              <w:rPr>
                <w:rFonts w:ascii="Calibri" w:hAnsi="Calibri"/>
                <w:b/>
              </w:rPr>
              <w:t xml:space="preserve">▪  </w:t>
            </w:r>
            <w:r>
              <w:rPr>
                <w:b/>
              </w:rPr>
              <w:t>"3-4-7"</w:t>
            </w:r>
            <w:r>
              <w:t xml:space="preserve"> knife handles: No.3 (small blades), No.4 (No.20 blade), No.7 (long fine).</w:t>
            </w:r>
          </w:p>
          <w:p>
            <w:pPr>
              <w:pStyle w:val="BoxBody"/>
              <w:spacing w:before="20" w:after="40"/>
              <w:ind w:start="204" w:hanging="204"/>
            </w:pPr>
            <w:r>
              <w:rPr>
                <w:rFonts w:ascii="Calibri" w:hAnsi="Calibri"/>
                <w:b/>
              </w:rPr>
              <w:t xml:space="preserve">▪  </w:t>
            </w:r>
            <w:r>
              <w:rPr>
                <w:b/>
              </w:rPr>
              <w:t>"M-M-M"</w:t>
            </w:r>
            <w:r>
              <w:t xml:space="preserve"> scissors: </w:t>
            </w:r>
            <w:r>
              <w:rPr>
                <w:b/>
              </w:rPr>
              <w:t>M</w:t>
            </w:r>
            <w:r>
              <w:t xml:space="preserve">ayo straight (suture), </w:t>
            </w:r>
            <w:r>
              <w:rPr>
                <w:b/>
              </w:rPr>
              <w:t>M</w:t>
            </w:r>
            <w:r>
              <w:t xml:space="preserve">ayo curved (tissue), </w:t>
            </w:r>
            <w:r>
              <w:rPr>
                <w:b/>
              </w:rPr>
              <w:t>M</w:t>
            </w:r>
            <w:r>
              <w:t>etzenbaum (delicate).</w:t>
            </w:r>
          </w:p>
          <w:p>
            <w:pPr>
              <w:pStyle w:val="BoxBody"/>
              <w:spacing w:before="20" w:after="40"/>
              <w:ind w:start="204" w:hanging="204"/>
            </w:pPr>
            <w:r>
              <w:rPr>
                <w:rFonts w:ascii="Calibri" w:hAnsi="Calibri"/>
                <w:b/>
              </w:rPr>
              <w:t xml:space="preserve">▪  </w:t>
            </w:r>
            <w:r>
              <w:rPr>
                <w:b/>
              </w:rPr>
              <w:t>"Mo-Cr-Ke-Ro-Ko"</w:t>
            </w:r>
            <w:r>
              <w:t xml:space="preserve"> clamps in increasing size: </w:t>
            </w:r>
            <w:r>
              <w:rPr>
                <w:b/>
              </w:rPr>
              <w:t>Mo</w:t>
            </w:r>
            <w:r>
              <w:t xml:space="preserve">squito → </w:t>
            </w:r>
            <w:r>
              <w:rPr>
                <w:b/>
              </w:rPr>
              <w:t>Cr</w:t>
            </w:r>
            <w:r>
              <w:t xml:space="preserve">ile → </w:t>
            </w:r>
            <w:r>
              <w:rPr>
                <w:b/>
              </w:rPr>
              <w:t>Ke</w:t>
            </w:r>
            <w:r>
              <w:t xml:space="preserve">lly → </w:t>
            </w:r>
            <w:r>
              <w:rPr>
                <w:b/>
              </w:rPr>
              <w:t>Ro</w:t>
            </w:r>
            <w:r>
              <w:t xml:space="preserve">chester → </w:t>
            </w:r>
            <w:r>
              <w:rPr>
                <w:b/>
              </w:rPr>
              <w:t>Ko</w:t>
            </w:r>
            <w:r>
              <w:t>cher (toothed).</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clearly that the major tray must satisfy </w:t>
            </w:r>
            <w:r>
              <w:rPr>
                <w:b/>
              </w:rPr>
              <w:t>all six functional groups in two or more lengths</w:t>
            </w:r>
            <w:r>
              <w:t>.</w:t>
            </w:r>
          </w:p>
          <w:p>
            <w:pPr>
              <w:pStyle w:val="BoxBody"/>
              <w:spacing w:before="20" w:after="40"/>
              <w:ind w:start="204" w:hanging="204"/>
            </w:pPr>
            <w:r>
              <w:rPr>
                <w:rFonts w:ascii="Calibri" w:hAnsi="Calibri"/>
                <w:b/>
              </w:rPr>
              <w:t xml:space="preserve">▪  </w:t>
            </w:r>
            <w:r>
              <w:t xml:space="preserve">The </w:t>
            </w:r>
            <w:r>
              <w:rPr>
                <w:b/>
              </w:rPr>
              <w:t>Balfour self-retaining retractor with bladder blade</w:t>
            </w:r>
            <w:r>
              <w:t xml:space="preserve"> is the item that marks a tray as a true laparotomy set.</w:t>
            </w:r>
          </w:p>
          <w:p>
            <w:pPr>
              <w:pStyle w:val="BoxBody"/>
              <w:spacing w:before="20" w:after="40"/>
              <w:ind w:start="204" w:hanging="204"/>
            </w:pPr>
            <w:r>
              <w:rPr>
                <w:rFonts w:ascii="Calibri" w:hAnsi="Calibri"/>
                <w:b/>
              </w:rPr>
              <w:t xml:space="preserve">▪  </w:t>
            </w:r>
            <w:r>
              <w:rPr>
                <w:b/>
              </w:rPr>
              <w:t>Poole</w:t>
            </w:r>
            <w:r>
              <w:t xml:space="preserve"> suction (not Yankauer) is the answer for free fluid in the peritoneal cavity.</w:t>
            </w:r>
          </w:p>
          <w:p>
            <w:pPr>
              <w:pStyle w:val="BoxBody"/>
              <w:spacing w:before="20" w:after="40"/>
              <w:ind w:start="204" w:hanging="204"/>
            </w:pPr>
            <w:r>
              <w:rPr>
                <w:rFonts w:ascii="Calibri" w:hAnsi="Calibri"/>
                <w:b/>
              </w:rPr>
              <w:t xml:space="preserve">▪  </w:t>
            </w:r>
            <w:r>
              <w:t xml:space="preserve">Include </w:t>
            </w:r>
            <w:r>
              <w:rPr>
                <w:b/>
              </w:rPr>
              <w:t>radio-opaque laparotomy pads</w:t>
            </w:r>
            <w:r>
              <w:t xml:space="preserve"> and the </w:t>
            </w:r>
            <w:r>
              <w:rPr>
                <w:b/>
              </w:rPr>
              <w:t>four-point count</w:t>
            </w:r>
            <w:r>
              <w:t xml:space="preserve"> in any answer about a major tray.</w:t>
            </w:r>
          </w:p>
          <w:p>
            <w:pPr>
              <w:pStyle w:val="BoxBody"/>
              <w:spacing w:before="20" w:after="40"/>
              <w:ind w:start="204" w:hanging="204"/>
            </w:pPr>
            <w:r>
              <w:rPr>
                <w:rFonts w:ascii="Calibri" w:hAnsi="Calibri"/>
                <w:b/>
              </w:rPr>
              <w:t xml:space="preserve">▪  </w:t>
            </w:r>
            <w:r>
              <w:t xml:space="preserve">Long (25 cm) needle holder and No.7 handle are the instruments that give </w:t>
            </w:r>
            <w:r>
              <w:rPr>
                <w:b/>
              </w:rPr>
              <w:t>depth</w:t>
            </w:r>
            <w:r>
              <w:t>; mention them to distinguish major from basic.</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Listing only clamps and forceps and forgetting retractors and suction.</w:t>
            </w:r>
          </w:p>
          <w:p>
            <w:pPr>
              <w:pStyle w:val="BoxBody"/>
              <w:spacing w:before="20" w:after="40"/>
              <w:ind w:start="204" w:hanging="204"/>
            </w:pPr>
            <w:r>
              <w:rPr>
                <w:rFonts w:ascii="Calibri" w:hAnsi="Calibri"/>
                <w:b/>
              </w:rPr>
              <w:t xml:space="preserve">✗  </w:t>
            </w:r>
            <w:r>
              <w:t>Saying 'Yankauer' for free peritoneal fluid.</w:t>
            </w:r>
          </w:p>
          <w:p>
            <w:pPr>
              <w:pStyle w:val="BoxBody"/>
              <w:spacing w:before="20" w:after="40"/>
              <w:ind w:start="204" w:hanging="204"/>
            </w:pPr>
            <w:r>
              <w:rPr>
                <w:rFonts w:ascii="Calibri" w:hAnsi="Calibri"/>
                <w:b/>
              </w:rPr>
              <w:t xml:space="preserve">✗  </w:t>
            </w:r>
            <w:r>
              <w:t>Omitting the self-retaining retractor.</w:t>
            </w:r>
          </w:p>
          <w:p>
            <w:pPr>
              <w:pStyle w:val="BoxBody"/>
              <w:spacing w:before="20" w:after="40"/>
              <w:ind w:start="204" w:hanging="204"/>
            </w:pPr>
            <w:r>
              <w:rPr>
                <w:rFonts w:ascii="Calibri" w:hAnsi="Calibri"/>
                <w:b/>
              </w:rPr>
              <w:t xml:space="preserve">✗  </w:t>
            </w:r>
            <w:r>
              <w:t>Forgetting accessory items (electrosurgical pencil, pads, kidney dish) which carry easy marks.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Enumerate the contents of a major procedures tray.</w:t>
      </w:r>
    </w:p>
    <w:p>
      <w:pPr>
        <w:pStyle w:val="QBank"/>
        <w:spacing w:before="0" w:after="100"/>
        <w:ind w:start="595" w:hanging="283"/>
      </w:pPr>
      <w:r>
        <w:rPr>
          <w:rFonts w:ascii="Calibri" w:hAnsi="Calibri"/>
          <w:b/>
        </w:rPr>
        <w:t xml:space="preserve">A.  </w:t>
      </w:r>
      <w:r>
        <w:t>Answer under the six functional groups: cutting (No.3/4/7 handles, Mayo straight and curved, Metzenbaum, suture scissors); grasping (toothed and plain thumb forceps, DeBakey, Adson, Allis, Babcock, towel clips, sponge holders); clamping (mosquito, Crile, Kelly, Rochester-Péan, Kocher, right-angled, tonsil); retracting (Army-Navy, Richardson, Deaver, malleable, Balfour self-retaining, Weitlaner, Senn); suturing (Mayo-Hegar needle holders in three lengths, suture, ligature carrier, staplers); suction and accessory (Poole, Yankauer, electrosurgical pencil, probe, grooved director, kidney dish, radio-opaque pads).</w:t>
      </w:r>
    </w:p>
    <w:p>
      <w:pPr>
        <w:spacing w:before="80" w:after="20"/>
        <w:ind w:start="311" w:hanging="311"/>
        <w:keepLines/>
        <w:keepNext/>
      </w:pPr>
      <w:r>
        <w:rPr>
          <w:rFonts w:ascii="Calibri" w:hAnsi="Calibri"/>
          <w:b/>
          <w:sz w:val="19"/>
        </w:rPr>
        <w:t xml:space="preserve">Q2.  </w:t>
      </w:r>
      <w:r>
        <w:rPr>
          <w:b/>
          <w:sz w:val="19"/>
        </w:rPr>
        <w:t>How does a major tray differ from a basic tray?</w:t>
      </w:r>
    </w:p>
    <w:p>
      <w:pPr>
        <w:pStyle w:val="QBank"/>
        <w:spacing w:before="0" w:after="100"/>
        <w:ind w:start="595" w:hanging="283"/>
      </w:pPr>
      <w:r>
        <w:rPr>
          <w:rFonts w:ascii="Calibri" w:hAnsi="Calibri"/>
          <w:b/>
        </w:rPr>
        <w:t xml:space="preserve">A.  </w:t>
      </w:r>
      <w:r>
        <w:t>By depth and range: the major tray adds long instruments (No.7 handle, 20–25 cm clamps and needle holders), deep retractors (Deaver, malleable), a self-retaining retractor (Balfour with bladder blade), atraumatic bowel and vascular clamps, and Poole suction for free cavity fluid.</w:t>
      </w:r>
    </w:p>
    <w:p>
      <w:r>
        <w:br w:type="page"/>
      </w:r>
    </w:p>
    <w:p>
      <w:bookmarkStart w:id="1015" w:name="tray_1_2"/>
      <w:pPr>
        <w:pStyle w:val="Heading2"/>
        <w:spacing w:before="320" w:after="40"/>
        <w:keepLines/>
        <w:keepNext/>
        <w:pBdr>
          <w:bottom w:val="single" w:sz="12" w:space="3" w:color="000000"/>
        </w:pBdr>
      </w:pPr>
      <w:r>
        <w:rPr>
          <w:rFonts w:ascii="Calibri" w:hAnsi="Calibri"/>
          <w:b/>
          <w:color w:val="666666"/>
          <w:sz w:val="29"/>
        </w:rPr>
        <w:t xml:space="preserve">1.2   </w:t>
      </w:r>
      <w:r>
        <w:rPr>
          <w:rFonts w:ascii="Calibri" w:hAnsi="Calibri"/>
          <w:b/>
          <w:sz w:val="29"/>
        </w:rPr>
        <w:t>Basic / Minor Procedures Tray</w:t>
      </w:r>
      <w:bookmarkEnd w:id="1015"/>
    </w:p>
    <w:p>
      <w:pPr>
        <w:spacing w:before="60" w:after="100"/>
      </w:pPr>
      <w:r>
        <w:rPr>
          <w:rFonts w:ascii="Calibri" w:hAnsi="Calibri"/>
          <w:b/>
          <w:caps/>
          <w:color w:val="555555"/>
          <w:sz w:val="17"/>
        </w:rPr>
        <w:t xml:space="preserve">Also called:  </w:t>
      </w:r>
      <w:r>
        <w:rPr>
          <w:i/>
          <w:color w:val="333333"/>
          <w:sz w:val="18"/>
        </w:rPr>
        <w:t>Minor set · general minor tray · basic soft-tissue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basic (minor) procedures tray</w:t>
            </w:r>
            <w:r>
              <w:t xml:space="preserve"> is the general-purpose small set and the single most widely used tray in any hospital. It covers clean, superficial, short-duration procedures that do not enter a major body cavity. It is the reference set from which most speciality trays are constructed, so its contents must be known exactly.</w:t>
            </w:r>
          </w:p>
          <w:p>
            <w:pPr>
              <w:pStyle w:val="TinyLabel"/>
            </w:pPr>
            <w:r>
              <w:t>Used for / includes</w:t>
            </w:r>
          </w:p>
          <w:p>
            <w:pPr>
              <w:pStyle w:val="Bullet"/>
              <w:ind w:start="238" w:hanging="238"/>
            </w:pPr>
            <w:r>
              <w:rPr>
                <w:rFonts w:ascii="Calibri" w:hAnsi="Calibri"/>
                <w:b/>
              </w:rPr>
              <w:t xml:space="preserve">▪  </w:t>
            </w:r>
            <w:r>
              <w:t>Excision of superficial lumps, cysts and lipomata</w:t>
            </w:r>
          </w:p>
          <w:p>
            <w:pPr>
              <w:pStyle w:val="Bullet"/>
              <w:ind w:start="238" w:hanging="238"/>
            </w:pPr>
            <w:r>
              <w:rPr>
                <w:rFonts w:ascii="Calibri" w:hAnsi="Calibri"/>
                <w:b/>
              </w:rPr>
              <w:t xml:space="preserve">▪  </w:t>
            </w:r>
            <w:r>
              <w:t>Incision and drainage of abscesses</w:t>
            </w:r>
          </w:p>
          <w:p>
            <w:pPr>
              <w:pStyle w:val="Bullet"/>
              <w:ind w:start="238" w:hanging="238"/>
            </w:pPr>
            <w:r>
              <w:rPr>
                <w:rFonts w:ascii="Calibri" w:hAnsi="Calibri"/>
                <w:b/>
              </w:rPr>
              <w:t xml:space="preserve">▪  </w:t>
            </w:r>
            <w:r>
              <w:t>Wound debridement and secondary suturing</w:t>
            </w:r>
          </w:p>
          <w:p>
            <w:pPr>
              <w:pStyle w:val="Bullet"/>
              <w:ind w:start="238" w:hanging="238"/>
            </w:pPr>
            <w:r>
              <w:rPr>
                <w:rFonts w:ascii="Calibri" w:hAnsi="Calibri"/>
                <w:b/>
              </w:rPr>
              <w:t xml:space="preserve">▪  </w:t>
            </w:r>
            <w:r>
              <w:t>Lymph node and soft-tissue biopsy</w:t>
            </w:r>
          </w:p>
          <w:p>
            <w:pPr>
              <w:pStyle w:val="Bullet"/>
              <w:ind w:start="238" w:hanging="238"/>
            </w:pPr>
            <w:r>
              <w:rPr>
                <w:rFonts w:ascii="Calibri" w:hAnsi="Calibri"/>
                <w:b/>
              </w:rPr>
              <w:t xml:space="preserve">▪  </w:t>
            </w:r>
            <w:r>
              <w:t>Simple hernia repair in a thin patient</w:t>
            </w:r>
          </w:p>
          <w:p>
            <w:pPr>
              <w:pStyle w:val="Bullet"/>
              <w:ind w:start="238" w:hanging="238"/>
            </w:pPr>
            <w:r>
              <w:rPr>
                <w:rFonts w:ascii="Calibri" w:hAnsi="Calibri"/>
                <w:b/>
              </w:rPr>
              <w:t xml:space="preserve">▪  </w:t>
            </w:r>
            <w:r>
              <w:t>Insertion of central venous access devices and ports</w:t>
            </w:r>
          </w:p>
          <w:p>
            <w:pPr>
              <w:pStyle w:val="Bullet"/>
              <w:ind w:start="238" w:hanging="238"/>
            </w:pPr>
            <w:r>
              <w:rPr>
                <w:rFonts w:ascii="Calibri" w:hAnsi="Calibri"/>
                <w:b/>
              </w:rPr>
              <w:t xml:space="preserve">▪  </w:t>
            </w:r>
            <w:r>
              <w:t>Base tray for minor ENT, ophthalmic, orthopaedic and gynaecologic procedures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929384"/>
                  <wp:docPr id="2" name="Picture 2"/>
                  <wp:cNvGraphicFramePr>
                    <a:graphicFrameLocks noChangeAspect="1"/>
                  </wp:cNvGraphicFramePr>
                  <a:graphic>
                    <a:graphicData uri="http://schemas.openxmlformats.org/drawingml/2006/picture">
                      <pic:pic>
                        <pic:nvPicPr>
                          <pic:cNvPr id="0" name="plate_1_2.png"/>
                          <pic:cNvPicPr/>
                        </pic:nvPicPr>
                        <pic:blipFill>
                          <a:blip r:embed="rId12"/>
                          <a:stretch>
                            <a:fillRect/>
                          </a:stretch>
                        </pic:blipFill>
                        <pic:spPr>
                          <a:xfrm>
                            <a:off x="0" y="0"/>
                            <a:ext cx="2286000" cy="1929384"/>
                          </a:xfrm>
                          <a:prstGeom prst="rect"/>
                        </pic:spPr>
                      </pic:pic>
                    </a:graphicData>
                  </a:graphic>
                </wp:inline>
              </w:drawing>
            </w:r>
          </w:p>
          <w:p>
            <w:pPr>
              <w:pStyle w:val="FigCaption"/>
              <w:jc w:val="center"/>
              <w:spacing w:before="40" w:after="120"/>
            </w:pPr>
            <w:r>
              <w:t>Fig 1.2 — The core of the basic/minor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this tray matters most</w:t>
                  </w:r>
                </w:p>
                <w:p>
                  <w:pPr>
                    <w:pStyle w:val="BoxBody"/>
                    <w:spacing w:before="20" w:after="40"/>
                    <w:ind w:start="181" w:hanging="181"/>
                  </w:pPr>
                  <w:r>
                    <w:rPr>
                      <w:rFonts w:ascii="Calibri" w:hAnsi="Calibri"/>
                      <w:b/>
                    </w:rPr>
                    <w:t xml:space="preserve">▪  </w:t>
                  </w:r>
                  <w:r>
                    <w:t xml:space="preserve">It is the </w:t>
                  </w:r>
                  <w:r>
                    <w:rPr>
                      <w:b/>
                    </w:rPr>
                    <w:t>commonest tray in the hospital</w:t>
                  </w:r>
                  <w:r>
                    <w:t xml:space="preserve">, and the </w:t>
                  </w:r>
                  <w:r>
                    <w:rPr>
                      <w:b/>
                    </w:rPr>
                    <w:t>reference set</w:t>
                  </w:r>
                  <w:r>
                    <w:t xml:space="preserve"> for the majority of speciality trays.</w:t>
                  </w:r>
                </w:p>
                <w:p>
                  <w:pPr>
                    <w:pStyle w:val="BoxBody"/>
                    <w:spacing w:before="20" w:after="40"/>
                    <w:ind w:start="181" w:hanging="181"/>
                  </w:pPr>
                  <w:r>
                    <w:rPr>
                      <w:rFonts w:ascii="Calibri" w:hAnsi="Calibri"/>
                      <w:b/>
                    </w:rPr>
                    <w:t xml:space="preserve">▪  </w:t>
                  </w:r>
                  <w:r>
                    <w:t xml:space="preserve">Examiners often ask you to </w:t>
                  </w:r>
                  <w:r>
                    <w:rPr>
                      <w:i/>
                    </w:rPr>
                    <w:t>convert</w:t>
                  </w:r>
                  <w:r>
                    <w:t xml:space="preserve"> it: 'what would you add to a minor tray for a thyroidectomy / a D&amp;C / a tracheostomy?'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w:t>
            </w:r>
          </w:p>
        </w:tc>
        <w:tc>
          <w:tcPr>
            <w:tcW w:type="dxa" w:w="5868"/>
            <w:vAlign w:val="top"/>
            <w:tcMar>
              <w:top w:w="36" w:type="dxa"/>
              <w:start w:w="80" w:type="dxa"/>
              <w:bottom w:w="36" w:type="dxa"/>
              <w:end w:w="80" w:type="dxa"/>
            </w:tcMar>
          </w:tcPr>
          <w:p>
            <w:pPr>
              <w:pStyle w:val="TabCellSm"/>
              <w:jc w:val="left"/>
            </w:pPr>
            <w:r>
              <w:t>with No.10 and No.15 blades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Mayo scissors, straight</w:t>
            </w:r>
          </w:p>
        </w:tc>
        <w:tc>
          <w:tcPr>
            <w:tcW w:type="dxa" w:w="5868"/>
            <w:shd w:val="clear" w:color="auto" w:fill="F6F6F6"/>
            <w:vAlign w:val="top"/>
            <w:tcMar>
              <w:top w:w="36" w:type="dxa"/>
              <w:start w:w="80" w:type="dxa"/>
              <w:bottom w:w="36" w:type="dxa"/>
              <w:end w:w="80" w:type="dxa"/>
            </w:tcMar>
          </w:tcPr>
          <w:p>
            <w:pPr>
              <w:pStyle w:val="TabCellSm"/>
              <w:jc w:val="left"/>
            </w:pPr>
            <w:r>
              <w:t>suture cutting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Mayo scissors, curved</w:t>
            </w:r>
          </w:p>
        </w:tc>
        <w:tc>
          <w:tcPr>
            <w:tcW w:type="dxa" w:w="5868"/>
            <w:vAlign w:val="top"/>
            <w:tcMar>
              <w:top w:w="36" w:type="dxa"/>
              <w:start w:w="80" w:type="dxa"/>
              <w:bottom w:w="36" w:type="dxa"/>
              <w:end w:w="80" w:type="dxa"/>
            </w:tcMar>
          </w:tcPr>
          <w:p>
            <w:pPr>
              <w:pStyle w:val="TabCellSm"/>
              <w:jc w:val="left"/>
            </w:pPr>
            <w:r>
              <w:t>tissue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Metzenbaum scissors, 14 cm</w:t>
            </w:r>
          </w:p>
        </w:tc>
        <w:tc>
          <w:tcPr>
            <w:tcW w:type="dxa" w:w="5868"/>
            <w:shd w:val="clear" w:color="auto" w:fill="F6F6F6"/>
            <w:vAlign w:val="top"/>
            <w:tcMar>
              <w:top w:w="36" w:type="dxa"/>
              <w:start w:w="80" w:type="dxa"/>
              <w:bottom w:w="36" w:type="dxa"/>
              <w:end w:w="80" w:type="dxa"/>
            </w:tcMar>
          </w:tcPr>
          <w:p>
            <w:pPr>
              <w:pStyle w:val="TabCellSm"/>
              <w:jc w:val="left"/>
            </w:pPr>
            <w:r>
              <w:t>fine dissection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Iris scissors</w:t>
            </w:r>
          </w:p>
        </w:tc>
        <w:tc>
          <w:tcPr>
            <w:tcW w:type="dxa" w:w="5868"/>
            <w:vAlign w:val="top"/>
            <w:tcMar>
              <w:top w:w="36" w:type="dxa"/>
              <w:start w:w="80" w:type="dxa"/>
              <w:bottom w:w="36" w:type="dxa"/>
              <w:end w:w="80" w:type="dxa"/>
            </w:tcMar>
          </w:tcPr>
          <w:p>
            <w:pPr>
              <w:pStyle w:val="TabCellSm"/>
              <w:jc w:val="left"/>
            </w:pPr>
            <w:r>
              <w:t>very fine trimming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Adson forceps, 1×2 teeth</w:t>
            </w:r>
          </w:p>
        </w:tc>
        <w:tc>
          <w:tcPr>
            <w:tcW w:type="dxa" w:w="5868"/>
            <w:vAlign w:val="top"/>
            <w:tcMar>
              <w:top w:w="36" w:type="dxa"/>
              <w:start w:w="80" w:type="dxa"/>
              <w:bottom w:w="36" w:type="dxa"/>
              <w:end w:w="80" w:type="dxa"/>
            </w:tcMar>
          </w:tcPr>
          <w:p>
            <w:pPr>
              <w:pStyle w:val="TabCellSm"/>
              <w:jc w:val="left"/>
            </w:pPr>
            <w:r>
              <w:t>skin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Tissue forceps, 1×2 teeth, 13 cm</w:t>
            </w:r>
          </w:p>
        </w:tc>
        <w:tc>
          <w:tcPr>
            <w:tcW w:type="dxa" w:w="5868"/>
            <w:shd w:val="clear" w:color="auto" w:fill="F6F6F6"/>
            <w:vAlign w:val="top"/>
            <w:tcMar>
              <w:top w:w="36" w:type="dxa"/>
              <w:start w:w="80" w:type="dxa"/>
              <w:bottom w:w="36" w:type="dxa"/>
              <w:end w:w="80" w:type="dxa"/>
            </w:tcMar>
          </w:tcPr>
          <w:p>
            <w:pPr>
              <w:pStyle w:val="TabCellSm"/>
              <w:jc w:val="left"/>
            </w:pPr>
            <w:r>
              <w:t>fascia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Dressing forceps, serrated, 13 cm</w:t>
            </w:r>
          </w:p>
        </w:tc>
        <w:tc>
          <w:tcPr>
            <w:tcW w:type="dxa" w:w="5868"/>
            <w:vAlign w:val="top"/>
            <w:tcMar>
              <w:top w:w="36" w:type="dxa"/>
              <w:start w:w="80" w:type="dxa"/>
              <w:bottom w:w="36" w:type="dxa"/>
              <w:end w:w="80" w:type="dxa"/>
            </w:tcMar>
          </w:tcPr>
          <w:p>
            <w:pPr>
              <w:pStyle w:val="TabCellSm"/>
              <w:jc w:val="left"/>
            </w:pPr>
            <w:r>
              <w:t>general handling</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tissue forceps</w:t>
            </w:r>
          </w:p>
        </w:tc>
        <w:tc>
          <w:tcPr>
            <w:tcW w:type="dxa" w:w="5868"/>
            <w:shd w:val="clear" w:color="auto" w:fill="F6F6F6"/>
            <w:vAlign w:val="top"/>
            <w:tcMar>
              <w:top w:w="36" w:type="dxa"/>
              <w:start w:w="80" w:type="dxa"/>
              <w:bottom w:w="36" w:type="dxa"/>
              <w:end w:w="80" w:type="dxa"/>
            </w:tcMar>
          </w:tcPr>
          <w:p>
            <w:pPr>
              <w:pStyle w:val="TabCellSm"/>
              <w:jc w:val="left"/>
            </w:pPr>
            <w:r>
              <w:t>wound edges, specimens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Towel clips</w:t>
            </w:r>
          </w:p>
        </w:tc>
        <w:tc>
          <w:tcPr>
            <w:tcW w:type="dxa" w:w="5868"/>
            <w:vAlign w:val="top"/>
            <w:tcMar>
              <w:top w:w="36" w:type="dxa"/>
              <w:start w:w="80" w:type="dxa"/>
              <w:bottom w:w="36" w:type="dxa"/>
              <w:end w:w="80" w:type="dxa"/>
            </w:tcMar>
          </w:tcPr>
          <w:p>
            <w:pPr>
              <w:pStyle w:val="TabCellSm"/>
              <w:jc w:val="left"/>
            </w:pPr>
            <w:r>
              <w:t>drapes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Sponge-holding forceps</w:t>
            </w:r>
          </w:p>
        </w:tc>
        <w:tc>
          <w:tcPr>
            <w:tcW w:type="dxa" w:w="5868"/>
            <w:shd w:val="clear" w:color="auto" w:fill="F6F6F6"/>
            <w:vAlign w:val="top"/>
            <w:tcMar>
              <w:top w:w="36" w:type="dxa"/>
              <w:start w:w="80" w:type="dxa"/>
              <w:bottom w:w="36" w:type="dxa"/>
              <w:end w:w="80" w:type="dxa"/>
            </w:tcMar>
          </w:tcPr>
          <w:p>
            <w:pPr>
              <w:pStyle w:val="TabCellSm"/>
              <w:jc w:val="left"/>
            </w:pPr>
            <w:r>
              <w:t>prep and swabbing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OCCLUDING</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Mosquito forceps, curved</w:t>
            </w:r>
          </w:p>
        </w:tc>
        <w:tc>
          <w:tcPr>
            <w:tcW w:type="dxa" w:w="5868"/>
            <w:vAlign w:val="top"/>
            <w:tcMar>
              <w:top w:w="36" w:type="dxa"/>
              <w:start w:w="80" w:type="dxa"/>
              <w:bottom w:w="36" w:type="dxa"/>
              <w:end w:w="80" w:type="dxa"/>
            </w:tcMar>
          </w:tcPr>
          <w:p>
            <w:pPr>
              <w:pStyle w:val="TabCellSm"/>
              <w:jc w:val="left"/>
            </w:pPr>
            <w:r>
              <w:t>fine bleeders</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Crile forceps, 14 cm</w:t>
            </w:r>
          </w:p>
        </w:tc>
        <w:tc>
          <w:tcPr>
            <w:tcW w:type="dxa" w:w="5868"/>
            <w:shd w:val="clear" w:color="auto" w:fill="F6F6F6"/>
            <w:vAlign w:val="top"/>
            <w:tcMar>
              <w:top w:w="36" w:type="dxa"/>
              <w:start w:w="80" w:type="dxa"/>
              <w:bottom w:w="36" w:type="dxa"/>
              <w:end w:w="80" w:type="dxa"/>
            </w:tcMar>
          </w:tcPr>
          <w:p>
            <w:pPr>
              <w:pStyle w:val="TabCellSm"/>
              <w:jc w:val="left"/>
            </w:pPr>
            <w:r>
              <w:t>haemostasis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Kelly forceps, curved</w:t>
            </w:r>
          </w:p>
        </w:tc>
        <w:tc>
          <w:tcPr>
            <w:tcW w:type="dxa" w:w="5868"/>
            <w:vAlign w:val="top"/>
            <w:tcMar>
              <w:top w:w="36" w:type="dxa"/>
              <w:start w:w="80" w:type="dxa"/>
              <w:bottom w:w="36" w:type="dxa"/>
              <w:end w:w="80" w:type="dxa"/>
            </w:tcMar>
          </w:tcPr>
          <w:p>
            <w:pPr>
              <w:pStyle w:val="TabCellSm"/>
              <w:jc w:val="left"/>
            </w:pPr>
            <w:r>
              <w:t>slightly deeper vessels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Kocher clamps</w:t>
            </w:r>
          </w:p>
        </w:tc>
        <w:tc>
          <w:tcPr>
            <w:tcW w:type="dxa" w:w="5868"/>
            <w:shd w:val="clear" w:color="auto" w:fill="F6F6F6"/>
            <w:vAlign w:val="top"/>
            <w:tcMar>
              <w:top w:w="36" w:type="dxa"/>
              <w:start w:w="80" w:type="dxa"/>
              <w:bottom w:w="36" w:type="dxa"/>
              <w:end w:w="80" w:type="dxa"/>
            </w:tcMar>
          </w:tcPr>
          <w:p>
            <w:pPr>
              <w:pStyle w:val="TabCellSm"/>
              <w:jc w:val="left"/>
            </w:pPr>
            <w:r>
              <w:t>tough fascia</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Senn (double-ended) retractors</w:t>
            </w:r>
          </w:p>
        </w:tc>
        <w:tc>
          <w:tcPr>
            <w:tcW w:type="dxa" w:w="5868"/>
            <w:vAlign w:val="top"/>
            <w:tcMar>
              <w:top w:w="36" w:type="dxa"/>
              <w:start w:w="80" w:type="dxa"/>
              <w:bottom w:w="36" w:type="dxa"/>
              <w:end w:w="80" w:type="dxa"/>
            </w:tcMar>
          </w:tcPr>
          <w:p>
            <w:pPr>
              <w:pStyle w:val="TabCellSm"/>
              <w:jc w:val="left"/>
            </w:pPr>
            <w:r>
              <w:t>blade one end, rake the other</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Army-Navy retractors</w:t>
            </w:r>
          </w:p>
        </w:tc>
        <w:tc>
          <w:tcPr>
            <w:tcW w:type="dxa" w:w="5868"/>
            <w:shd w:val="clear" w:color="auto" w:fill="F6F6F6"/>
            <w:vAlign w:val="top"/>
            <w:tcMar>
              <w:top w:w="36" w:type="dxa"/>
              <w:start w:w="80" w:type="dxa"/>
              <w:bottom w:w="36" w:type="dxa"/>
              <w:end w:w="80" w:type="dxa"/>
            </w:tcMar>
          </w:tcPr>
          <w:p>
            <w:pPr>
              <w:pStyle w:val="TabCellSm"/>
              <w:jc w:val="left"/>
            </w:pPr>
            <w:r>
              <w:t>small wounds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Weitlaner self-retaining retractor</w:t>
            </w:r>
          </w:p>
        </w:tc>
        <w:tc>
          <w:tcPr>
            <w:tcW w:type="dxa" w:w="5868"/>
            <w:vAlign w:val="top"/>
            <w:tcMar>
              <w:top w:w="36" w:type="dxa"/>
              <w:start w:w="80" w:type="dxa"/>
              <w:bottom w:w="36" w:type="dxa"/>
              <w:end w:w="80" w:type="dxa"/>
            </w:tcMar>
          </w:tcPr>
          <w:p>
            <w:pPr>
              <w:pStyle w:val="TabCellSm"/>
              <w:jc w:val="left"/>
            </w:pPr>
            <w:r>
              <w:t>frees an assistant's hands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Skin hooks</w:t>
            </w:r>
          </w:p>
        </w:tc>
        <w:tc>
          <w:tcPr>
            <w:tcW w:type="dxa" w:w="5868"/>
            <w:shd w:val="clear" w:color="auto" w:fill="F6F6F6"/>
            <w:vAlign w:val="top"/>
            <w:tcMar>
              <w:top w:w="36" w:type="dxa"/>
              <w:start w:w="80" w:type="dxa"/>
              <w:bottom w:w="36" w:type="dxa"/>
              <w:end w:w="80" w:type="dxa"/>
            </w:tcMar>
          </w:tcPr>
          <w:p>
            <w:pPr>
              <w:pStyle w:val="TabCellSm"/>
              <w:jc w:val="left"/>
            </w:pPr>
            <w:r>
              <w:t>delicate skin edges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Mayo-Hegar 15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Suture with needles</w:t>
            </w:r>
          </w:p>
        </w:tc>
        <w:tc>
          <w:tcPr>
            <w:tcW w:type="dxa" w:w="5868"/>
            <w:shd w:val="clear" w:color="auto" w:fill="F6F6F6"/>
            <w:vAlign w:val="top"/>
            <w:tcMar>
              <w:top w:w="36" w:type="dxa"/>
              <w:start w:w="80" w:type="dxa"/>
              <w:bottom w:w="36" w:type="dxa"/>
              <w:end w:w="80" w:type="dxa"/>
            </w:tcMar>
          </w:tcPr>
          <w:p>
            <w:pPr>
              <w:pStyle w:val="TabCellSm"/>
              <w:jc w:val="left"/>
            </w:pPr>
            <w:r>
              <w:t>absorbable subcutaneous; non-absorbable or staples to skin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SUCTIONING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Yankauer or Frazier suction tip</w:t>
            </w:r>
          </w:p>
        </w:tc>
        <w:tc>
          <w:tcPr>
            <w:tcW w:type="dxa" w:w="5868"/>
            <w:vAlign w:val="top"/>
            <w:tcMar>
              <w:top w:w="36" w:type="dxa"/>
              <w:start w:w="80" w:type="dxa"/>
              <w:bottom w:w="36" w:type="dxa"/>
              <w:end w:w="80" w:type="dxa"/>
            </w:tcMar>
          </w:tcPr>
          <w:p>
            <w:pPr>
              <w:pStyle w:val="TabCellSm"/>
              <w:jc w:val="left"/>
            </w:pPr>
            <w:r>
              <w:t>Frazier if the field is small and fine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Electrosurgical pencil</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Probe and grooved director</w:t>
            </w:r>
          </w:p>
        </w:tc>
        <w:tc>
          <w:tcPr>
            <w:tcW w:type="dxa" w:w="5868"/>
            <w:vAlign w:val="top"/>
            <w:tcMar>
              <w:top w:w="36" w:type="dxa"/>
              <w:start w:w="80" w:type="dxa"/>
              <w:bottom w:w="36" w:type="dxa"/>
              <w:end w:w="80" w:type="dxa"/>
            </w:tcMar>
          </w:tcPr>
          <w:p>
            <w:pPr>
              <w:pStyle w:val="TabCellSm"/>
              <w:jc w:val="left"/>
            </w:pPr>
            <w:r>
              <w:t>sinus and fistula tracts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Curette, small</w:t>
            </w:r>
          </w:p>
        </w:tc>
        <w:tc>
          <w:tcPr>
            <w:tcW w:type="dxa" w:w="5868"/>
            <w:shd w:val="clear" w:color="auto" w:fill="F6F6F6"/>
            <w:vAlign w:val="top"/>
            <w:tcMar>
              <w:top w:w="36" w:type="dxa"/>
              <w:start w:w="80" w:type="dxa"/>
              <w:bottom w:w="36" w:type="dxa"/>
              <w:end w:w="80" w:type="dxa"/>
            </w:tcMar>
          </w:tcPr>
          <w:p>
            <w:pPr>
              <w:pStyle w:val="TabCellSm"/>
              <w:jc w:val="left"/>
            </w:pPr>
            <w:r>
              <w:t>abscess cavity, granulation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Kidney dish and gallipot</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swabs, radio-opaque</w:t>
            </w:r>
          </w:p>
        </w:tc>
        <w:tc>
          <w:tcPr>
            <w:tcW w:type="dxa" w:w="5868"/>
            <w:shd w:val="clear" w:color="auto" w:fill="F6F6F6"/>
            <w:vAlign w:val="top"/>
            <w:tcMar>
              <w:top w:w="36" w:type="dxa"/>
              <w:start w:w="80" w:type="dxa"/>
              <w:bottom w:w="36" w:type="dxa"/>
              <w:end w:w="80" w:type="dxa"/>
            </w:tcMar>
          </w:tcPr>
          <w:p>
            <w:pPr>
              <w:pStyle w:val="TabCellSm"/>
              <w:jc w:val="left"/>
            </w:pPr>
            <w:r>
              <w:t>counted</w:t>
            </w:r>
          </w:p>
        </w:tc>
      </w:tr>
    </w:tbl>
    <w:p>
      <w:pPr>
        <w:spacing w:before="0" w:after="160" w:line="240" w:lineRule="auto"/>
      </w:pP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Limited tray</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Basic / minor tray</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Major tray</w:t>
            </w:r>
          </w:p>
        </w:tc>
      </w:tr>
      <w:tr>
        <w:tc>
          <w:tcPr>
            <w:tcW w:type="dxa" w:w="2700"/>
            <w:vAlign w:val="top"/>
            <w:tcMar>
              <w:top w:w="36" w:type="dxa"/>
              <w:start w:w="80" w:type="dxa"/>
              <w:bottom w:w="36" w:type="dxa"/>
              <w:end w:w="80" w:type="dxa"/>
            </w:tcMar>
          </w:tcPr>
          <w:p>
            <w:pPr>
              <w:pStyle w:val="TabCell"/>
            </w:pPr>
            <w:r>
              <w:rPr>
                <w:b/>
              </w:rPr>
              <w:t>Depth of field</w:t>
            </w:r>
          </w:p>
        </w:tc>
        <w:tc>
          <w:tcPr>
            <w:tcW w:type="dxa" w:w="2700"/>
            <w:vAlign w:val="top"/>
            <w:tcMar>
              <w:top w:w="36" w:type="dxa"/>
              <w:start w:w="80" w:type="dxa"/>
              <w:bottom w:w="36" w:type="dxa"/>
              <w:end w:w="80" w:type="dxa"/>
            </w:tcMar>
          </w:tcPr>
          <w:p>
            <w:pPr>
              <w:pStyle w:val="TabCell"/>
            </w:pPr>
            <w:r>
              <w:t>Skin and subcutaneous only</w:t>
            </w:r>
          </w:p>
        </w:tc>
        <w:tc>
          <w:tcPr>
            <w:tcW w:type="dxa" w:w="2700"/>
            <w:vAlign w:val="top"/>
            <w:tcMar>
              <w:top w:w="36" w:type="dxa"/>
              <w:start w:w="80" w:type="dxa"/>
              <w:bottom w:w="36" w:type="dxa"/>
              <w:end w:w="80" w:type="dxa"/>
            </w:tcMar>
          </w:tcPr>
          <w:p>
            <w:pPr>
              <w:pStyle w:val="TabCell"/>
            </w:pPr>
            <w:r>
              <w:t>Superficial + small cavity</w:t>
            </w:r>
          </w:p>
        </w:tc>
        <w:tc>
          <w:tcPr>
            <w:tcW w:type="dxa" w:w="2700"/>
            <w:vAlign w:val="top"/>
            <w:tcMar>
              <w:top w:w="36" w:type="dxa"/>
              <w:start w:w="80" w:type="dxa"/>
              <w:bottom w:w="36" w:type="dxa"/>
              <w:end w:w="80" w:type="dxa"/>
            </w:tcMar>
          </w:tcPr>
          <w:p>
            <w:pPr>
              <w:pStyle w:val="TabCell"/>
            </w:pPr>
            <w:r>
              <w:t>Deep body cavity</w:t>
            </w:r>
          </w:p>
        </w:tc>
      </w:tr>
      <w:tr>
        <w:tc>
          <w:tcPr>
            <w:tcW w:type="dxa" w:w="2700"/>
            <w:shd w:val="clear" w:color="auto" w:fill="F6F6F6"/>
            <w:vAlign w:val="top"/>
            <w:tcMar>
              <w:top w:w="36" w:type="dxa"/>
              <w:start w:w="80" w:type="dxa"/>
              <w:bottom w:w="36" w:type="dxa"/>
              <w:end w:w="80" w:type="dxa"/>
            </w:tcMar>
          </w:tcPr>
          <w:p>
            <w:pPr>
              <w:pStyle w:val="TabCell"/>
            </w:pPr>
            <w:r>
              <w:rPr>
                <w:b/>
              </w:rPr>
              <w:t>Longest instrument</w:t>
            </w:r>
          </w:p>
        </w:tc>
        <w:tc>
          <w:tcPr>
            <w:tcW w:type="dxa" w:w="2700"/>
            <w:shd w:val="clear" w:color="auto" w:fill="F6F6F6"/>
            <w:vAlign w:val="top"/>
            <w:tcMar>
              <w:top w:w="36" w:type="dxa"/>
              <w:start w:w="80" w:type="dxa"/>
              <w:bottom w:w="36" w:type="dxa"/>
              <w:end w:w="80" w:type="dxa"/>
            </w:tcMar>
          </w:tcPr>
          <w:p>
            <w:pPr>
              <w:pStyle w:val="TabCell"/>
            </w:pPr>
            <w:r>
              <w:t>≈ 14 cm</w:t>
            </w:r>
          </w:p>
        </w:tc>
        <w:tc>
          <w:tcPr>
            <w:tcW w:type="dxa" w:w="2700"/>
            <w:shd w:val="clear" w:color="auto" w:fill="F6F6F6"/>
            <w:vAlign w:val="top"/>
            <w:tcMar>
              <w:top w:w="36" w:type="dxa"/>
              <w:start w:w="80" w:type="dxa"/>
              <w:bottom w:w="36" w:type="dxa"/>
              <w:end w:w="80" w:type="dxa"/>
            </w:tcMar>
          </w:tcPr>
          <w:p>
            <w:pPr>
              <w:pStyle w:val="TabCell"/>
            </w:pPr>
            <w:r>
              <w:t>≈ 16 cm</w:t>
            </w:r>
          </w:p>
        </w:tc>
        <w:tc>
          <w:tcPr>
            <w:tcW w:type="dxa" w:w="2700"/>
            <w:shd w:val="clear" w:color="auto" w:fill="F6F6F6"/>
            <w:vAlign w:val="top"/>
            <w:tcMar>
              <w:top w:w="36" w:type="dxa"/>
              <w:start w:w="80" w:type="dxa"/>
              <w:bottom w:w="36" w:type="dxa"/>
              <w:end w:w="80" w:type="dxa"/>
            </w:tcMar>
          </w:tcPr>
          <w:p>
            <w:pPr>
              <w:pStyle w:val="TabCell"/>
            </w:pPr>
            <w:r>
              <w:t>≈ 25 cm</w:t>
            </w:r>
          </w:p>
        </w:tc>
      </w:tr>
      <w:tr>
        <w:tc>
          <w:tcPr>
            <w:tcW w:type="dxa" w:w="2700"/>
            <w:vAlign w:val="top"/>
            <w:tcMar>
              <w:top w:w="36" w:type="dxa"/>
              <w:start w:w="80" w:type="dxa"/>
              <w:bottom w:w="36" w:type="dxa"/>
              <w:end w:w="80" w:type="dxa"/>
            </w:tcMar>
          </w:tcPr>
          <w:p>
            <w:pPr>
              <w:pStyle w:val="TabCell"/>
            </w:pPr>
            <w:r>
              <w:rPr>
                <w:b/>
              </w:rPr>
              <w:t>Retractors</w:t>
            </w:r>
          </w:p>
        </w:tc>
        <w:tc>
          <w:tcPr>
            <w:tcW w:type="dxa" w:w="2700"/>
            <w:vAlign w:val="top"/>
            <w:tcMar>
              <w:top w:w="36" w:type="dxa"/>
              <w:start w:w="80" w:type="dxa"/>
              <w:bottom w:w="36" w:type="dxa"/>
              <w:end w:w="80" w:type="dxa"/>
            </w:tcMar>
          </w:tcPr>
          <w:p>
            <w:pPr>
              <w:pStyle w:val="TabCell"/>
            </w:pPr>
            <w:r>
              <w:t>Skin hooks, Senn</w:t>
            </w:r>
          </w:p>
        </w:tc>
        <w:tc>
          <w:tcPr>
            <w:tcW w:type="dxa" w:w="2700"/>
            <w:vAlign w:val="top"/>
            <w:tcMar>
              <w:top w:w="36" w:type="dxa"/>
              <w:start w:w="80" w:type="dxa"/>
              <w:bottom w:w="36" w:type="dxa"/>
              <w:end w:w="80" w:type="dxa"/>
            </w:tcMar>
          </w:tcPr>
          <w:p>
            <w:pPr>
              <w:pStyle w:val="TabCell"/>
            </w:pPr>
            <w:r>
              <w:t>Senn, Army-Navy, Weitlaner</w:t>
            </w:r>
          </w:p>
        </w:tc>
        <w:tc>
          <w:tcPr>
            <w:tcW w:type="dxa" w:w="2700"/>
            <w:vAlign w:val="top"/>
            <w:tcMar>
              <w:top w:w="36" w:type="dxa"/>
              <w:start w:w="80" w:type="dxa"/>
              <w:bottom w:w="36" w:type="dxa"/>
              <w:end w:w="80" w:type="dxa"/>
            </w:tcMar>
          </w:tcPr>
          <w:p>
            <w:pPr>
              <w:pStyle w:val="TabCell"/>
            </w:pPr>
            <w:r>
              <w:t>Richardson, Deaver, malleable, Balfour</w:t>
            </w:r>
          </w:p>
        </w:tc>
      </w:tr>
      <w:tr>
        <w:tc>
          <w:tcPr>
            <w:tcW w:type="dxa" w:w="2700"/>
            <w:shd w:val="clear" w:color="auto" w:fill="F6F6F6"/>
            <w:vAlign w:val="top"/>
            <w:tcMar>
              <w:top w:w="36" w:type="dxa"/>
              <w:start w:w="80" w:type="dxa"/>
              <w:bottom w:w="36" w:type="dxa"/>
              <w:end w:w="80" w:type="dxa"/>
            </w:tcMar>
          </w:tcPr>
          <w:p>
            <w:pPr>
              <w:pStyle w:val="TabCell"/>
            </w:pPr>
            <w:r>
              <w:rPr>
                <w:b/>
              </w:rPr>
              <w:t>Suction</w:t>
            </w:r>
          </w:p>
        </w:tc>
        <w:tc>
          <w:tcPr>
            <w:tcW w:type="dxa" w:w="2700"/>
            <w:shd w:val="clear" w:color="auto" w:fill="F6F6F6"/>
            <w:vAlign w:val="top"/>
            <w:tcMar>
              <w:top w:w="36" w:type="dxa"/>
              <w:start w:w="80" w:type="dxa"/>
              <w:bottom w:w="36" w:type="dxa"/>
              <w:end w:w="80" w:type="dxa"/>
            </w:tcMar>
          </w:tcPr>
          <w:p>
            <w:pPr>
              <w:pStyle w:val="TabCell"/>
            </w:pPr>
            <w:r>
              <w:t>Often none</w:t>
            </w:r>
          </w:p>
        </w:tc>
        <w:tc>
          <w:tcPr>
            <w:tcW w:type="dxa" w:w="2700"/>
            <w:shd w:val="clear" w:color="auto" w:fill="F6F6F6"/>
            <w:vAlign w:val="top"/>
            <w:tcMar>
              <w:top w:w="36" w:type="dxa"/>
              <w:start w:w="80" w:type="dxa"/>
              <w:bottom w:w="36" w:type="dxa"/>
              <w:end w:w="80" w:type="dxa"/>
            </w:tcMar>
          </w:tcPr>
          <w:p>
            <w:pPr>
              <w:pStyle w:val="TabCell"/>
            </w:pPr>
            <w:r>
              <w:t>Yankauer / Frazier</w:t>
            </w:r>
          </w:p>
        </w:tc>
        <w:tc>
          <w:tcPr>
            <w:tcW w:type="dxa" w:w="2700"/>
            <w:shd w:val="clear" w:color="auto" w:fill="F6F6F6"/>
            <w:vAlign w:val="top"/>
            <w:tcMar>
              <w:top w:w="36" w:type="dxa"/>
              <w:start w:w="80" w:type="dxa"/>
              <w:bottom w:w="36" w:type="dxa"/>
              <w:end w:w="80" w:type="dxa"/>
            </w:tcMar>
          </w:tcPr>
          <w:p>
            <w:pPr>
              <w:pStyle w:val="TabCell"/>
            </w:pPr>
            <w:r>
              <w:t>Poole + Yankauer</w:t>
            </w:r>
          </w:p>
        </w:tc>
      </w:tr>
      <w:tr>
        <w:tc>
          <w:tcPr>
            <w:tcW w:type="dxa" w:w="2700"/>
            <w:vAlign w:val="top"/>
            <w:tcMar>
              <w:top w:w="36" w:type="dxa"/>
              <w:start w:w="80" w:type="dxa"/>
              <w:bottom w:w="36" w:type="dxa"/>
              <w:end w:w="80" w:type="dxa"/>
            </w:tcMar>
          </w:tcPr>
          <w:p>
            <w:pPr>
              <w:pStyle w:val="TabCell"/>
            </w:pPr>
            <w:r>
              <w:rPr>
                <w:b/>
              </w:rPr>
              <w:t>Approx. item count</w:t>
            </w:r>
          </w:p>
        </w:tc>
        <w:tc>
          <w:tcPr>
            <w:tcW w:type="dxa" w:w="2700"/>
            <w:vAlign w:val="top"/>
            <w:tcMar>
              <w:top w:w="36" w:type="dxa"/>
              <w:start w:w="80" w:type="dxa"/>
              <w:bottom w:w="36" w:type="dxa"/>
              <w:end w:w="80" w:type="dxa"/>
            </w:tcMar>
          </w:tcPr>
          <w:p>
            <w:pPr>
              <w:pStyle w:val="TabCell"/>
            </w:pPr>
            <w:r>
              <w:t>15–25</w:t>
            </w:r>
          </w:p>
        </w:tc>
        <w:tc>
          <w:tcPr>
            <w:tcW w:type="dxa" w:w="2700"/>
            <w:vAlign w:val="top"/>
            <w:tcMar>
              <w:top w:w="36" w:type="dxa"/>
              <w:start w:w="80" w:type="dxa"/>
              <w:bottom w:w="36" w:type="dxa"/>
              <w:end w:w="80" w:type="dxa"/>
            </w:tcMar>
          </w:tcPr>
          <w:p>
            <w:pPr>
              <w:pStyle w:val="TabCell"/>
            </w:pPr>
            <w:r>
              <w:t>40–60</w:t>
            </w:r>
          </w:p>
        </w:tc>
        <w:tc>
          <w:tcPr>
            <w:tcW w:type="dxa" w:w="2700"/>
            <w:vAlign w:val="top"/>
            <w:tcMar>
              <w:top w:w="36" w:type="dxa"/>
              <w:start w:w="80" w:type="dxa"/>
              <w:bottom w:w="36" w:type="dxa"/>
              <w:end w:w="80" w:type="dxa"/>
            </w:tcMar>
          </w:tcPr>
          <w:p>
            <w:pPr>
              <w:pStyle w:val="TabCell"/>
            </w:pPr>
            <w:r>
              <w:t>80–120</w:t>
            </w:r>
          </w:p>
        </w:tc>
      </w:tr>
    </w:tbl>
    <w:p>
      <w:pPr>
        <w:spacing w:before="0" w:after="160" w:line="240" w:lineRule="auto"/>
      </w:pPr>
    </w:p>
    <w:p>
      <w:pPr>
        <w:pStyle w:val="FigCaption"/>
        <w:jc w:val="center"/>
      </w:pPr>
      <w:r>
        <w:t>Table 1.2 — Where the basic tray sits between limited and major</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Learn this tray </w:t>
            </w:r>
            <w:r>
              <w:rPr>
                <w:b/>
              </w:rPr>
              <w:t>item by item</w:t>
            </w:r>
            <w:r>
              <w:t xml:space="preserve"> — it is the commonest single-tray question and the base for conversions.</w:t>
            </w:r>
          </w:p>
          <w:p>
            <w:pPr>
              <w:pStyle w:val="BoxBody"/>
              <w:spacing w:before="20" w:after="40"/>
              <w:ind w:start="204" w:hanging="204"/>
            </w:pPr>
            <w:r>
              <w:rPr>
                <w:rFonts w:ascii="Calibri" w:hAnsi="Calibri"/>
                <w:b/>
              </w:rPr>
              <w:t xml:space="preserve">▪  </w:t>
            </w:r>
            <w:r>
              <w:t xml:space="preserve">The basic tray does </w:t>
            </w:r>
            <w:r>
              <w:rPr>
                <w:b/>
              </w:rPr>
              <w:t>not</w:t>
            </w:r>
            <w:r>
              <w:t xml:space="preserve"> contain a self-retaining abdominal retractor, long instruments or Poole suction — these mark the major tray.</w:t>
            </w:r>
          </w:p>
          <w:p>
            <w:pPr>
              <w:pStyle w:val="BoxBody"/>
              <w:spacing w:before="20" w:after="40"/>
              <w:ind w:start="204" w:hanging="204"/>
            </w:pPr>
            <w:r>
              <w:rPr>
                <w:rFonts w:ascii="Calibri" w:hAnsi="Calibri"/>
                <w:b/>
              </w:rPr>
              <w:t xml:space="preserve">▪  </w:t>
            </w:r>
            <w:r>
              <w:rPr>
                <w:b/>
              </w:rPr>
              <w:t>Senn retractor</w:t>
            </w:r>
            <w:r>
              <w:t xml:space="preserve"> is double-ended: a flat blade at one end and three sharp prongs at the other.</w:t>
            </w:r>
          </w:p>
          <w:p>
            <w:pPr>
              <w:pStyle w:val="BoxBody"/>
              <w:spacing w:before="20" w:after="40"/>
              <w:ind w:start="204" w:hanging="204"/>
            </w:pPr>
            <w:r>
              <w:rPr>
                <w:rFonts w:ascii="Calibri" w:hAnsi="Calibri"/>
                <w:b/>
              </w:rPr>
              <w:t xml:space="preserve">▪  </w:t>
            </w:r>
            <w:r>
              <w:t xml:space="preserve">Always mention </w:t>
            </w:r>
            <w:r>
              <w:rPr>
                <w:b/>
              </w:rPr>
              <w:t>counted radio-opaque swabs</w:t>
            </w:r>
            <w:r>
              <w:t xml:space="preserve"> even in a minor tray.</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basic minor procedures tray.</w:t>
      </w:r>
    </w:p>
    <w:p>
      <w:pPr>
        <w:pStyle w:val="QBank"/>
        <w:spacing w:before="0" w:after="100"/>
        <w:ind w:start="595" w:hanging="283"/>
      </w:pPr>
      <w:r>
        <w:rPr>
          <w:rFonts w:ascii="Calibri" w:hAnsi="Calibri"/>
          <w:b/>
        </w:rPr>
        <w:t xml:space="preserve">A.  </w:t>
      </w:r>
      <w:r>
        <w:t>No.3 knife handles with No.10/15 blades; Mayo straight and curved, Metzenbaum and iris scissors; Adson, toothed and plain thumb forceps; Allis forceps; towel clips; sponge holders; mosquito, Crile, Kelly and Kocher clamps; Senn, Army-Navy and Weitlaner retractors with skin hooks; Mayo-Hegar needle holders with suture; Yankauer or Frazier suction; electrosurgical pencil; probe, grooved director, small curette, kidney dish and counted radio-opaque swabs.</w:t>
      </w:r>
    </w:p>
    <w:p>
      <w:pPr>
        <w:spacing w:before="80" w:after="20"/>
        <w:ind w:start="311" w:hanging="311"/>
        <w:keepLines/>
        <w:keepNext/>
      </w:pPr>
      <w:r>
        <w:rPr>
          <w:rFonts w:ascii="Calibri" w:hAnsi="Calibri"/>
          <w:b/>
          <w:sz w:val="19"/>
        </w:rPr>
        <w:t xml:space="preserve">Q2.  </w:t>
      </w:r>
      <w:r>
        <w:rPr>
          <w:b/>
          <w:sz w:val="19"/>
        </w:rPr>
        <w:t>Give three procedures for which a minor tray is appropriate.</w:t>
      </w:r>
    </w:p>
    <w:p>
      <w:pPr>
        <w:pStyle w:val="QBank"/>
        <w:spacing w:before="0" w:after="100"/>
        <w:ind w:start="595" w:hanging="283"/>
      </w:pPr>
      <w:r>
        <w:rPr>
          <w:rFonts w:ascii="Calibri" w:hAnsi="Calibri"/>
          <w:b/>
        </w:rPr>
        <w:t xml:space="preserve">A.  </w:t>
      </w:r>
      <w:r>
        <w:t>Excision of a sebaceous cyst or lipoma; incision and drainage of an abscess; lymph-node biopsy (also central line insertion, wound debridement, simple hernia repair).</w:t>
      </w:r>
    </w:p>
    <w:p>
      <w:r>
        <w:br w:type="page"/>
      </w:r>
    </w:p>
    <w:p>
      <w:bookmarkStart w:id="1016" w:name="tray_1_3"/>
      <w:pPr>
        <w:pStyle w:val="Heading2"/>
        <w:spacing w:before="320" w:after="40"/>
        <w:keepLines/>
        <w:keepNext/>
        <w:pBdr>
          <w:bottom w:val="single" w:sz="12" w:space="3" w:color="000000"/>
        </w:pBdr>
      </w:pPr>
      <w:r>
        <w:rPr>
          <w:rFonts w:ascii="Calibri" w:hAnsi="Calibri"/>
          <w:b/>
          <w:color w:val="666666"/>
          <w:sz w:val="29"/>
        </w:rPr>
        <w:t xml:space="preserve">1.3   </w:t>
      </w:r>
      <w:r>
        <w:rPr>
          <w:rFonts w:ascii="Calibri" w:hAnsi="Calibri"/>
          <w:b/>
          <w:sz w:val="29"/>
        </w:rPr>
        <w:t>Limited Procedures Tray</w:t>
      </w:r>
      <w:bookmarkEnd w:id="1016"/>
    </w:p>
    <w:p>
      <w:pPr>
        <w:spacing w:before="60" w:after="100"/>
      </w:pPr>
      <w:r>
        <w:rPr>
          <w:rFonts w:ascii="Calibri" w:hAnsi="Calibri"/>
          <w:b/>
          <w:caps/>
          <w:color w:val="555555"/>
          <w:sz w:val="17"/>
        </w:rPr>
        <w:t xml:space="preserve">Also called:  </w:t>
      </w:r>
      <w:r>
        <w:rPr>
          <w:i/>
          <w:color w:val="333333"/>
          <w:sz w:val="18"/>
        </w:rPr>
        <w:t>Minimal set · local procedures tray · 'cut-down'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limited procedures tray</w:t>
            </w:r>
            <w:r>
              <w:t xml:space="preserve"> is the smallest standard set. It carries only what is needed for a very superficial, brief procedure performed under local anaesthesia, usually outside the main theatre — in a treatment room, day-case unit or emergency department. Its purpose is economy: processing a full minor tray for a two-minute procedure wastes instruments and money.</w:t>
            </w:r>
          </w:p>
          <w:p>
            <w:pPr>
              <w:pStyle w:val="TinyLabel"/>
            </w:pPr>
            <w:r>
              <w:t>Used for / includes</w:t>
            </w:r>
          </w:p>
          <w:p>
            <w:pPr>
              <w:pStyle w:val="Bullet"/>
              <w:ind w:start="238" w:hanging="238"/>
            </w:pPr>
            <w:r>
              <w:rPr>
                <w:rFonts w:ascii="Calibri" w:hAnsi="Calibri"/>
                <w:b/>
              </w:rPr>
              <w:t xml:space="preserve">▪  </w:t>
            </w:r>
            <w:r>
              <w:t>Excision or shave biopsy of a small skin lesion</w:t>
            </w:r>
          </w:p>
          <w:p>
            <w:pPr>
              <w:pStyle w:val="Bullet"/>
              <w:ind w:start="238" w:hanging="238"/>
            </w:pPr>
            <w:r>
              <w:rPr>
                <w:rFonts w:ascii="Calibri" w:hAnsi="Calibri"/>
                <w:b/>
              </w:rPr>
              <w:t xml:space="preserve">▪  </w:t>
            </w:r>
            <w:r>
              <w:t>Punch biopsy and simple skin suturing</w:t>
            </w:r>
          </w:p>
          <w:p>
            <w:pPr>
              <w:pStyle w:val="Bullet"/>
              <w:ind w:start="238" w:hanging="238"/>
            </w:pPr>
            <w:r>
              <w:rPr>
                <w:rFonts w:ascii="Calibri" w:hAnsi="Calibri"/>
                <w:b/>
              </w:rPr>
              <w:t xml:space="preserve">▪  </w:t>
            </w:r>
            <w:r>
              <w:t>Removal of a foreign body from soft tissue</w:t>
            </w:r>
          </w:p>
          <w:p>
            <w:pPr>
              <w:pStyle w:val="Bullet"/>
              <w:ind w:start="238" w:hanging="238"/>
            </w:pPr>
            <w:r>
              <w:rPr>
                <w:rFonts w:ascii="Calibri" w:hAnsi="Calibri"/>
                <w:b/>
              </w:rPr>
              <w:t xml:space="preserve">▪  </w:t>
            </w:r>
            <w:r>
              <w:t>Toenail avulsion; simple nail-bed procedures</w:t>
            </w:r>
          </w:p>
          <w:p>
            <w:pPr>
              <w:pStyle w:val="Bullet"/>
              <w:ind w:start="238" w:hanging="238"/>
            </w:pPr>
            <w:r>
              <w:rPr>
                <w:rFonts w:ascii="Calibri" w:hAnsi="Calibri"/>
                <w:b/>
              </w:rPr>
              <w:t xml:space="preserve">▪  </w:t>
            </w:r>
            <w:r>
              <w:t>Venous cut-down; removal of a tunnelled line</w:t>
            </w:r>
          </w:p>
          <w:p>
            <w:pPr>
              <w:pStyle w:val="Bullet"/>
              <w:ind w:start="238" w:hanging="238"/>
            </w:pPr>
            <w:r>
              <w:rPr>
                <w:rFonts w:ascii="Calibri" w:hAnsi="Calibri"/>
                <w:b/>
              </w:rPr>
              <w:t xml:space="preserve">▪  </w:t>
            </w:r>
            <w:r>
              <w:t>Suture removal and minor wound care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627632"/>
                  <wp:docPr id="3" name="Picture 3"/>
                  <wp:cNvGraphicFramePr>
                    <a:graphicFrameLocks noChangeAspect="1"/>
                  </wp:cNvGraphicFramePr>
                  <a:graphic>
                    <a:graphicData uri="http://schemas.openxmlformats.org/drawingml/2006/picture">
                      <pic:pic>
                        <pic:nvPicPr>
                          <pic:cNvPr id="0" name="plate_1_3.png"/>
                          <pic:cNvPicPr/>
                        </pic:nvPicPr>
                        <pic:blipFill>
                          <a:blip r:embed="rId13"/>
                          <a:stretch>
                            <a:fillRect/>
                          </a:stretch>
                        </pic:blipFill>
                        <pic:spPr>
                          <a:xfrm>
                            <a:off x="0" y="0"/>
                            <a:ext cx="2286000" cy="1627632"/>
                          </a:xfrm>
                          <a:prstGeom prst="rect"/>
                        </pic:spPr>
                      </pic:pic>
                    </a:graphicData>
                  </a:graphic>
                </wp:inline>
              </w:drawing>
            </w:r>
          </w:p>
          <w:p>
            <w:pPr>
              <w:pStyle w:val="FigCaption"/>
              <w:jc w:val="center"/>
              <w:spacing w:before="40" w:after="120"/>
            </w:pPr>
            <w:r>
              <w:t>Fig 1.3 — Everything the limited tray really needs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Defining feature</w:t>
                  </w:r>
                </w:p>
                <w:p>
                  <w:pPr>
                    <w:pStyle w:val="BoxBody"/>
                    <w:spacing w:before="20" w:after="40"/>
                    <w:ind w:start="181" w:hanging="181"/>
                  </w:pPr>
                  <w:r>
                    <w:rPr>
                      <w:rFonts w:ascii="Calibri" w:hAnsi="Calibri"/>
                      <w:b/>
                    </w:rPr>
                    <w:t xml:space="preserve">▪  </w:t>
                  </w:r>
                  <w:r>
                    <w:rPr>
                      <w:b/>
                    </w:rPr>
                    <w:t>No cavity is entered.</w:t>
                  </w:r>
                  <w:r>
                    <w:t xml:space="preserve"> The tray has no deep retractor, no long instrument and usually no suction.</w:t>
                  </w:r>
                </w:p>
                <w:p>
                  <w:pPr>
                    <w:pStyle w:val="BoxBody"/>
                    <w:spacing w:before="20" w:after="40"/>
                    <w:ind w:start="181" w:hanging="181"/>
                  </w:pPr>
                  <w:r>
                    <w:rPr>
                      <w:rFonts w:ascii="Calibri" w:hAnsi="Calibri"/>
                      <w:b/>
                    </w:rPr>
                    <w:t xml:space="preserve">▪  </w:t>
                  </w:r>
                  <w:r>
                    <w:t xml:space="preserve">If suction, self-retaining retraction or instruments longer than ≈14 cm are needed, the correct choice is a </w:t>
                  </w:r>
                  <w:r>
                    <w:rPr>
                      <w:b/>
                    </w:rPr>
                    <w:t>minor tray</w:t>
                  </w:r>
                  <w:r>
                    <w:t>, not a limited tray.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No.3</w:t>
            </w:r>
          </w:p>
        </w:tc>
        <w:tc>
          <w:tcPr>
            <w:tcW w:type="dxa" w:w="5868"/>
            <w:vAlign w:val="top"/>
            <w:tcMar>
              <w:top w:w="36" w:type="dxa"/>
              <w:start w:w="80" w:type="dxa"/>
              <w:bottom w:w="36" w:type="dxa"/>
              <w:end w:w="80" w:type="dxa"/>
            </w:tcMar>
          </w:tcPr>
          <w:p>
            <w:pPr>
              <w:pStyle w:val="TabCellSm"/>
              <w:jc w:val="left"/>
            </w:pPr>
            <w:r>
              <w:t>with No.15 blade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Iris scissors, curved</w:t>
            </w:r>
          </w:p>
        </w:tc>
        <w:tc>
          <w:tcPr>
            <w:tcW w:type="dxa" w:w="5868"/>
            <w:shd w:val="clear" w:color="auto" w:fill="F6F6F6"/>
            <w:vAlign w:val="top"/>
            <w:tcMar>
              <w:top w:w="36" w:type="dxa"/>
              <w:start w:w="80" w:type="dxa"/>
              <w:bottom w:w="36" w:type="dxa"/>
              <w:end w:w="80" w:type="dxa"/>
            </w:tcMar>
          </w:tcPr>
          <w:p>
            <w:pPr>
              <w:pStyle w:val="TabCellSm"/>
              <w:jc w:val="left"/>
            </w:pPr>
            <w:r>
              <w:t>fine tissue and trimming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Suture / Mayo scissors, straight</w:t>
            </w:r>
          </w:p>
        </w:tc>
        <w:tc>
          <w:tcPr>
            <w:tcW w:type="dxa" w:w="5868"/>
            <w:vAlign w:val="top"/>
            <w:tcMar>
              <w:top w:w="36" w:type="dxa"/>
              <w:start w:w="80" w:type="dxa"/>
              <w:bottom w:w="36" w:type="dxa"/>
              <w:end w:w="80" w:type="dxa"/>
            </w:tcMar>
          </w:tcPr>
          <w:p>
            <w:pPr>
              <w:pStyle w:val="TabCellSm"/>
              <w:jc w:val="left"/>
            </w:pPr>
            <w:r>
              <w:t>cutting suture only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Adson forceps, 1×2 teeth</w:t>
            </w:r>
          </w:p>
        </w:tc>
        <w:tc>
          <w:tcPr>
            <w:tcW w:type="dxa" w:w="5868"/>
            <w:vAlign w:val="top"/>
            <w:tcMar>
              <w:top w:w="36" w:type="dxa"/>
              <w:start w:w="80" w:type="dxa"/>
              <w:bottom w:w="36" w:type="dxa"/>
              <w:end w:w="80" w:type="dxa"/>
            </w:tcMar>
          </w:tcPr>
          <w:p>
            <w:pPr>
              <w:pStyle w:val="TabCellSm"/>
              <w:jc w:val="left"/>
            </w:pPr>
            <w:r>
              <w:t>skin edges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Adson forceps, serrated</w:t>
            </w:r>
          </w:p>
        </w:tc>
        <w:tc>
          <w:tcPr>
            <w:tcW w:type="dxa" w:w="5868"/>
            <w:shd w:val="clear" w:color="auto" w:fill="F6F6F6"/>
            <w:vAlign w:val="top"/>
            <w:tcMar>
              <w:top w:w="36" w:type="dxa"/>
              <w:start w:w="80" w:type="dxa"/>
              <w:bottom w:w="36" w:type="dxa"/>
              <w:end w:w="80" w:type="dxa"/>
            </w:tcMar>
          </w:tcPr>
          <w:p>
            <w:pPr>
              <w:pStyle w:val="TabCellSm"/>
              <w:jc w:val="left"/>
            </w:pPr>
            <w:r>
              <w:t>atraumatic handling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Allis forceps, small</w:t>
            </w:r>
          </w:p>
        </w:tc>
        <w:tc>
          <w:tcPr>
            <w:tcW w:type="dxa" w:w="5868"/>
            <w:vAlign w:val="top"/>
            <w:tcMar>
              <w:top w:w="36" w:type="dxa"/>
              <w:start w:w="80" w:type="dxa"/>
              <w:bottom w:w="36" w:type="dxa"/>
              <w:end w:w="80" w:type="dxa"/>
            </w:tcMar>
          </w:tcPr>
          <w:p>
            <w:pPr>
              <w:pStyle w:val="TabCellSm"/>
              <w:jc w:val="left"/>
            </w:pPr>
            <w:r>
              <w:t>holding the specimen (optional)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Towel clips, small</w:t>
            </w:r>
          </w:p>
        </w:tc>
        <w:tc>
          <w:tcPr>
            <w:tcW w:type="dxa" w:w="5868"/>
            <w:shd w:val="clear" w:color="auto" w:fill="F6F6F6"/>
            <w:vAlign w:val="top"/>
            <w:tcMar>
              <w:top w:w="36" w:type="dxa"/>
              <w:start w:w="80" w:type="dxa"/>
              <w:bottom w:w="36" w:type="dxa"/>
              <w:end w:w="80" w:type="dxa"/>
            </w:tcMar>
          </w:tcPr>
          <w:p>
            <w:pPr>
              <w:pStyle w:val="TabCellSm"/>
              <w:jc w:val="left"/>
            </w:pPr>
            <w:r>
              <w:t>securing a small drape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Mosquito forceps, curved</w:t>
            </w:r>
          </w:p>
        </w:tc>
        <w:tc>
          <w:tcPr>
            <w:tcW w:type="dxa" w:w="5868"/>
            <w:vAlign w:val="top"/>
            <w:tcMar>
              <w:top w:w="36" w:type="dxa"/>
              <w:start w:w="80" w:type="dxa"/>
              <w:bottom w:w="36" w:type="dxa"/>
              <w:end w:w="80" w:type="dxa"/>
            </w:tcMar>
          </w:tcPr>
          <w:p>
            <w:pPr>
              <w:pStyle w:val="TabCellSm"/>
              <w:jc w:val="left"/>
            </w:pPr>
            <w:r>
              <w:t>the only haemostats required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Crile forceps, small</w:t>
            </w:r>
          </w:p>
        </w:tc>
        <w:tc>
          <w:tcPr>
            <w:tcW w:type="dxa" w:w="5868"/>
            <w:shd w:val="clear" w:color="auto" w:fill="F6F6F6"/>
            <w:vAlign w:val="top"/>
            <w:tcMar>
              <w:top w:w="36" w:type="dxa"/>
              <w:start w:w="80" w:type="dxa"/>
              <w:bottom w:w="36" w:type="dxa"/>
              <w:end w:w="80" w:type="dxa"/>
            </w:tcMar>
          </w:tcPr>
          <w:p>
            <w:pPr>
              <w:pStyle w:val="TabCellSm"/>
              <w:jc w:val="left"/>
            </w:pPr>
            <w:r>
              <w:t>if slightly deeper</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Skin hooks, single or double</w:t>
            </w:r>
          </w:p>
        </w:tc>
        <w:tc>
          <w:tcPr>
            <w:tcW w:type="dxa" w:w="5868"/>
            <w:vAlign w:val="top"/>
            <w:tcMar>
              <w:top w:w="36" w:type="dxa"/>
              <w:start w:w="80" w:type="dxa"/>
              <w:bottom w:w="36" w:type="dxa"/>
              <w:end w:w="80" w:type="dxa"/>
            </w:tcMar>
          </w:tcPr>
          <w:p>
            <w:pPr>
              <w:pStyle w:val="TabCellSm"/>
              <w:jc w:val="left"/>
            </w:pPr>
            <w:r>
              <w:t>gentle skin-edge retraction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Senn retractor</w:t>
            </w:r>
          </w:p>
        </w:tc>
        <w:tc>
          <w:tcPr>
            <w:tcW w:type="dxa" w:w="5868"/>
            <w:shd w:val="clear" w:color="auto" w:fill="F6F6F6"/>
            <w:vAlign w:val="top"/>
            <w:tcMar>
              <w:top w:w="36" w:type="dxa"/>
              <w:start w:w="80" w:type="dxa"/>
              <w:bottom w:w="36" w:type="dxa"/>
              <w:end w:w="80" w:type="dxa"/>
            </w:tcMar>
          </w:tcPr>
          <w:p>
            <w:pPr>
              <w:pStyle w:val="TabCellSm"/>
              <w:jc w:val="left"/>
            </w:pPr>
            <w:r>
              <w:t>if any depth is anticipated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Needle holder, 13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Suture with swaged cutting needle</w:t>
            </w:r>
          </w:p>
        </w:tc>
        <w:tc>
          <w:tcPr>
            <w:tcW w:type="dxa" w:w="5868"/>
            <w:shd w:val="clear" w:color="auto" w:fill="F6F6F6"/>
            <w:vAlign w:val="top"/>
            <w:tcMar>
              <w:top w:w="36" w:type="dxa"/>
              <w:start w:w="80" w:type="dxa"/>
              <w:bottom w:w="36" w:type="dxa"/>
              <w:end w:w="80" w:type="dxa"/>
            </w:tcMar>
          </w:tcPr>
          <w:p>
            <w:pPr>
              <w:pStyle w:val="TabCellSm"/>
              <w:jc w:val="left"/>
            </w:pPr>
            <w:r>
              <w:t>monofilament to skin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Gallipot</w:t>
            </w:r>
          </w:p>
        </w:tc>
        <w:tc>
          <w:tcPr>
            <w:tcW w:type="dxa" w:w="5868"/>
            <w:vAlign w:val="top"/>
            <w:tcMar>
              <w:top w:w="36" w:type="dxa"/>
              <w:start w:w="80" w:type="dxa"/>
              <w:bottom w:w="36" w:type="dxa"/>
              <w:end w:w="80" w:type="dxa"/>
            </w:tcMar>
          </w:tcPr>
          <w:p>
            <w:pPr>
              <w:pStyle w:val="TabCellSm"/>
              <w:jc w:val="left"/>
            </w:pPr>
            <w:r>
              <w:t>antiseptic solution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Kidney dish</w:t>
            </w:r>
          </w:p>
        </w:tc>
        <w:tc>
          <w:tcPr>
            <w:tcW w:type="dxa" w:w="5868"/>
            <w:shd w:val="clear" w:color="auto" w:fill="F6F6F6"/>
            <w:vAlign w:val="top"/>
            <w:tcMar>
              <w:top w:w="36" w:type="dxa"/>
              <w:start w:w="80" w:type="dxa"/>
              <w:bottom w:w="36" w:type="dxa"/>
              <w:end w:w="80" w:type="dxa"/>
            </w:tcMar>
          </w:tcPr>
          <w:p>
            <w:pPr>
              <w:pStyle w:val="TabCellSm"/>
              <w:jc w:val="left"/>
            </w:pPr>
            <w:r>
              <w:t>specimen and used items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Small curette</w:t>
            </w:r>
          </w:p>
        </w:tc>
        <w:tc>
          <w:tcPr>
            <w:tcW w:type="dxa" w:w="5868"/>
            <w:vAlign w:val="top"/>
            <w:tcMar>
              <w:top w:w="36" w:type="dxa"/>
              <w:start w:w="80" w:type="dxa"/>
              <w:bottom w:w="36" w:type="dxa"/>
              <w:end w:w="80" w:type="dxa"/>
            </w:tcMar>
          </w:tcPr>
          <w:p>
            <w:pPr>
              <w:pStyle w:val="TabCellSm"/>
              <w:jc w:val="left"/>
            </w:pPr>
            <w:r>
              <w:t>curetting a lesion base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swabs, counted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syringe and needle</w:t>
            </w:r>
          </w:p>
        </w:tc>
        <w:tc>
          <w:tcPr>
            <w:tcW w:type="dxa" w:w="5868"/>
            <w:vAlign w:val="top"/>
            <w:tcMar>
              <w:top w:w="36" w:type="dxa"/>
              <w:start w:w="80" w:type="dxa"/>
              <w:bottom w:w="36" w:type="dxa"/>
              <w:end w:w="80" w:type="dxa"/>
            </w:tcMar>
          </w:tcPr>
          <w:p>
            <w:pPr>
              <w:pStyle w:val="TabCellSm"/>
              <w:jc w:val="left"/>
            </w:pPr>
            <w:r>
              <w:t>kept off the sterile field until required</w:t>
            </w: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Define it by </w:t>
            </w:r>
            <w:r>
              <w:rPr>
                <w:b/>
              </w:rPr>
              <w:t>what it lacks</w:t>
            </w:r>
            <w:r>
              <w:t>: no deep retractors, no long instruments, typically no suction.</w:t>
            </w:r>
          </w:p>
          <w:p>
            <w:pPr>
              <w:pStyle w:val="BoxBody"/>
              <w:spacing w:before="20" w:after="40"/>
              <w:ind w:start="204" w:hanging="204"/>
            </w:pPr>
            <w:r>
              <w:rPr>
                <w:rFonts w:ascii="Calibri" w:hAnsi="Calibri"/>
                <w:b/>
              </w:rPr>
              <w:t xml:space="preserve">▪  </w:t>
            </w:r>
            <w:r>
              <w:t xml:space="preserve">Its justification is </w:t>
            </w:r>
            <w:r>
              <w:rPr>
                <w:b/>
              </w:rPr>
              <w:t>economy and turnaround</w:t>
            </w:r>
            <w:r>
              <w:t>, not clinical limitation.</w:t>
            </w:r>
          </w:p>
          <w:p>
            <w:pPr>
              <w:pStyle w:val="BoxBody"/>
              <w:spacing w:before="20" w:after="40"/>
              <w:ind w:start="204" w:hanging="204"/>
            </w:pPr>
            <w:r>
              <w:rPr>
                <w:rFonts w:ascii="Calibri" w:hAnsi="Calibri"/>
                <w:b/>
              </w:rPr>
              <w:t xml:space="preserve">▪  </w:t>
            </w:r>
            <w:r>
              <w:t xml:space="preserve">Even here the </w:t>
            </w:r>
            <w:r>
              <w:rPr>
                <w:b/>
              </w:rPr>
              <w:t>count applies</w:t>
            </w:r>
            <w:r>
              <w:t xml:space="preserve"> — swabs and the blade must be accounted for.</w:t>
            </w:r>
          </w:p>
          <w:p>
            <w:pPr>
              <w:pStyle w:val="BoxBody"/>
              <w:spacing w:before="20" w:after="40"/>
              <w:ind w:start="204" w:hanging="204"/>
            </w:pPr>
            <w:r>
              <w:rPr>
                <w:rFonts w:ascii="Calibri" w:hAnsi="Calibri"/>
                <w:b/>
              </w:rPr>
              <w:t xml:space="preserve">▪  </w:t>
            </w:r>
            <w:r>
              <w:t xml:space="preserve">Commonly used </w:t>
            </w:r>
            <w:r>
              <w:rPr>
                <w:b/>
              </w:rPr>
              <w:t>outside the main theatre</w:t>
            </w:r>
            <w:r>
              <w:t>, so the tray must be self-sufficient (gallipot, kidney dish, swabs).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is a limited procedures tray and when is it used?</w:t>
      </w:r>
    </w:p>
    <w:p>
      <w:pPr>
        <w:pStyle w:val="QBank"/>
        <w:spacing w:before="0" w:after="100"/>
        <w:ind w:start="595" w:hanging="283"/>
      </w:pPr>
      <w:r>
        <w:rPr>
          <w:rFonts w:ascii="Calibri" w:hAnsi="Calibri"/>
          <w:b/>
        </w:rPr>
        <w:t xml:space="preserve">A.  </w:t>
      </w:r>
      <w:r>
        <w:t>The smallest standard set, containing only a No.3 handle with No.15 blade, iris and suture scissors, Adson forceps, a few mosquito forceps, skin hooks, a needle holder and basic accessories. It is used for very superficial, brief procedures under local anaesthesia — small skin lesion excision, punch biopsy, foreign-body removal, nail avulsion, venous cut-down — where no cavity is entered.</w:t>
      </w:r>
    </w:p>
    <w:p>
      <w:r>
        <w:br w:type="page"/>
      </w:r>
    </w:p>
    <w:p>
      <w:bookmarkStart w:id="1017" w:name="tray_1_4"/>
      <w:pPr>
        <w:pStyle w:val="Heading2"/>
        <w:spacing w:before="320" w:after="40"/>
        <w:keepLines/>
        <w:keepNext/>
        <w:pBdr>
          <w:bottom w:val="single" w:sz="12" w:space="3" w:color="000000"/>
        </w:pBdr>
      </w:pPr>
      <w:r>
        <w:rPr>
          <w:rFonts w:ascii="Calibri" w:hAnsi="Calibri"/>
          <w:b/>
          <w:color w:val="666666"/>
          <w:sz w:val="29"/>
        </w:rPr>
        <w:t xml:space="preserve">1.4   </w:t>
      </w:r>
      <w:r>
        <w:rPr>
          <w:rFonts w:ascii="Calibri" w:hAnsi="Calibri"/>
          <w:b/>
          <w:sz w:val="29"/>
        </w:rPr>
        <w:t>Thyroid Tray</w:t>
      </w:r>
      <w:bookmarkEnd w:id="1017"/>
    </w:p>
    <w:p>
      <w:pPr>
        <w:spacing w:before="60" w:after="100"/>
      </w:pPr>
      <w:r>
        <w:rPr>
          <w:rFonts w:ascii="Calibri" w:hAnsi="Calibri"/>
          <w:b/>
          <w:caps/>
          <w:color w:val="555555"/>
          <w:sz w:val="17"/>
        </w:rPr>
        <w:t xml:space="preserve">Also called:  </w:t>
      </w:r>
      <w:r>
        <w:rPr>
          <w:i/>
          <w:color w:val="333333"/>
          <w:sz w:val="18"/>
        </w:rPr>
        <w:t>Thyroidectomy tray · neck exploration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thyroid gland is superficial but extremely vascular and lies among structures that must not be injured — the recurrent laryngeal nerve, the parathyroid glands, the trachea and the great vessels. The </w:t>
            </w:r>
            <w:r>
              <w:rPr>
                <w:b/>
              </w:rPr>
              <w:t>thyroid tray</w:t>
            </w:r>
            <w:r>
              <w:t xml:space="preserve"> is therefore a basic tray upgraded for </w:t>
            </w:r>
            <w:r>
              <w:rPr>
                <w:b/>
              </w:rPr>
              <w:t>meticulous haemostasis in a shallow but crowded field</w:t>
            </w:r>
            <w:r>
              <w:t>: many fine haemostats, special gland-holding forceps and small right-angled retractors.</w:t>
            </w:r>
          </w:p>
          <w:p>
            <w:pPr>
              <w:pStyle w:val="TinyLabel"/>
            </w:pPr>
            <w:r>
              <w:t>Used for / includes</w:t>
            </w:r>
          </w:p>
          <w:p>
            <w:pPr>
              <w:pStyle w:val="Bullet"/>
              <w:ind w:start="238" w:hanging="238"/>
            </w:pPr>
            <w:r>
              <w:rPr>
                <w:rFonts w:ascii="Calibri" w:hAnsi="Calibri"/>
                <w:b/>
              </w:rPr>
              <w:t xml:space="preserve">▪  </w:t>
            </w:r>
            <w:r>
              <w:t>Total, subtotal and hemi-thyroidectomy</w:t>
            </w:r>
          </w:p>
          <w:p>
            <w:pPr>
              <w:pStyle w:val="Bullet"/>
              <w:ind w:start="238" w:hanging="238"/>
            </w:pPr>
            <w:r>
              <w:rPr>
                <w:rFonts w:ascii="Calibri" w:hAnsi="Calibri"/>
                <w:b/>
              </w:rPr>
              <w:t xml:space="preserve">▪  </w:t>
            </w:r>
            <w:r>
              <w:t>Isthmusectomy and excision of a thyroid nodule</w:t>
            </w:r>
          </w:p>
          <w:p>
            <w:pPr>
              <w:pStyle w:val="Bullet"/>
              <w:ind w:start="238" w:hanging="238"/>
            </w:pPr>
            <w:r>
              <w:rPr>
                <w:rFonts w:ascii="Calibri" w:hAnsi="Calibri"/>
                <w:b/>
              </w:rPr>
              <w:t xml:space="preserve">▪  </w:t>
            </w:r>
            <w:r>
              <w:t>Parathyroidectomy and parathyroid exploration</w:t>
            </w:r>
          </w:p>
          <w:p>
            <w:pPr>
              <w:pStyle w:val="Bullet"/>
              <w:ind w:start="238" w:hanging="238"/>
            </w:pPr>
            <w:r>
              <w:rPr>
                <w:rFonts w:ascii="Calibri" w:hAnsi="Calibri"/>
                <w:b/>
              </w:rPr>
              <w:t xml:space="preserve">▪  </w:t>
            </w:r>
            <w:r>
              <w:t>Excision of a thyroglossal cyst</w:t>
            </w:r>
          </w:p>
          <w:p>
            <w:pPr>
              <w:pStyle w:val="Bullet"/>
              <w:ind w:start="238" w:hanging="238"/>
            </w:pPr>
            <w:r>
              <w:rPr>
                <w:rFonts w:ascii="Calibri" w:hAnsi="Calibri"/>
                <w:b/>
              </w:rPr>
              <w:t xml:space="preserve">▪  </w:t>
            </w:r>
            <w:r>
              <w:t>Neck node biopsy and branchial cyst excision</w:t>
            </w:r>
          </w:p>
          <w:p>
            <w:pPr>
              <w:pStyle w:val="Bullet"/>
              <w:ind w:start="238" w:hanging="238"/>
            </w:pPr>
            <w:r>
              <w:rPr>
                <w:rFonts w:ascii="Calibri" w:hAnsi="Calibri"/>
                <w:b/>
              </w:rPr>
              <w:t xml:space="preserve">▪  </w:t>
            </w:r>
            <w:r>
              <w:t>Retrosternal goitre (with a sternal saw available)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418588"/>
                  <wp:docPr id="4" name="Picture 4"/>
                  <wp:cNvGraphicFramePr>
                    <a:graphicFrameLocks noChangeAspect="1"/>
                  </wp:cNvGraphicFramePr>
                  <a:graphic>
                    <a:graphicData uri="http://schemas.openxmlformats.org/drawingml/2006/picture">
                      <pic:pic>
                        <pic:nvPicPr>
                          <pic:cNvPr id="0" name="plate_1_4.png"/>
                          <pic:cNvPicPr/>
                        </pic:nvPicPr>
                        <pic:blipFill>
                          <a:blip r:embed="rId14"/>
                          <a:stretch>
                            <a:fillRect/>
                          </a:stretch>
                        </pic:blipFill>
                        <pic:spPr>
                          <a:xfrm>
                            <a:off x="0" y="0"/>
                            <a:ext cx="2286000" cy="2418588"/>
                          </a:xfrm>
                          <a:prstGeom prst="rect"/>
                        </pic:spPr>
                      </pic:pic>
                    </a:graphicData>
                  </a:graphic>
                </wp:inline>
              </w:drawing>
            </w:r>
          </w:p>
          <w:p>
            <w:pPr>
              <w:pStyle w:val="FigCaption"/>
              <w:jc w:val="center"/>
              <w:spacing w:before="40" w:after="120"/>
            </w:pPr>
            <w:r>
              <w:t>Fig 1.4 — Fine haemostasis and gland traction define this tray</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Bedside emergency set</w:t>
                  </w:r>
                </w:p>
                <w:p>
                  <w:pPr>
                    <w:pStyle w:val="BoxBody"/>
                    <w:spacing w:before="20" w:after="40"/>
                    <w:ind w:start="181" w:hanging="181"/>
                  </w:pPr>
                  <w:r>
                    <w:rPr>
                      <w:rFonts w:ascii="Calibri" w:hAnsi="Calibri"/>
                      <w:b/>
                    </w:rPr>
                    <w:t xml:space="preserve">▪  </w:t>
                  </w:r>
                  <w:r>
                    <w:t xml:space="preserve">Post-thyroidectomy </w:t>
                  </w:r>
                  <w:r>
                    <w:rPr>
                      <w:b/>
                    </w:rPr>
                    <w:t>haematoma</w:t>
                  </w:r>
                  <w:r>
                    <w:t xml:space="preserve"> causes rapid airway obstruction.</w:t>
                  </w:r>
                </w:p>
                <w:p>
                  <w:pPr>
                    <w:pStyle w:val="BoxBody"/>
                    <w:spacing w:before="20" w:after="40"/>
                    <w:ind w:start="181" w:hanging="181"/>
                  </w:pPr>
                  <w:r>
                    <w:rPr>
                      <w:rFonts w:ascii="Calibri" w:hAnsi="Calibri"/>
                      <w:b/>
                    </w:rPr>
                    <w:t xml:space="preserve">▪  </w:t>
                  </w:r>
                  <w:r>
                    <w:t xml:space="preserve">A </w:t>
                  </w:r>
                  <w:r>
                    <w:rPr>
                      <w:b/>
                    </w:rPr>
                    <w:t>clip/suture removal set and a tracheostomy set</w:t>
                  </w:r>
                  <w:r>
                    <w:t xml:space="preserve"> must stay at the bedside — a very commonly examined point.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w:t>
            </w:r>
          </w:p>
        </w:tc>
        <w:tc>
          <w:tcPr>
            <w:tcW w:type="dxa" w:w="5868"/>
            <w:vAlign w:val="top"/>
            <w:tcMar>
              <w:top w:w="36" w:type="dxa"/>
              <w:start w:w="80" w:type="dxa"/>
              <w:bottom w:w="36" w:type="dxa"/>
              <w:end w:w="80" w:type="dxa"/>
            </w:tcMar>
          </w:tcPr>
          <w:p>
            <w:pPr>
              <w:pStyle w:val="TabCellSm"/>
              <w:jc w:val="left"/>
            </w:pPr>
            <w:r>
              <w:t>No.10 for skin, No.15 for fine work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Mayo scissors, straight</w:t>
            </w:r>
          </w:p>
        </w:tc>
        <w:tc>
          <w:tcPr>
            <w:tcW w:type="dxa" w:w="5868"/>
            <w:shd w:val="clear" w:color="auto" w:fill="F6F6F6"/>
            <w:vAlign w:val="top"/>
            <w:tcMar>
              <w:top w:w="36" w:type="dxa"/>
              <w:start w:w="80" w:type="dxa"/>
              <w:bottom w:w="36" w:type="dxa"/>
              <w:end w:w="80" w:type="dxa"/>
            </w:tcMar>
          </w:tcPr>
          <w:p>
            <w:pPr>
              <w:pStyle w:val="TabCellSm"/>
              <w:jc w:val="left"/>
            </w:pPr>
            <w:r>
              <w:t>suture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Metzenbaum scissors, curved 14 &amp; 18 cm</w:t>
            </w:r>
          </w:p>
        </w:tc>
        <w:tc>
          <w:tcPr>
            <w:tcW w:type="dxa" w:w="5868"/>
            <w:vAlign w:val="top"/>
            <w:tcMar>
              <w:top w:w="36" w:type="dxa"/>
              <w:start w:w="80" w:type="dxa"/>
              <w:bottom w:w="36" w:type="dxa"/>
              <w:end w:w="80" w:type="dxa"/>
            </w:tcMar>
          </w:tcPr>
          <w:p>
            <w:pPr>
              <w:pStyle w:val="TabCellSm"/>
              <w:jc w:val="left"/>
            </w:pPr>
            <w:r>
              <w:t>the principal dissecting instrument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Fine dissecting scissors</w:t>
            </w:r>
          </w:p>
        </w:tc>
        <w:tc>
          <w:tcPr>
            <w:tcW w:type="dxa" w:w="5868"/>
            <w:shd w:val="clear" w:color="auto" w:fill="F6F6F6"/>
            <w:vAlign w:val="top"/>
            <w:tcMar>
              <w:top w:w="36" w:type="dxa"/>
              <w:start w:w="80" w:type="dxa"/>
              <w:bottom w:w="36" w:type="dxa"/>
              <w:end w:w="80" w:type="dxa"/>
            </w:tcMar>
          </w:tcPr>
          <w:p>
            <w:pPr>
              <w:pStyle w:val="TabCellSm"/>
              <w:jc w:val="left"/>
            </w:pPr>
            <w:r>
              <w:t>close to the recurrent laryngeal nerve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Sternal saw / Gigli saw</w:t>
            </w:r>
          </w:p>
        </w:tc>
        <w:tc>
          <w:tcPr>
            <w:tcW w:type="dxa" w:w="5868"/>
            <w:vAlign w:val="top"/>
            <w:tcMar>
              <w:top w:w="36" w:type="dxa"/>
              <w:start w:w="80" w:type="dxa"/>
              <w:bottom w:w="36" w:type="dxa"/>
              <w:end w:w="80" w:type="dxa"/>
            </w:tcMar>
          </w:tcPr>
          <w:p>
            <w:pPr>
              <w:pStyle w:val="TabCellSm"/>
              <w:jc w:val="left"/>
            </w:pPr>
            <w:r>
              <w:t>kept available for retrosternal extension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Lahey goitre (vulsellum) forceps</w:t>
            </w:r>
          </w:p>
        </w:tc>
        <w:tc>
          <w:tcPr>
            <w:tcW w:type="dxa" w:w="5868"/>
            <w:vAlign w:val="top"/>
            <w:tcMar>
              <w:top w:w="36" w:type="dxa"/>
              <w:start w:w="80" w:type="dxa"/>
              <w:bottom w:w="36" w:type="dxa"/>
              <w:end w:w="80" w:type="dxa"/>
            </w:tcMar>
          </w:tcPr>
          <w:p>
            <w:pPr>
              <w:pStyle w:val="TabCellSm"/>
              <w:jc w:val="left"/>
            </w:pPr>
            <w:r>
              <w:rPr>
                <w:b/>
              </w:rPr>
              <w:t>signature item</w:t>
            </w:r>
            <w:r>
              <w:t xml:space="preserve"> — traction on the gland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Adson forceps, 1×2 teeth</w:t>
            </w:r>
          </w:p>
        </w:tc>
        <w:tc>
          <w:tcPr>
            <w:tcW w:type="dxa" w:w="5868"/>
            <w:shd w:val="clear" w:color="auto" w:fill="F6F6F6"/>
            <w:vAlign w:val="top"/>
            <w:tcMar>
              <w:top w:w="36" w:type="dxa"/>
              <w:start w:w="80" w:type="dxa"/>
              <w:bottom w:w="36" w:type="dxa"/>
              <w:end w:w="80" w:type="dxa"/>
            </w:tcMar>
          </w:tcPr>
          <w:p>
            <w:pPr>
              <w:pStyle w:val="TabCellSm"/>
              <w:jc w:val="left"/>
            </w:pPr>
            <w:r>
              <w:t>skin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DeBakey forceps</w:t>
            </w:r>
          </w:p>
        </w:tc>
        <w:tc>
          <w:tcPr>
            <w:tcW w:type="dxa" w:w="5868"/>
            <w:vAlign w:val="top"/>
            <w:tcMar>
              <w:top w:w="36" w:type="dxa"/>
              <w:start w:w="80" w:type="dxa"/>
              <w:bottom w:w="36" w:type="dxa"/>
              <w:end w:w="80" w:type="dxa"/>
            </w:tcMar>
          </w:tcPr>
          <w:p>
            <w:pPr>
              <w:pStyle w:val="TabCellSm"/>
              <w:jc w:val="left"/>
            </w:pPr>
            <w:r>
              <w:t>vessels, trachea, atraumatic</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Dressing forceps, fine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Allis forceps</w:t>
            </w:r>
          </w:p>
        </w:tc>
        <w:tc>
          <w:tcPr>
            <w:tcW w:type="dxa" w:w="5868"/>
            <w:vAlign w:val="top"/>
            <w:tcMar>
              <w:top w:w="36" w:type="dxa"/>
              <w:start w:w="80" w:type="dxa"/>
              <w:bottom w:w="36" w:type="dxa"/>
              <w:end w:w="80" w:type="dxa"/>
            </w:tcMar>
          </w:tcPr>
          <w:p>
            <w:pPr>
              <w:pStyle w:val="TabCellSm"/>
              <w:jc w:val="left"/>
            </w:pPr>
            <w:r>
              <w:t>strap muscles, specimen</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Towel clips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Sponge-holding forceps</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OCCLUDING</w:t>
            </w:r>
          </w:p>
        </w:tc>
      </w:tr>
      <w:tr>
        <w:tc>
          <w:tcPr>
            <w:tcW w:type="dxa" w:w="850"/>
            <w:vAlign w:val="top"/>
            <w:tcMar>
              <w:top w:w="36" w:type="dxa"/>
              <w:start w:w="80" w:type="dxa"/>
              <w:bottom w:w="36" w:type="dxa"/>
              <w:end w:w="80" w:type="dxa"/>
            </w:tcMar>
          </w:tcPr>
          <w:p>
            <w:pPr>
              <w:pStyle w:val="TabCell"/>
              <w:jc w:val="center"/>
            </w:pPr>
            <w:r>
              <w:t>20</w:t>
            </w:r>
          </w:p>
        </w:tc>
        <w:tc>
          <w:tcPr>
            <w:tcW w:type="dxa" w:w="4082"/>
            <w:vAlign w:val="top"/>
            <w:tcMar>
              <w:top w:w="36" w:type="dxa"/>
              <w:start w:w="80" w:type="dxa"/>
              <w:bottom w:w="36" w:type="dxa"/>
              <w:end w:w="80" w:type="dxa"/>
            </w:tcMar>
          </w:tcPr>
          <w:p>
            <w:pPr>
              <w:pStyle w:val="TabCell"/>
              <w:jc w:val="left"/>
            </w:pPr>
            <w:r>
              <w:rPr>
                <w:b/>
              </w:rPr>
              <w:t>Mosquito forceps, curved</w:t>
            </w:r>
          </w:p>
        </w:tc>
        <w:tc>
          <w:tcPr>
            <w:tcW w:type="dxa" w:w="5868"/>
            <w:vAlign w:val="top"/>
            <w:tcMar>
              <w:top w:w="36" w:type="dxa"/>
              <w:start w:w="80" w:type="dxa"/>
              <w:bottom w:w="36" w:type="dxa"/>
              <w:end w:w="80" w:type="dxa"/>
            </w:tcMar>
          </w:tcPr>
          <w:p>
            <w:pPr>
              <w:pStyle w:val="TabCellSm"/>
              <w:jc w:val="left"/>
            </w:pPr>
            <w:r>
              <w:rPr>
                <w:b/>
              </w:rPr>
              <w:t>large numbers</w:t>
            </w:r>
            <w:r>
              <w:t xml:space="preserve"> — the gland bleeds from many small vessels</w:t>
            </w:r>
          </w:p>
        </w:tc>
      </w:tr>
      <w:tr>
        <w:tc>
          <w:tcPr>
            <w:tcW w:type="dxa" w:w="850"/>
            <w:shd w:val="clear" w:color="auto" w:fill="F6F6F6"/>
            <w:vAlign w:val="top"/>
            <w:tcMar>
              <w:top w:w="36" w:type="dxa"/>
              <w:start w:w="80" w:type="dxa"/>
              <w:bottom w:w="36" w:type="dxa"/>
              <w:end w:w="80" w:type="dxa"/>
            </w:tcMar>
          </w:tcPr>
          <w:p>
            <w:pPr>
              <w:pStyle w:val="TabCell"/>
              <w:jc w:val="center"/>
            </w:pPr>
            <w:r>
              <w:t>8</w:t>
            </w:r>
          </w:p>
        </w:tc>
        <w:tc>
          <w:tcPr>
            <w:tcW w:type="dxa" w:w="4082"/>
            <w:shd w:val="clear" w:color="auto" w:fill="F6F6F6"/>
            <w:vAlign w:val="top"/>
            <w:tcMar>
              <w:top w:w="36" w:type="dxa"/>
              <w:start w:w="80" w:type="dxa"/>
              <w:bottom w:w="36" w:type="dxa"/>
              <w:end w:w="80" w:type="dxa"/>
            </w:tcMar>
          </w:tcPr>
          <w:p>
            <w:pPr>
              <w:pStyle w:val="TabCell"/>
              <w:jc w:val="left"/>
            </w:pPr>
            <w:r>
              <w:rPr>
                <w:b/>
              </w:rPr>
              <w:t>Crile forceps, fine</w:t>
            </w:r>
          </w:p>
        </w:tc>
        <w:tc>
          <w:tcPr>
            <w:tcW w:type="dxa" w:w="5868"/>
            <w:shd w:val="clear" w:color="auto" w:fill="F6F6F6"/>
            <w:vAlign w:val="top"/>
            <w:tcMar>
              <w:top w:w="36" w:type="dxa"/>
              <w:start w:w="80" w:type="dxa"/>
              <w:bottom w:w="36" w:type="dxa"/>
              <w:end w:w="80" w:type="dxa"/>
            </w:tcMar>
          </w:tcPr>
          <w:p>
            <w:pPr>
              <w:pStyle w:val="TabCellSm"/>
              <w:jc w:val="left"/>
            </w:pPr>
            <w:r>
              <w:t>haemostasis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Right-angled (Mixter) forceps</w:t>
            </w:r>
          </w:p>
        </w:tc>
        <w:tc>
          <w:tcPr>
            <w:tcW w:type="dxa" w:w="5868"/>
            <w:vAlign w:val="top"/>
            <w:tcMar>
              <w:top w:w="36" w:type="dxa"/>
              <w:start w:w="80" w:type="dxa"/>
              <w:bottom w:w="36" w:type="dxa"/>
              <w:end w:w="80" w:type="dxa"/>
            </w:tcMar>
          </w:tcPr>
          <w:p>
            <w:pPr>
              <w:pStyle w:val="TabCellSm"/>
              <w:jc w:val="left"/>
            </w:pPr>
            <w:r>
              <w:t>superior and inferior thyroid pedicles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Kocher clamps</w:t>
            </w:r>
          </w:p>
        </w:tc>
        <w:tc>
          <w:tcPr>
            <w:tcW w:type="dxa" w:w="5868"/>
            <w:shd w:val="clear" w:color="auto" w:fill="F6F6F6"/>
            <w:vAlign w:val="top"/>
            <w:tcMar>
              <w:top w:w="36" w:type="dxa"/>
              <w:start w:w="80" w:type="dxa"/>
              <w:bottom w:w="36" w:type="dxa"/>
              <w:end w:w="80" w:type="dxa"/>
            </w:tcMar>
          </w:tcPr>
          <w:p>
            <w:pPr>
              <w:pStyle w:val="TabCellSm"/>
              <w:jc w:val="left"/>
            </w:pPr>
            <w:r>
              <w:t>strap muscle and fascia</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Ligating clips and applier</w:t>
            </w:r>
          </w:p>
        </w:tc>
        <w:tc>
          <w:tcPr>
            <w:tcW w:type="dxa" w:w="5868"/>
            <w:vAlign w:val="top"/>
            <w:tcMar>
              <w:top w:w="36" w:type="dxa"/>
              <w:start w:w="80" w:type="dxa"/>
              <w:bottom w:w="36" w:type="dxa"/>
              <w:end w:w="80" w:type="dxa"/>
            </w:tcMar>
          </w:tcPr>
          <w:p>
            <w:pPr>
              <w:pStyle w:val="TabCellSm"/>
              <w:jc w:val="left"/>
            </w:pPr>
            <w:r>
              <w:t>increasingly replace ties on small vessels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Green (thyroid) retractors</w:t>
            </w:r>
          </w:p>
        </w:tc>
        <w:tc>
          <w:tcPr>
            <w:tcW w:type="dxa" w:w="5868"/>
            <w:vAlign w:val="top"/>
            <w:tcMar>
              <w:top w:w="36" w:type="dxa"/>
              <w:start w:w="80" w:type="dxa"/>
              <w:bottom w:w="36" w:type="dxa"/>
              <w:end w:w="80" w:type="dxa"/>
            </w:tcMar>
          </w:tcPr>
          <w:p>
            <w:pPr>
              <w:pStyle w:val="TabCellSm"/>
              <w:jc w:val="left"/>
            </w:pPr>
            <w:r>
              <w:t>small right-angled blades, hand-held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Army-Navy retractors</w:t>
            </w:r>
          </w:p>
        </w:tc>
        <w:tc>
          <w:tcPr>
            <w:tcW w:type="dxa" w:w="5868"/>
            <w:shd w:val="clear" w:color="auto" w:fill="F6F6F6"/>
            <w:vAlign w:val="top"/>
            <w:tcMar>
              <w:top w:w="36" w:type="dxa"/>
              <w:start w:w="80" w:type="dxa"/>
              <w:bottom w:w="36" w:type="dxa"/>
              <w:end w:w="80" w:type="dxa"/>
            </w:tcMar>
          </w:tcPr>
          <w:p>
            <w:pPr>
              <w:pStyle w:val="TabCellSm"/>
              <w:jc w:val="left"/>
            </w:pPr>
            <w:r>
              <w:t>skin flaps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Weitlaner or mastoid self-retaining retractor</w:t>
            </w:r>
          </w:p>
        </w:tc>
        <w:tc>
          <w:tcPr>
            <w:tcW w:type="dxa" w:w="5868"/>
            <w:vAlign w:val="top"/>
            <w:tcMar>
              <w:top w:w="36" w:type="dxa"/>
              <w:start w:w="80" w:type="dxa"/>
              <w:bottom w:w="36" w:type="dxa"/>
              <w:end w:w="80" w:type="dxa"/>
            </w:tcMar>
          </w:tcPr>
          <w:p>
            <w:pPr>
              <w:pStyle w:val="TabCellSm"/>
              <w:jc w:val="left"/>
            </w:pPr>
            <w:r>
              <w:t>holds the strap muscles apart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Skin hooks / Senn retractors</w:t>
            </w:r>
          </w:p>
        </w:tc>
        <w:tc>
          <w:tcPr>
            <w:tcW w:type="dxa" w:w="5868"/>
            <w:shd w:val="clear" w:color="auto" w:fill="F6F6F6"/>
            <w:vAlign w:val="top"/>
            <w:tcMar>
              <w:top w:w="36" w:type="dxa"/>
              <w:start w:w="80" w:type="dxa"/>
              <w:bottom w:w="36" w:type="dxa"/>
              <w:end w:w="80" w:type="dxa"/>
            </w:tcMar>
          </w:tcPr>
          <w:p>
            <w:pPr>
              <w:pStyle w:val="TabCellSm"/>
              <w:jc w:val="left"/>
            </w:pPr>
            <w:r>
              <w:t>flap elevation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retractor, narrow</w:t>
            </w:r>
          </w:p>
        </w:tc>
        <w:tc>
          <w:tcPr>
            <w:tcW w:type="dxa" w:w="5868"/>
            <w:vAlign w:val="top"/>
            <w:tcMar>
              <w:top w:w="36" w:type="dxa"/>
              <w:start w:w="80" w:type="dxa"/>
              <w:bottom w:w="36" w:type="dxa"/>
              <w:end w:w="80" w:type="dxa"/>
            </w:tcMar>
          </w:tcPr>
          <w:p>
            <w:pPr>
              <w:pStyle w:val="TabCellSm"/>
              <w:jc w:val="left"/>
            </w:pPr>
            <w:r>
              <w:t>protects the trachea and oesophagus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15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Needle holder, fine 13 cm</w:t>
            </w:r>
          </w:p>
        </w:tc>
        <w:tc>
          <w:tcPr>
            <w:tcW w:type="dxa" w:w="5868"/>
            <w:shd w:val="clear" w:color="auto" w:fill="F6F6F6"/>
            <w:vAlign w:val="top"/>
            <w:tcMar>
              <w:top w:w="36" w:type="dxa"/>
              <w:start w:w="80" w:type="dxa"/>
              <w:bottom w:w="36" w:type="dxa"/>
              <w:end w:w="80" w:type="dxa"/>
            </w:tcMar>
          </w:tcPr>
          <w:p>
            <w:pPr>
              <w:pStyle w:val="TabCellSm"/>
              <w:jc w:val="left"/>
            </w:pPr>
            <w:r>
              <w:t>vessel and capsule suturing</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Suture</w:t>
            </w:r>
          </w:p>
        </w:tc>
        <w:tc>
          <w:tcPr>
            <w:tcW w:type="dxa" w:w="5868"/>
            <w:vAlign w:val="top"/>
            <w:tcMar>
              <w:top w:w="36" w:type="dxa"/>
              <w:start w:w="80" w:type="dxa"/>
              <w:bottom w:w="36" w:type="dxa"/>
              <w:end w:w="80" w:type="dxa"/>
            </w:tcMar>
          </w:tcPr>
          <w:p>
            <w:pPr>
              <w:pStyle w:val="TabCellSm"/>
              <w:jc w:val="left"/>
            </w:pPr>
            <w:r>
              <w:t>absorbable to strap muscles and platysma; fine monofilament or subcuticular to skin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SUCTIONING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Frazier suction tip, fine</w:t>
            </w:r>
          </w:p>
        </w:tc>
        <w:tc>
          <w:tcPr>
            <w:tcW w:type="dxa" w:w="5868"/>
            <w:vAlign w:val="top"/>
            <w:tcMar>
              <w:top w:w="36" w:type="dxa"/>
              <w:start w:w="80" w:type="dxa"/>
              <w:bottom w:w="36" w:type="dxa"/>
              <w:end w:w="80" w:type="dxa"/>
            </w:tcMar>
          </w:tcPr>
          <w:p>
            <w:pPr>
              <w:pStyle w:val="TabCellSm"/>
              <w:jc w:val="left"/>
            </w:pPr>
            <w:r>
              <w:t>keeps the small field dry without soft-tissue trauma</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Yankauer suction tip</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Electrosurgical pencil, fine tip</w:t>
            </w:r>
          </w:p>
        </w:tc>
        <w:tc>
          <w:tcPr>
            <w:tcW w:type="dxa" w:w="5868"/>
            <w:vAlign w:val="top"/>
            <w:tcMar>
              <w:top w:w="36" w:type="dxa"/>
              <w:start w:w="80" w:type="dxa"/>
              <w:bottom w:w="36" w:type="dxa"/>
              <w:end w:w="80" w:type="dxa"/>
            </w:tcMar>
          </w:tcPr>
          <w:p>
            <w:pPr>
              <w:pStyle w:val="TabCellSm"/>
              <w:jc w:val="left"/>
            </w:pPr>
            <w:r>
              <w:t>used cautiously near the nerve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Nerve monitor / stimulator</w:t>
            </w:r>
          </w:p>
        </w:tc>
        <w:tc>
          <w:tcPr>
            <w:tcW w:type="dxa" w:w="5868"/>
            <w:shd w:val="clear" w:color="auto" w:fill="F6F6F6"/>
            <w:vAlign w:val="top"/>
            <w:tcMar>
              <w:top w:w="36" w:type="dxa"/>
              <w:start w:w="80" w:type="dxa"/>
              <w:bottom w:w="36" w:type="dxa"/>
              <w:end w:w="80" w:type="dxa"/>
            </w:tcMar>
          </w:tcPr>
          <w:p>
            <w:pPr>
              <w:pStyle w:val="TabCellSm"/>
              <w:jc w:val="left"/>
            </w:pPr>
            <w:r>
              <w:t>identifies the recurrent laryngeal nerve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t>haematoma is the feared early complication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Tracheostomy set</w:t>
            </w:r>
          </w:p>
        </w:tc>
        <w:tc>
          <w:tcPr>
            <w:tcW w:type="dxa" w:w="5868"/>
            <w:shd w:val="clear" w:color="auto" w:fill="F6F6F6"/>
            <w:vAlign w:val="top"/>
            <w:tcMar>
              <w:top w:w="36" w:type="dxa"/>
              <w:start w:w="80" w:type="dxa"/>
              <w:bottom w:w="36" w:type="dxa"/>
              <w:end w:w="80" w:type="dxa"/>
            </w:tcMar>
          </w:tcPr>
          <w:p>
            <w:pPr>
              <w:pStyle w:val="TabCellSm"/>
              <w:jc w:val="left"/>
            </w:pPr>
            <w:r>
              <w:rPr>
                <w:b/>
              </w:rPr>
              <w:t>must be immediately available</w:t>
            </w:r>
            <w:r>
              <w:t xml:space="preserve"> in the recovery area</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neck extended over a sandbag or head-ring, 15–20° head-up to reduce venous engorgement.</w:t>
      </w:r>
    </w:p>
    <w:p>
      <w:pPr>
        <w:pStyle w:val="BoxBody"/>
        <w:ind w:start="170"/>
      </w:pPr>
      <w:r>
        <w:rPr>
          <w:b/>
        </w:rPr>
        <w:t>Incision</w:t>
      </w:r>
      <w:r>
        <w:t xml:space="preserve"> — Transverse collar (Kocher) incision, two finger-breadths above the sternal notch.</w:t>
      </w:r>
    </w:p>
    <w:p>
      <w:pPr>
        <w:pStyle w:val="BoxBody"/>
        <w:ind w:start="170"/>
      </w:pPr>
      <w:r>
        <w:rPr>
          <w:b/>
        </w:rPr>
        <w:t>Structures at risk</w:t>
      </w:r>
      <w:r>
        <w:t xml:space="preserve"> — Recurrent laryngeal nerve, external branch of the superior laryngeal nerve, parathyroid glands, trachea, oesophagus, carotid sheath.</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signature instrument is the Lahey goitre vulsellum</w:t>
            </w:r>
            <w:r>
              <w:t>; name it first.</w:t>
            </w:r>
          </w:p>
          <w:p>
            <w:pPr>
              <w:pStyle w:val="BoxBody"/>
              <w:spacing w:before="20" w:after="40"/>
              <w:ind w:start="204" w:hanging="204"/>
            </w:pPr>
            <w:r>
              <w:rPr>
                <w:rFonts w:ascii="Calibri" w:hAnsi="Calibri"/>
                <w:b/>
              </w:rPr>
              <w:t xml:space="preserve">▪  </w:t>
            </w:r>
            <w:r>
              <w:t xml:space="preserve">Emphasise the </w:t>
            </w:r>
            <w:r>
              <w:rPr>
                <w:b/>
              </w:rPr>
              <w:t>large number of mosquito forceps</w:t>
            </w:r>
            <w:r>
              <w:t xml:space="preserve"> — the quantity itself is characteristic.</w:t>
            </w:r>
          </w:p>
          <w:p>
            <w:pPr>
              <w:pStyle w:val="BoxBody"/>
              <w:spacing w:before="20" w:after="40"/>
              <w:ind w:start="204" w:hanging="204"/>
            </w:pPr>
            <w:r>
              <w:rPr>
                <w:rFonts w:ascii="Calibri" w:hAnsi="Calibri"/>
                <w:b/>
              </w:rPr>
              <w:t xml:space="preserve">▪  </w:t>
            </w:r>
            <w:r>
              <w:rPr>
                <w:b/>
              </w:rPr>
              <w:t>Frazier</w:t>
            </w:r>
            <w:r>
              <w:t xml:space="preserve"> suction, not Poole, because the field is small and delicate.</w:t>
            </w:r>
          </w:p>
          <w:p>
            <w:pPr>
              <w:pStyle w:val="BoxBody"/>
              <w:spacing w:before="20" w:after="40"/>
              <w:ind w:start="204" w:hanging="204"/>
            </w:pPr>
            <w:r>
              <w:rPr>
                <w:rFonts w:ascii="Calibri" w:hAnsi="Calibri"/>
                <w:b/>
              </w:rPr>
              <w:t xml:space="preserve">▪  </w:t>
            </w:r>
            <w:r>
              <w:t xml:space="preserve">Always mention the </w:t>
            </w:r>
            <w:r>
              <w:rPr>
                <w:b/>
              </w:rPr>
              <w:t>tracheostomy set at the bedside</w:t>
            </w:r>
            <w:r>
              <w:t xml:space="preserve"> and the risk of </w:t>
            </w:r>
            <w:r>
              <w:rPr>
                <w:b/>
              </w:rPr>
              <w:t>haematoma → airway obstruction</w:t>
            </w:r>
            <w:r>
              <w:t>.</w:t>
            </w:r>
          </w:p>
          <w:p>
            <w:pPr>
              <w:pStyle w:val="BoxBody"/>
              <w:spacing w:before="20" w:after="40"/>
              <w:ind w:start="204" w:hanging="204"/>
            </w:pPr>
            <w:r>
              <w:rPr>
                <w:rFonts w:ascii="Calibri" w:hAnsi="Calibri"/>
                <w:b/>
              </w:rPr>
              <w:t xml:space="preserve">▪  </w:t>
            </w:r>
            <w:r>
              <w:t xml:space="preserve">Name the structures at risk; marks are given for the </w:t>
            </w:r>
            <w:r>
              <w:rPr>
                <w:b/>
              </w:rPr>
              <w:t>recurrent laryngeal nerve and parathyroids</w:t>
            </w:r>
            <w:r>
              <w: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additions convert a basic tray into a thyroid tray?</w:t>
      </w:r>
    </w:p>
    <w:p>
      <w:pPr>
        <w:pStyle w:val="QBank"/>
        <w:spacing w:before="0" w:after="100"/>
        <w:ind w:start="595" w:hanging="283"/>
      </w:pPr>
      <w:r>
        <w:rPr>
          <w:rFonts w:ascii="Calibri" w:hAnsi="Calibri"/>
          <w:b/>
        </w:rPr>
        <w:t xml:space="preserve">A.  </w:t>
      </w:r>
      <w:r>
        <w:t>Lahey goitre vulsellum forceps for gland traction; a much larger number of fine mosquito and Crile haemostats; right-angled Mixter forceps for the thyroid pedicles; Green (thyroid) right-angled retractors and a self-retaining retractor; fine Metzenbaum and nerve scissors; Frazier fine suction; ligating clips; a nerve stimulator; a closed drain; and a sternal saw plus tracheostomy set held available.</w:t>
      </w:r>
    </w:p>
    <w:p>
      <w:pPr>
        <w:spacing w:before="80" w:after="20"/>
        <w:ind w:start="311" w:hanging="311"/>
        <w:keepLines/>
        <w:keepNext/>
      </w:pPr>
      <w:r>
        <w:rPr>
          <w:rFonts w:ascii="Calibri" w:hAnsi="Calibri"/>
          <w:b/>
          <w:sz w:val="19"/>
        </w:rPr>
        <w:t xml:space="preserve">Q2.  </w:t>
      </w:r>
      <w:r>
        <w:rPr>
          <w:b/>
          <w:sz w:val="19"/>
        </w:rPr>
        <w:t>Why are so many small haemostats needed?</w:t>
      </w:r>
    </w:p>
    <w:p>
      <w:pPr>
        <w:pStyle w:val="QBank"/>
        <w:spacing w:before="0" w:after="100"/>
        <w:ind w:start="595" w:hanging="283"/>
      </w:pPr>
      <w:r>
        <w:rPr>
          <w:rFonts w:ascii="Calibri" w:hAnsi="Calibri"/>
          <w:b/>
        </w:rPr>
        <w:t xml:space="preserve">A.  </w:t>
      </w:r>
      <w:r>
        <w:t>The thyroid is exceptionally vascular with numerous small vessels in a shallow crowded field; each must be individually secured, and diathermy is restricted near the recurrent laryngeal nerve.</w:t>
      </w:r>
    </w:p>
    <w:p>
      <w:r>
        <w:br w:type="page"/>
      </w:r>
    </w:p>
    <w:p>
      <w:bookmarkStart w:id="1018" w:name="tray_1_5"/>
      <w:pPr>
        <w:pStyle w:val="Heading2"/>
        <w:spacing w:before="320" w:after="40"/>
        <w:keepLines/>
        <w:keepNext/>
        <w:pBdr>
          <w:bottom w:val="single" w:sz="12" w:space="3" w:color="000000"/>
        </w:pBdr>
      </w:pPr>
      <w:r>
        <w:rPr>
          <w:rFonts w:ascii="Calibri" w:hAnsi="Calibri"/>
          <w:b/>
          <w:color w:val="666666"/>
          <w:sz w:val="29"/>
        </w:rPr>
        <w:t xml:space="preserve">1.5   </w:t>
      </w:r>
      <w:r>
        <w:rPr>
          <w:rFonts w:ascii="Calibri" w:hAnsi="Calibri"/>
          <w:b/>
          <w:sz w:val="29"/>
        </w:rPr>
        <w:t>Long Instruments Tray</w:t>
      </w:r>
      <w:bookmarkEnd w:id="1018"/>
    </w:p>
    <w:p>
      <w:pPr>
        <w:spacing w:before="60" w:after="100"/>
      </w:pPr>
      <w:r>
        <w:rPr>
          <w:rFonts w:ascii="Calibri" w:hAnsi="Calibri"/>
          <w:b/>
          <w:caps/>
          <w:color w:val="555555"/>
          <w:sz w:val="17"/>
        </w:rPr>
        <w:t xml:space="preserve">Also called:  </w:t>
      </w:r>
      <w:r>
        <w:rPr>
          <w:i/>
          <w:color w:val="333333"/>
          <w:sz w:val="18"/>
        </w:rPr>
        <w:t>Deep instruments tray · bariatric or deep-cavity supplement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long instruments tray</w:t>
            </w:r>
            <w:r>
              <w:t xml:space="preserve"> is not a stand-alone set: it is a </w:t>
            </w:r>
            <w:r>
              <w:rPr>
                <w:b/>
              </w:rPr>
              <w:t>supplementary tray of extended-length patterns</w:t>
            </w:r>
            <w:r>
              <w:t xml:space="preserve"> opened in addition to a major tray whenever the operative field is unusually deep. Standard 14–20 cm instruments cannot reach, and forcing them causes poor control, tissue trauma and loss of haemostasis.</w:t>
            </w:r>
          </w:p>
          <w:p>
            <w:pPr>
              <w:pStyle w:val="TinyLabel"/>
            </w:pPr>
            <w:r>
              <w:t>Used for / includes</w:t>
            </w:r>
          </w:p>
          <w:p>
            <w:pPr>
              <w:pStyle w:val="Bullet"/>
              <w:ind w:start="238" w:hanging="238"/>
            </w:pPr>
            <w:r>
              <w:rPr>
                <w:rFonts w:ascii="Calibri" w:hAnsi="Calibri"/>
                <w:b/>
              </w:rPr>
              <w:t xml:space="preserve">▪  </w:t>
            </w:r>
            <w:r>
              <w:t>Obese or muscular patients (high BMI, thick abdominal wall)</w:t>
            </w:r>
          </w:p>
          <w:p>
            <w:pPr>
              <w:pStyle w:val="Bullet"/>
              <w:ind w:start="238" w:hanging="238"/>
            </w:pPr>
            <w:r>
              <w:rPr>
                <w:rFonts w:ascii="Calibri" w:hAnsi="Calibri"/>
                <w:b/>
              </w:rPr>
              <w:t xml:space="preserve">▪  </w:t>
            </w:r>
            <w:r>
              <w:t>Deep pelvic surgery — low rectal, radical hysterectomy</w:t>
            </w:r>
          </w:p>
          <w:p>
            <w:pPr>
              <w:pStyle w:val="Bullet"/>
              <w:ind w:start="238" w:hanging="238"/>
            </w:pPr>
            <w:r>
              <w:rPr>
                <w:rFonts w:ascii="Calibri" w:hAnsi="Calibri"/>
                <w:b/>
              </w:rPr>
              <w:t xml:space="preserve">▪  </w:t>
            </w:r>
            <w:r>
              <w:t>Retroperitoneal and para-aortic dissection</w:t>
            </w:r>
          </w:p>
          <w:p>
            <w:pPr>
              <w:pStyle w:val="Bullet"/>
              <w:ind w:start="238" w:hanging="238"/>
            </w:pPr>
            <w:r>
              <w:rPr>
                <w:rFonts w:ascii="Calibri" w:hAnsi="Calibri"/>
                <w:b/>
              </w:rPr>
              <w:t xml:space="preserve">▪  </w:t>
            </w:r>
            <w:r>
              <w:t>High subphrenic and hiatal work; deep splenic hilum</w:t>
            </w:r>
          </w:p>
          <w:p>
            <w:pPr>
              <w:pStyle w:val="Bullet"/>
              <w:ind w:start="238" w:hanging="238"/>
            </w:pPr>
            <w:r>
              <w:rPr>
                <w:rFonts w:ascii="Calibri" w:hAnsi="Calibri"/>
                <w:b/>
              </w:rPr>
              <w:t xml:space="preserve">▪  </w:t>
            </w:r>
            <w:r>
              <w:t>Deep thoracic and mediastinal exposure</w:t>
            </w:r>
          </w:p>
          <w:p>
            <w:pPr>
              <w:pStyle w:val="Bullet"/>
              <w:ind w:start="238" w:hanging="238"/>
            </w:pPr>
            <w:r>
              <w:rPr>
                <w:rFonts w:ascii="Calibri" w:hAnsi="Calibri"/>
                <w:b/>
              </w:rPr>
              <w:t xml:space="preserve">▪  </w:t>
            </w:r>
            <w:r>
              <w:t>Any procedure where a standard instrument 'bottoms out'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180844"/>
                  <wp:docPr id="5" name="Picture 5"/>
                  <wp:cNvGraphicFramePr>
                    <a:graphicFrameLocks noChangeAspect="1"/>
                  </wp:cNvGraphicFramePr>
                  <a:graphic>
                    <a:graphicData uri="http://schemas.openxmlformats.org/drawingml/2006/picture">
                      <pic:pic>
                        <pic:nvPicPr>
                          <pic:cNvPr id="0" name="plate_1_5.png"/>
                          <pic:cNvPicPr/>
                        </pic:nvPicPr>
                        <pic:blipFill>
                          <a:blip r:embed="rId15"/>
                          <a:stretch>
                            <a:fillRect/>
                          </a:stretch>
                        </pic:blipFill>
                        <pic:spPr>
                          <a:xfrm>
                            <a:off x="0" y="0"/>
                            <a:ext cx="2286000" cy="2180844"/>
                          </a:xfrm>
                          <a:prstGeom prst="rect"/>
                        </pic:spPr>
                      </pic:pic>
                    </a:graphicData>
                  </a:graphic>
                </wp:inline>
              </w:drawing>
            </w:r>
          </w:p>
          <w:p>
            <w:pPr>
              <w:pStyle w:val="FigCaption"/>
              <w:jc w:val="center"/>
              <w:spacing w:before="40" w:after="120"/>
            </w:pPr>
            <w:r>
              <w:t>Fig 1.5 — The same instruments, in longer patterns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rule of reach</w:t>
                  </w:r>
                </w:p>
                <w:p>
                  <w:pPr>
                    <w:pStyle w:val="BoxBody"/>
                    <w:spacing w:before="20" w:after="40"/>
                    <w:ind w:start="181" w:hanging="181"/>
                  </w:pPr>
                  <w:r>
                    <w:rPr>
                      <w:rFonts w:ascii="Calibri" w:hAnsi="Calibri"/>
                      <w:b/>
                    </w:rPr>
                    <w:t xml:space="preserve">▪  </w:t>
                  </w:r>
                  <w:r>
                    <w:t xml:space="preserve">An instrument must be long enough that the </w:t>
                  </w:r>
                  <w:r>
                    <w:rPr>
                      <w:b/>
                    </w:rPr>
                    <w:t>operator's hand stays outside the wound</w:t>
                  </w:r>
                  <w:r>
                    <w:t>.</w:t>
                  </w:r>
                </w:p>
                <w:p>
                  <w:pPr>
                    <w:pStyle w:val="BoxBody"/>
                    <w:spacing w:before="20" w:after="40"/>
                    <w:ind w:start="181" w:hanging="181"/>
                  </w:pPr>
                  <w:r>
                    <w:rPr>
                      <w:rFonts w:ascii="Calibri" w:hAnsi="Calibri"/>
                      <w:b/>
                    </w:rPr>
                    <w:t xml:space="preserve">▪  </w:t>
                  </w:r>
                  <w:r>
                    <w:t>Working with a short instrument at depth obstructs the view, tires the hand and causes tissue injury.</w:t>
                  </w:r>
                </w:p>
                <w:p>
                  <w:pPr>
                    <w:pStyle w:val="BoxBody"/>
                    <w:spacing w:before="20" w:after="40"/>
                    <w:ind w:start="181" w:hanging="181"/>
                  </w:pPr>
                  <w:r>
                    <w:rPr>
                      <w:rFonts w:ascii="Calibri" w:hAnsi="Calibri"/>
                      <w:b/>
                    </w:rPr>
                    <w:t xml:space="preserve">▪  </w:t>
                  </w:r>
                  <w:r>
                    <w:rPr>
                      <w:b/>
                    </w:rPr>
                    <w:t>Illumination</w:t>
                  </w:r>
                  <w:r>
                    <w:t xml:space="preserve"> must be extended with the instruments — a lighted retractor or head-light.</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AND DISSECTING — LONG PATTERNS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No.7, long</w:t>
            </w:r>
          </w:p>
        </w:tc>
        <w:tc>
          <w:tcPr>
            <w:tcW w:type="dxa" w:w="5868"/>
            <w:vAlign w:val="top"/>
            <w:tcMar>
              <w:top w:w="36" w:type="dxa"/>
              <w:start w:w="80" w:type="dxa"/>
              <w:bottom w:w="36" w:type="dxa"/>
              <w:end w:w="80" w:type="dxa"/>
            </w:tcMar>
          </w:tcPr>
          <w:p>
            <w:pPr>
              <w:pStyle w:val="TabCellSm"/>
              <w:jc w:val="left"/>
            </w:pPr>
            <w:r>
              <w:t>fine deep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Metzenbaum scissors, 23 cm &amp; 28 cm</w:t>
            </w:r>
          </w:p>
        </w:tc>
        <w:tc>
          <w:tcPr>
            <w:tcW w:type="dxa" w:w="5868"/>
            <w:shd w:val="clear" w:color="auto" w:fill="F6F6F6"/>
            <w:vAlign w:val="top"/>
            <w:tcMar>
              <w:top w:w="36" w:type="dxa"/>
              <w:start w:w="80" w:type="dxa"/>
              <w:bottom w:w="36" w:type="dxa"/>
              <w:end w:w="80" w:type="dxa"/>
            </w:tcMar>
          </w:tcPr>
          <w:p>
            <w:pPr>
              <w:pStyle w:val="TabCellSm"/>
              <w:jc w:val="left"/>
            </w:pPr>
            <w:r>
              <w:t>deep delicate dissection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Mayo scissors, curved 23 cm</w:t>
            </w:r>
          </w:p>
        </w:tc>
        <w:tc>
          <w:tcPr>
            <w:tcW w:type="dxa" w:w="5868"/>
            <w:vAlign w:val="top"/>
            <w:tcMar>
              <w:top w:w="36" w:type="dxa"/>
              <w:start w:w="80" w:type="dxa"/>
              <w:bottom w:w="36" w:type="dxa"/>
              <w:end w:w="80" w:type="dxa"/>
            </w:tcMar>
          </w:tcPr>
          <w:p>
            <w:pPr>
              <w:pStyle w:val="TabCellSm"/>
              <w:jc w:val="left"/>
            </w:pPr>
            <w:r>
              <w:t>deep heavy tissue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dissecting scissors, right-angled</w:t>
            </w:r>
          </w:p>
        </w:tc>
        <w:tc>
          <w:tcPr>
            <w:tcW w:type="dxa" w:w="5868"/>
            <w:shd w:val="clear" w:color="auto" w:fill="F6F6F6"/>
            <w:vAlign w:val="top"/>
            <w:tcMar>
              <w:top w:w="36" w:type="dxa"/>
              <w:start w:w="80" w:type="dxa"/>
              <w:bottom w:w="36" w:type="dxa"/>
              <w:end w:w="80" w:type="dxa"/>
            </w:tcMar>
          </w:tcPr>
          <w:p>
            <w:pPr>
              <w:pStyle w:val="TabCellSm"/>
              <w:jc w:val="left"/>
            </w:pPr>
            <w:r>
              <w:t>pelvic side-wall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HOLDING — LONG PATTERNS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DeBakey forceps, 24 cm &amp; 30 cm</w:t>
            </w:r>
          </w:p>
        </w:tc>
        <w:tc>
          <w:tcPr>
            <w:tcW w:type="dxa" w:w="5868"/>
            <w:vAlign w:val="top"/>
            <w:tcMar>
              <w:top w:w="36" w:type="dxa"/>
              <w:start w:w="80" w:type="dxa"/>
              <w:bottom w:w="36" w:type="dxa"/>
              <w:end w:w="80" w:type="dxa"/>
            </w:tcMar>
          </w:tcPr>
          <w:p>
            <w:pPr>
              <w:pStyle w:val="TabCellSm"/>
              <w:jc w:val="left"/>
            </w:pPr>
            <w:r>
              <w:t>atraumatic at depth</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Dressing forceps, 25 cm</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Tissue forceps, 25 cm, 1×2 teeth</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forceps, long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Babcock forceps, long</w:t>
            </w:r>
          </w:p>
        </w:tc>
        <w:tc>
          <w:tcPr>
            <w:tcW w:type="dxa" w:w="5868"/>
            <w:vAlign w:val="top"/>
            <w:tcMar>
              <w:top w:w="36" w:type="dxa"/>
              <w:start w:w="80" w:type="dxa"/>
              <w:bottom w:w="36" w:type="dxa"/>
              <w:end w:w="80" w:type="dxa"/>
            </w:tcMar>
          </w:tcPr>
          <w:p>
            <w:pPr>
              <w:pStyle w:val="TabCellSm"/>
              <w:jc w:val="left"/>
            </w:pPr>
            <w:r>
              <w:t>deep bowel handling</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Sponge-holding forceps, 25 cm</w:t>
            </w:r>
          </w:p>
        </w:tc>
        <w:tc>
          <w:tcPr>
            <w:tcW w:type="dxa" w:w="5868"/>
            <w:shd w:val="clear" w:color="auto" w:fill="F6F6F6"/>
            <w:vAlign w:val="top"/>
            <w:tcMar>
              <w:top w:w="36" w:type="dxa"/>
              <w:start w:w="80" w:type="dxa"/>
              <w:bottom w:w="36" w:type="dxa"/>
              <w:end w:w="80" w:type="dxa"/>
            </w:tcMar>
          </w:tcPr>
          <w:p>
            <w:pPr>
              <w:pStyle w:val="TabCellSm"/>
              <w:jc w:val="left"/>
            </w:pPr>
            <w:r>
              <w:t>swab-on-a-stick at depth</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 LONG PATTERNS</w:t>
            </w:r>
          </w:p>
        </w:tc>
      </w:tr>
      <w:tr>
        <w:tc>
          <w:tcPr>
            <w:tcW w:type="dxa" w:w="850"/>
            <w:vAlign w:val="top"/>
            <w:tcMar>
              <w:top w:w="36" w:type="dxa"/>
              <w:start w:w="80" w:type="dxa"/>
              <w:bottom w:w="36" w:type="dxa"/>
              <w:end w:w="80" w:type="dxa"/>
            </w:tcMar>
          </w:tcPr>
          <w:p>
            <w:pPr>
              <w:pStyle w:val="TabCell"/>
              <w:jc w:val="center"/>
            </w:pPr>
            <w:r>
              <w:t>8</w:t>
            </w:r>
          </w:p>
        </w:tc>
        <w:tc>
          <w:tcPr>
            <w:tcW w:type="dxa" w:w="4082"/>
            <w:vAlign w:val="top"/>
            <w:tcMar>
              <w:top w:w="36" w:type="dxa"/>
              <w:start w:w="80" w:type="dxa"/>
              <w:bottom w:w="36" w:type="dxa"/>
              <w:end w:w="80" w:type="dxa"/>
            </w:tcMar>
          </w:tcPr>
          <w:p>
            <w:pPr>
              <w:pStyle w:val="TabCell"/>
              <w:jc w:val="left"/>
            </w:pPr>
            <w:r>
              <w:rPr>
                <w:b/>
              </w:rPr>
              <w:t>Crile / Kelly forceps, 20–24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Right-angled (Mixter) forceps, 22–26 cm</w:t>
            </w:r>
          </w:p>
        </w:tc>
        <w:tc>
          <w:tcPr>
            <w:tcW w:type="dxa" w:w="5868"/>
            <w:shd w:val="clear" w:color="auto" w:fill="F6F6F6"/>
            <w:vAlign w:val="top"/>
            <w:tcMar>
              <w:top w:w="36" w:type="dxa"/>
              <w:start w:w="80" w:type="dxa"/>
              <w:bottom w:w="36" w:type="dxa"/>
              <w:end w:w="80" w:type="dxa"/>
            </w:tcMar>
          </w:tcPr>
          <w:p>
            <w:pPr>
              <w:pStyle w:val="TabCellSm"/>
              <w:jc w:val="left"/>
            </w:pPr>
            <w:r>
              <w:t>deep pedicles — the key item</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Tonsil (Schnidt) forceps, long</w:t>
            </w:r>
          </w:p>
        </w:tc>
        <w:tc>
          <w:tcPr>
            <w:tcW w:type="dxa" w:w="5868"/>
            <w:vAlign w:val="top"/>
            <w:tcMar>
              <w:top w:w="36" w:type="dxa"/>
              <w:start w:w="80" w:type="dxa"/>
              <w:bottom w:w="36" w:type="dxa"/>
              <w:end w:w="80" w:type="dxa"/>
            </w:tcMar>
          </w:tcPr>
          <w:p>
            <w:pPr>
              <w:pStyle w:val="TabCellSm"/>
              <w:jc w:val="left"/>
            </w:pPr>
            <w:r>
              <w:t>passing deep ligatures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Rochester-Péan forceps, 24 cm</w:t>
            </w:r>
          </w:p>
        </w:tc>
        <w:tc>
          <w:tcPr>
            <w:tcW w:type="dxa" w:w="5868"/>
            <w:shd w:val="clear" w:color="auto" w:fill="F6F6F6"/>
            <w:vAlign w:val="top"/>
            <w:tcMar>
              <w:top w:w="36" w:type="dxa"/>
              <w:start w:w="80" w:type="dxa"/>
              <w:bottom w:w="36" w:type="dxa"/>
              <w:end w:w="80" w:type="dxa"/>
            </w:tcMar>
          </w:tcPr>
          <w:p>
            <w:pPr>
              <w:pStyle w:val="TabCellSm"/>
              <w:jc w:val="left"/>
            </w:pPr>
            <w:r>
              <w:t>large pedicles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Kocher clamps, long</w:t>
            </w:r>
          </w:p>
        </w:tc>
        <w:tc>
          <w:tcPr>
            <w:tcW w:type="dxa" w:w="5868"/>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EXPOSING AND RETRACTING — DEEP PATTERNS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 deep and extra-deep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Richardson retractors, large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retractors, wide and long</w:t>
            </w:r>
          </w:p>
        </w:tc>
        <w:tc>
          <w:tcPr>
            <w:tcW w:type="dxa" w:w="5868"/>
            <w:vAlign w:val="top"/>
            <w:tcMar>
              <w:top w:w="36" w:type="dxa"/>
              <w:start w:w="80" w:type="dxa"/>
              <w:bottom w:w="36" w:type="dxa"/>
              <w:end w:w="80" w:type="dxa"/>
            </w:tcMar>
          </w:tcPr>
          <w:p>
            <w:pPr>
              <w:pStyle w:val="TabCellSm"/>
              <w:jc w:val="left"/>
            </w:pPr>
            <w:r>
              <w:t>shaped to the cavity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Self-retaining ring retractor system</w:t>
            </w:r>
          </w:p>
        </w:tc>
        <w:tc>
          <w:tcPr>
            <w:tcW w:type="dxa" w:w="5868"/>
            <w:shd w:val="clear" w:color="auto" w:fill="F6F6F6"/>
            <w:vAlign w:val="top"/>
            <w:tcMar>
              <w:top w:w="36" w:type="dxa"/>
              <w:start w:w="80" w:type="dxa"/>
              <w:bottom w:w="36" w:type="dxa"/>
              <w:end w:w="80" w:type="dxa"/>
            </w:tcMar>
          </w:tcPr>
          <w:p>
            <w:pPr>
              <w:pStyle w:val="TabCellSm"/>
              <w:jc w:val="left"/>
            </w:pPr>
            <w:r>
              <w:t>Balfour, Bookwalter or O'Sullivan-O'Connor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Lighted / fibre-optic retractor</w:t>
            </w:r>
          </w:p>
        </w:tc>
        <w:tc>
          <w:tcPr>
            <w:tcW w:type="dxa" w:w="5868"/>
            <w:vAlign w:val="top"/>
            <w:tcMar>
              <w:top w:w="36" w:type="dxa"/>
              <w:start w:w="80" w:type="dxa"/>
              <w:bottom w:w="36" w:type="dxa"/>
              <w:end w:w="80" w:type="dxa"/>
            </w:tcMar>
          </w:tcPr>
          <w:p>
            <w:pPr>
              <w:pStyle w:val="TabCellSm"/>
              <w:jc w:val="left"/>
            </w:pPr>
            <w:r>
              <w:t>illumination at depth is as important as reach</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 LONG PATTERNS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25 cm &amp; 30 cm</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Ligature carrier (Deschamps), long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Knot pusher</w:t>
            </w:r>
          </w:p>
        </w:tc>
        <w:tc>
          <w:tcPr>
            <w:tcW w:type="dxa" w:w="5868"/>
            <w:vAlign w:val="top"/>
            <w:tcMar>
              <w:top w:w="36" w:type="dxa"/>
              <w:start w:w="80" w:type="dxa"/>
              <w:bottom w:w="36" w:type="dxa"/>
              <w:end w:w="80" w:type="dxa"/>
            </w:tcMar>
          </w:tcPr>
          <w:p>
            <w:pPr>
              <w:pStyle w:val="TabCellSm"/>
              <w:jc w:val="left"/>
            </w:pPr>
            <w:r>
              <w:t>tying at depth</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Long staplers and clip appliers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 AND 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Poole suction tip, long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Yankauer suction tip, long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Electrosurgical pencil with extended tip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Head-light and long light cord</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explicitly that this is a </w:t>
            </w:r>
            <w:r>
              <w:rPr>
                <w:b/>
              </w:rPr>
              <w:t>supplementary tray used with a major tray</w:t>
            </w:r>
            <w:r>
              <w:t>, not an independent set.</w:t>
            </w:r>
          </w:p>
          <w:p>
            <w:pPr>
              <w:pStyle w:val="BoxBody"/>
              <w:spacing w:before="20" w:after="40"/>
              <w:ind w:start="204" w:hanging="204"/>
            </w:pPr>
            <w:r>
              <w:rPr>
                <w:rFonts w:ascii="Calibri" w:hAnsi="Calibri"/>
                <w:b/>
              </w:rPr>
              <w:t xml:space="preserve">▪  </w:t>
            </w:r>
            <w:r>
              <w:t xml:space="preserve">The instruments are the </w:t>
            </w:r>
            <w:r>
              <w:rPr>
                <w:b/>
              </w:rPr>
              <w:t>same patterns in longer lengths</w:t>
            </w:r>
            <w:r>
              <w:t xml:space="preserve"> — you need only add the word 'long'.</w:t>
            </w:r>
          </w:p>
          <w:p>
            <w:pPr>
              <w:pStyle w:val="BoxBody"/>
              <w:spacing w:before="20" w:after="40"/>
              <w:ind w:start="204" w:hanging="204"/>
            </w:pPr>
            <w:r>
              <w:rPr>
                <w:rFonts w:ascii="Calibri" w:hAnsi="Calibri"/>
                <w:b/>
              </w:rPr>
              <w:t xml:space="preserve">▪  </w:t>
            </w:r>
            <w:r>
              <w:rPr>
                <w:b/>
              </w:rPr>
              <w:t>Long right-angled (Mixter) forceps</w:t>
            </w:r>
            <w:r>
              <w:t xml:space="preserve"> and a </w:t>
            </w:r>
            <w:r>
              <w:rPr>
                <w:b/>
              </w:rPr>
              <w:t>long needle holder</w:t>
            </w:r>
            <w:r>
              <w:t xml:space="preserve"> are the two most valuable additions.</w:t>
            </w:r>
          </w:p>
          <w:p>
            <w:pPr>
              <w:pStyle w:val="BoxBody"/>
              <w:spacing w:before="20" w:after="40"/>
              <w:ind w:start="204" w:hanging="204"/>
            </w:pPr>
            <w:r>
              <w:rPr>
                <w:rFonts w:ascii="Calibri" w:hAnsi="Calibri"/>
                <w:b/>
              </w:rPr>
              <w:t xml:space="preserve">▪  </w:t>
            </w:r>
            <w:r>
              <w:t xml:space="preserve">Mention </w:t>
            </w:r>
            <w:r>
              <w:rPr>
                <w:b/>
              </w:rPr>
              <w:t>illumination at depth</w:t>
            </w:r>
            <w:r>
              <w:t xml:space="preserve"> (lighted retractor or head-light) — an easily earned mark others forget.</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is a long instruments tray and when is it required?</w:t>
      </w:r>
    </w:p>
    <w:p>
      <w:pPr>
        <w:pStyle w:val="QBank"/>
        <w:spacing w:before="0" w:after="100"/>
        <w:ind w:start="595" w:hanging="283"/>
      </w:pPr>
      <w:r>
        <w:rPr>
          <w:rFonts w:ascii="Calibri" w:hAnsi="Calibri"/>
          <w:b/>
        </w:rPr>
        <w:t xml:space="preserve">A.  </w:t>
      </w:r>
      <w:r>
        <w:t>A supplementary tray of extended-length instruments — long No.7 handle, 23–28 cm Metzenbaum and Mayo scissors, 24–30 cm DeBakey and dressing forceps, 20–26 cm Crile, Kelly, Mixter and tonsil clamps, deep Deaver, Richardson and malleable retractors, a self-retaining ring retractor, 25–30 cm needle holders, a ligature carrier and long suction — opened alongside a major tray whenever the field is deep: obesity, deep pelvic or retroperitoneal surgery, or deep thoracic exposure.</w:t>
      </w:r>
    </w:p>
    <w:p>
      <w:r>
        <w:br w:type="page"/>
      </w:r>
    </w:p>
    <w:p>
      <w:bookmarkStart w:id="1019" w:name="tray_1_6"/>
      <w:pPr>
        <w:pStyle w:val="Heading2"/>
        <w:spacing w:before="320" w:after="40"/>
        <w:keepLines/>
        <w:keepNext/>
        <w:pBdr>
          <w:bottom w:val="single" w:sz="12" w:space="3" w:color="000000"/>
        </w:pBdr>
      </w:pPr>
      <w:r>
        <w:rPr>
          <w:rFonts w:ascii="Calibri" w:hAnsi="Calibri"/>
          <w:b/>
          <w:color w:val="666666"/>
          <w:sz w:val="29"/>
        </w:rPr>
        <w:t xml:space="preserve">1.6   </w:t>
      </w:r>
      <w:r>
        <w:rPr>
          <w:rFonts w:ascii="Calibri" w:hAnsi="Calibri"/>
          <w:b/>
          <w:sz w:val="29"/>
        </w:rPr>
        <w:t>Biliary Tract Procedures Tray</w:t>
      </w:r>
      <w:bookmarkEnd w:id="1019"/>
    </w:p>
    <w:p>
      <w:pPr>
        <w:spacing w:before="60" w:after="100"/>
      </w:pPr>
      <w:r>
        <w:rPr>
          <w:rFonts w:ascii="Calibri" w:hAnsi="Calibri"/>
          <w:b/>
          <w:caps/>
          <w:color w:val="555555"/>
          <w:sz w:val="17"/>
        </w:rPr>
        <w:t xml:space="preserve">Also called:  </w:t>
      </w:r>
      <w:r>
        <w:rPr>
          <w:i/>
          <w:color w:val="333333"/>
          <w:sz w:val="18"/>
        </w:rPr>
        <w:t>Cholecystectomy tray · common bile duct exploration (CBDE) tray · gallbladder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biliary tree lies deep beneath the right costal margin and consists of thin-walled ducts that must be handled without injury. The </w:t>
            </w:r>
            <w:r>
              <w:rPr>
                <w:b/>
              </w:rPr>
              <w:t>biliary tract tray</w:t>
            </w:r>
            <w:r>
              <w:t xml:space="preserve"> is a major tray with three specific additions: instruments to </w:t>
            </w:r>
            <w:r>
              <w:rPr>
                <w:b/>
              </w:rPr>
              <w:t>grasp and extract stones</w:t>
            </w:r>
            <w:r>
              <w:t xml:space="preserve">, instruments to </w:t>
            </w:r>
            <w:r>
              <w:rPr>
                <w:b/>
              </w:rPr>
              <w:t>calibrate and dilate the common bile duct</w:t>
            </w:r>
            <w:r>
              <w:t xml:space="preserve">, and equipment for </w:t>
            </w:r>
            <w:r>
              <w:rPr>
                <w:b/>
              </w:rPr>
              <w:t>intra-operative cholangiography</w:t>
            </w:r>
            <w:r>
              <w:t>.</w:t>
            </w:r>
          </w:p>
          <w:p>
            <w:pPr>
              <w:pStyle w:val="TinyLabel"/>
            </w:pPr>
            <w:r>
              <w:t>Used for / includes</w:t>
            </w:r>
          </w:p>
          <w:p>
            <w:pPr>
              <w:pStyle w:val="Bullet"/>
              <w:ind w:start="238" w:hanging="238"/>
            </w:pPr>
            <w:r>
              <w:rPr>
                <w:rFonts w:ascii="Calibri" w:hAnsi="Calibri"/>
                <w:b/>
              </w:rPr>
              <w:t xml:space="preserve">▪  </w:t>
            </w:r>
            <w:r>
              <w:t>Open cholecystectomy; conversion from laparoscopic</w:t>
            </w:r>
          </w:p>
          <w:p>
            <w:pPr>
              <w:pStyle w:val="Bullet"/>
              <w:ind w:start="238" w:hanging="238"/>
            </w:pPr>
            <w:r>
              <w:rPr>
                <w:rFonts w:ascii="Calibri" w:hAnsi="Calibri"/>
                <w:b/>
              </w:rPr>
              <w:t xml:space="preserve">▪  </w:t>
            </w:r>
            <w:r>
              <w:t>Common bile duct exploration for choledocholithiasis</w:t>
            </w:r>
          </w:p>
          <w:p>
            <w:pPr>
              <w:pStyle w:val="Bullet"/>
              <w:ind w:start="238" w:hanging="238"/>
            </w:pPr>
            <w:r>
              <w:rPr>
                <w:rFonts w:ascii="Calibri" w:hAnsi="Calibri"/>
                <w:b/>
              </w:rPr>
              <w:t xml:space="preserve">▪  </w:t>
            </w:r>
            <w:r>
              <w:t>Operative cholangiography</w:t>
            </w:r>
          </w:p>
          <w:p>
            <w:pPr>
              <w:pStyle w:val="Bullet"/>
              <w:ind w:start="238" w:hanging="238"/>
            </w:pPr>
            <w:r>
              <w:rPr>
                <w:rFonts w:ascii="Calibri" w:hAnsi="Calibri"/>
                <w:b/>
              </w:rPr>
              <w:t xml:space="preserve">▪  </w:t>
            </w:r>
            <w:r>
              <w:t>Choledochoduodenostomy and biliary-enteric bypass</w:t>
            </w:r>
          </w:p>
          <w:p>
            <w:pPr>
              <w:pStyle w:val="Bullet"/>
              <w:ind w:start="238" w:hanging="238"/>
            </w:pPr>
            <w:r>
              <w:rPr>
                <w:rFonts w:ascii="Calibri" w:hAnsi="Calibri"/>
                <w:b/>
              </w:rPr>
              <w:t xml:space="preserve">▪  </w:t>
            </w:r>
            <w:r>
              <w:t>Repair of bile-duct injury; hepaticojejunostomy</w:t>
            </w:r>
          </w:p>
          <w:p>
            <w:pPr>
              <w:pStyle w:val="Bullet"/>
              <w:ind w:start="238" w:hanging="238"/>
            </w:pPr>
            <w:r>
              <w:rPr>
                <w:rFonts w:ascii="Calibri" w:hAnsi="Calibri"/>
                <w:b/>
              </w:rPr>
              <w:t xml:space="preserve">▪  </w:t>
            </w:r>
            <w:r>
              <w:t>Excision of a choledochal cyst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272284"/>
                  <wp:docPr id="6" name="Picture 6"/>
                  <wp:cNvGraphicFramePr>
                    <a:graphicFrameLocks noChangeAspect="1"/>
                  </wp:cNvGraphicFramePr>
                  <a:graphic>
                    <a:graphicData uri="http://schemas.openxmlformats.org/drawingml/2006/picture">
                      <pic:pic>
                        <pic:nvPicPr>
                          <pic:cNvPr id="0" name="plate_1_6.png"/>
                          <pic:cNvPicPr/>
                        </pic:nvPicPr>
                        <pic:blipFill>
                          <a:blip r:embed="rId16"/>
                          <a:stretch>
                            <a:fillRect/>
                          </a:stretch>
                        </pic:blipFill>
                        <pic:spPr>
                          <a:xfrm>
                            <a:off x="0" y="0"/>
                            <a:ext cx="2286000" cy="2272284"/>
                          </a:xfrm>
                          <a:prstGeom prst="rect"/>
                        </pic:spPr>
                      </pic:pic>
                    </a:graphicData>
                  </a:graphic>
                </wp:inline>
              </w:drawing>
            </w:r>
          </w:p>
          <w:p>
            <w:pPr>
              <w:pStyle w:val="FigCaption"/>
              <w:jc w:val="center"/>
              <w:spacing w:before="40" w:after="120"/>
            </w:pPr>
            <w:r>
              <w:t>Fig 1.6 — Stone extraction and duct calibration</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Two names to never confuse</w:t>
                  </w:r>
                </w:p>
                <w:p>
                  <w:pPr>
                    <w:pStyle w:val="BoxBody"/>
                    <w:spacing w:before="20" w:after="40"/>
                    <w:ind w:start="181" w:hanging="181"/>
                  </w:pPr>
                  <w:r>
                    <w:rPr>
                      <w:rFonts w:ascii="Calibri" w:hAnsi="Calibri"/>
                      <w:b/>
                    </w:rPr>
                    <w:t xml:space="preserve">▪  </w:t>
                  </w:r>
                  <w:r>
                    <w:rPr>
                      <w:b/>
                    </w:rPr>
                    <w:t>Randall forceps</w:t>
                  </w:r>
                  <w:r>
                    <w:t xml:space="preserve"> = curved forceps to </w:t>
                  </w:r>
                  <w:r>
                    <w:rPr>
                      <w:b/>
                    </w:rPr>
                    <w:t>grasp stones</w:t>
                  </w:r>
                  <w:r>
                    <w:t>.</w:t>
                  </w:r>
                </w:p>
                <w:p>
                  <w:pPr>
                    <w:pStyle w:val="BoxBody"/>
                    <w:spacing w:before="20" w:after="40"/>
                    <w:ind w:start="181" w:hanging="181"/>
                  </w:pPr>
                  <w:r>
                    <w:rPr>
                      <w:rFonts w:ascii="Calibri" w:hAnsi="Calibri"/>
                      <w:b/>
                    </w:rPr>
                    <w:t xml:space="preserve">▪  </w:t>
                  </w:r>
                  <w:r>
                    <w:rPr>
                      <w:b/>
                    </w:rPr>
                    <w:t>Bakes dilators</w:t>
                  </w:r>
                  <w:r>
                    <w:t xml:space="preserve"> = graduated olive-tipped rods to </w:t>
                  </w:r>
                  <w:r>
                    <w:rPr>
                      <w:b/>
                    </w:rPr>
                    <w:t>calibrate and dilate the duct</w:t>
                  </w:r>
                  <w:r>
                    <w:t>.</w:t>
                  </w:r>
                </w:p>
                <w:p>
                  <w:pPr>
                    <w:pStyle w:val="BoxBody"/>
                    <w:spacing w:before="20" w:after="40"/>
                    <w:ind w:start="181" w:hanging="181"/>
                  </w:pPr>
                  <w:r>
                    <w:rPr>
                      <w:rFonts w:ascii="Calibri" w:hAnsi="Calibri"/>
                      <w:b/>
                    </w:rPr>
                    <w:t xml:space="preserve">▪  </w:t>
                  </w:r>
                  <w:r>
                    <w:t>Both are 'biliary', but one grasps and one dilates.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 — the entire set is required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if the patient is obese or the field is deep</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STONE EXTRACTION AND DUCT INSTRUMENTS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Randall stone (gallstone) forceps</w:t>
            </w:r>
          </w:p>
        </w:tc>
        <w:tc>
          <w:tcPr>
            <w:tcW w:type="dxa" w:w="5868"/>
            <w:vAlign w:val="top"/>
            <w:tcMar>
              <w:top w:w="36" w:type="dxa"/>
              <w:start w:w="80" w:type="dxa"/>
              <w:bottom w:w="36" w:type="dxa"/>
              <w:end w:w="80" w:type="dxa"/>
            </w:tcMar>
          </w:tcPr>
          <w:p>
            <w:pPr>
              <w:pStyle w:val="TabCellSm"/>
              <w:jc w:val="left"/>
            </w:pPr>
            <w:r>
              <w:rPr>
                <w:b/>
              </w:rPr>
              <w:t>signature item</w:t>
            </w:r>
            <w:r>
              <w:t xml:space="preserve"> — curved sets in graded angles for grasping calculi</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Set of Bakes common-duct dilators, 3–10 mm</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malleable, olive-tipped; calibrate and gently dilate the duct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Biliary probes / duct sounds</w:t>
            </w:r>
          </w:p>
        </w:tc>
        <w:tc>
          <w:tcPr>
            <w:tcW w:type="dxa" w:w="5868"/>
            <w:vAlign w:val="top"/>
            <w:tcMar>
              <w:top w:w="36" w:type="dxa"/>
              <w:start w:w="80" w:type="dxa"/>
              <w:bottom w:w="36" w:type="dxa"/>
              <w:end w:w="80" w:type="dxa"/>
            </w:tcMar>
          </w:tcPr>
          <w:p>
            <w:pPr>
              <w:pStyle w:val="TabCellSm"/>
              <w:jc w:val="left"/>
            </w:pPr>
            <w:r>
              <w:t>explore the duct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Desjardins gallstone forceps</w:t>
            </w:r>
          </w:p>
        </w:tc>
        <w:tc>
          <w:tcPr>
            <w:tcW w:type="dxa" w:w="5868"/>
            <w:shd w:val="clear" w:color="auto" w:fill="F6F6F6"/>
            <w:vAlign w:val="top"/>
            <w:tcMar>
              <w:top w:w="36" w:type="dxa"/>
              <w:start w:w="80" w:type="dxa"/>
              <w:bottom w:w="36" w:type="dxa"/>
              <w:end w:w="80" w:type="dxa"/>
            </w:tcMar>
          </w:tcPr>
          <w:p>
            <w:pPr>
              <w:pStyle w:val="TabCellSm"/>
              <w:jc w:val="left"/>
            </w:pPr>
            <w:r>
              <w:t>long, fine, curved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Biliary Fogarty / balloon catheter</w:t>
            </w:r>
          </w:p>
        </w:tc>
        <w:tc>
          <w:tcPr>
            <w:tcW w:type="dxa" w:w="5868"/>
            <w:vAlign w:val="top"/>
            <w:tcMar>
              <w:top w:w="36" w:type="dxa"/>
              <w:start w:w="80" w:type="dxa"/>
              <w:bottom w:w="36" w:type="dxa"/>
              <w:end w:w="80" w:type="dxa"/>
            </w:tcMar>
          </w:tcPr>
          <w:p>
            <w:pPr>
              <w:pStyle w:val="TabCellSm"/>
              <w:jc w:val="left"/>
            </w:pPr>
            <w:r>
              <w:t>sweeps stones distally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Scoop / stone spoon</w:t>
            </w:r>
          </w:p>
        </w:tc>
        <w:tc>
          <w:tcPr>
            <w:tcW w:type="dxa" w:w="5868"/>
            <w:shd w:val="clear" w:color="auto" w:fill="F6F6F6"/>
            <w:vAlign w:val="top"/>
            <w:tcMar>
              <w:top w:w="36" w:type="dxa"/>
              <w:start w:w="80" w:type="dxa"/>
              <w:bottom w:w="36" w:type="dxa"/>
              <w:end w:w="80" w:type="dxa"/>
            </w:tcMar>
          </w:tcPr>
          <w:p>
            <w:pPr>
              <w:pStyle w:val="TabCellSm"/>
              <w:jc w:val="left"/>
            </w:pPr>
            <w:r>
              <w:t>retrieves fragments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Gallbladder trocar</w:t>
            </w:r>
          </w:p>
        </w:tc>
        <w:tc>
          <w:tcPr>
            <w:tcW w:type="dxa" w:w="5868"/>
            <w:vAlign w:val="top"/>
            <w:tcMar>
              <w:top w:w="36" w:type="dxa"/>
              <w:start w:w="80" w:type="dxa"/>
              <w:bottom w:w="36" w:type="dxa"/>
              <w:end w:w="80" w:type="dxa"/>
            </w:tcMar>
          </w:tcPr>
          <w:p>
            <w:pPr>
              <w:pStyle w:val="TabCellSm"/>
              <w:jc w:val="left"/>
            </w:pPr>
            <w:r>
              <w:t>decompresses a tense gallbladder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Cholangiogram catheter and clamp</w:t>
            </w:r>
          </w:p>
        </w:tc>
        <w:tc>
          <w:tcPr>
            <w:tcW w:type="dxa" w:w="5868"/>
            <w:shd w:val="clear" w:color="auto" w:fill="F6F6F6"/>
            <w:vAlign w:val="top"/>
            <w:tcMar>
              <w:top w:w="36" w:type="dxa"/>
              <w:start w:w="80" w:type="dxa"/>
              <w:bottom w:w="36" w:type="dxa"/>
              <w:end w:w="80" w:type="dxa"/>
            </w:tcMar>
          </w:tcPr>
          <w:p>
            <w:pPr>
              <w:pStyle w:val="TabCellSm"/>
              <w:jc w:val="left"/>
            </w:pPr>
            <w:r>
              <w:t>with three-way tap and contrast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Choledochoscope</w:t>
            </w:r>
          </w:p>
        </w:tc>
        <w:tc>
          <w:tcPr>
            <w:tcW w:type="dxa" w:w="5868"/>
            <w:vAlign w:val="top"/>
            <w:tcMar>
              <w:top w:w="36" w:type="dxa"/>
              <w:start w:w="80" w:type="dxa"/>
              <w:bottom w:w="36" w:type="dxa"/>
              <w:end w:w="80" w:type="dxa"/>
            </w:tcMar>
          </w:tcPr>
          <w:p>
            <w:pPr>
              <w:pStyle w:val="TabCellSm"/>
              <w:jc w:val="left"/>
            </w:pPr>
            <w:r>
              <w:t>available — see 1.7 if planned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CLAMPING AND DISSECTING ADDITIONS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Right-angled (Mixter) forceps, fine and long</w:t>
            </w:r>
          </w:p>
        </w:tc>
        <w:tc>
          <w:tcPr>
            <w:tcW w:type="dxa" w:w="5868"/>
            <w:vAlign w:val="top"/>
            <w:tcMar>
              <w:top w:w="36" w:type="dxa"/>
              <w:start w:w="80" w:type="dxa"/>
              <w:bottom w:w="36" w:type="dxa"/>
              <w:end w:w="80" w:type="dxa"/>
            </w:tcMar>
          </w:tcPr>
          <w:p>
            <w:pPr>
              <w:pStyle w:val="TabCellSm"/>
              <w:jc w:val="left"/>
            </w:pPr>
            <w:r>
              <w:t>dissecting and encircling the cystic duct and artery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Metzenbaum / duct scissors</w:t>
            </w:r>
          </w:p>
        </w:tc>
        <w:tc>
          <w:tcPr>
            <w:tcW w:type="dxa" w:w="5868"/>
            <w:shd w:val="clear" w:color="auto" w:fill="F6F6F6"/>
            <w:vAlign w:val="top"/>
            <w:tcMar>
              <w:top w:w="36" w:type="dxa"/>
              <w:start w:w="80" w:type="dxa"/>
              <w:bottom w:w="36" w:type="dxa"/>
              <w:end w:w="80" w:type="dxa"/>
            </w:tcMar>
          </w:tcPr>
          <w:p>
            <w:pPr>
              <w:pStyle w:val="TabCellSm"/>
              <w:jc w:val="left"/>
            </w:pPr>
            <w:r>
              <w:t>choledochotomy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DeBakey forceps, long</w:t>
            </w:r>
          </w:p>
        </w:tc>
        <w:tc>
          <w:tcPr>
            <w:tcW w:type="dxa" w:w="5868"/>
            <w:vAlign w:val="top"/>
            <w:tcMar>
              <w:top w:w="36" w:type="dxa"/>
              <w:start w:w="80" w:type="dxa"/>
              <w:bottom w:w="36" w:type="dxa"/>
              <w:end w:w="80" w:type="dxa"/>
            </w:tcMar>
          </w:tcPr>
          <w:p>
            <w:pPr>
              <w:pStyle w:val="TabCellSm"/>
              <w:jc w:val="left"/>
            </w:pPr>
            <w:r>
              <w:t>atraumatic duct handling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Ligating clips and appliers</w:t>
            </w:r>
          </w:p>
        </w:tc>
        <w:tc>
          <w:tcPr>
            <w:tcW w:type="dxa" w:w="5868"/>
            <w:shd w:val="clear" w:color="auto" w:fill="F6F6F6"/>
            <w:vAlign w:val="top"/>
            <w:tcMar>
              <w:top w:w="36" w:type="dxa"/>
              <w:start w:w="80" w:type="dxa"/>
              <w:bottom w:w="36" w:type="dxa"/>
              <w:end w:w="80" w:type="dxa"/>
            </w:tcMar>
          </w:tcPr>
          <w:p>
            <w:pPr>
              <w:pStyle w:val="TabCellSm"/>
              <w:jc w:val="left"/>
            </w:pPr>
            <w:r>
              <w:t>cystic artery and duct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mosquito forceps, extra</w:t>
            </w:r>
          </w:p>
        </w:tc>
        <w:tc>
          <w:tcPr>
            <w:tcW w:type="dxa" w:w="5868"/>
            <w:vAlign w:val="top"/>
            <w:tcMar>
              <w:top w:w="36" w:type="dxa"/>
              <w:start w:w="80" w:type="dxa"/>
              <w:bottom w:w="36" w:type="dxa"/>
              <w:end w:w="80" w:type="dxa"/>
            </w:tcMar>
          </w:tcPr>
          <w:p>
            <w:pPr>
              <w:pStyle w:val="TabCellSm"/>
              <w:jc w:val="left"/>
            </w:pPr>
            <w:r>
              <w:t>Calot's triangle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RETRACTION ADDITIONS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w:t>
            </w:r>
          </w:p>
        </w:tc>
        <w:tc>
          <w:tcPr>
            <w:tcW w:type="dxa" w:w="5868"/>
            <w:vAlign w:val="top"/>
            <w:tcMar>
              <w:top w:w="36" w:type="dxa"/>
              <w:start w:w="80" w:type="dxa"/>
              <w:bottom w:w="36" w:type="dxa"/>
              <w:end w:w="80" w:type="dxa"/>
            </w:tcMar>
          </w:tcPr>
          <w:p>
            <w:pPr>
              <w:pStyle w:val="TabCellSm"/>
              <w:jc w:val="left"/>
            </w:pPr>
            <w:r>
              <w:t>retract the liver edge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Upper-hand / Harrington 'sweetheart' retractor</w:t>
            </w:r>
          </w:p>
        </w:tc>
        <w:tc>
          <w:tcPr>
            <w:tcW w:type="dxa" w:w="5868"/>
            <w:shd w:val="clear" w:color="auto" w:fill="F6F6F6"/>
            <w:vAlign w:val="top"/>
            <w:tcMar>
              <w:top w:w="36" w:type="dxa"/>
              <w:start w:w="80" w:type="dxa"/>
              <w:bottom w:w="36" w:type="dxa"/>
              <w:end w:w="80" w:type="dxa"/>
            </w:tcMar>
          </w:tcPr>
          <w:p>
            <w:pPr>
              <w:pStyle w:val="TabCellSm"/>
              <w:jc w:val="left"/>
            </w:pPr>
            <w:r>
              <w:t>liver retraction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Self-retaining costal-margin retractor</w:t>
            </w:r>
          </w:p>
        </w:tc>
        <w:tc>
          <w:tcPr>
            <w:tcW w:type="dxa" w:w="5868"/>
            <w:vAlign w:val="top"/>
            <w:tcMar>
              <w:top w:w="36" w:type="dxa"/>
              <w:start w:w="80" w:type="dxa"/>
              <w:bottom w:w="36" w:type="dxa"/>
              <w:end w:w="80" w:type="dxa"/>
            </w:tcMar>
          </w:tcPr>
          <w:p>
            <w:pPr>
              <w:pStyle w:val="TabCellSm"/>
              <w:jc w:val="left"/>
            </w:pPr>
            <w:r>
              <w:t>elevates the right costal margin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Malleable retractors</w:t>
            </w:r>
          </w:p>
        </w:tc>
        <w:tc>
          <w:tcPr>
            <w:tcW w:type="dxa" w:w="5868"/>
            <w:shd w:val="clear" w:color="auto" w:fill="F6F6F6"/>
            <w:vAlign w:val="top"/>
            <w:tcMar>
              <w:top w:w="36" w:type="dxa"/>
              <w:start w:w="80" w:type="dxa"/>
              <w:bottom w:w="36" w:type="dxa"/>
              <w:end w:w="80" w:type="dxa"/>
            </w:tcMar>
          </w:tcPr>
          <w:p>
            <w:pPr>
              <w:pStyle w:val="TabCellSm"/>
              <w:jc w:val="left"/>
            </w:pPr>
            <w:r>
              <w:t>protects the duodenum</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DRAINAGE AND CLOSURE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T-tube (Kehr), various sizes</w:t>
            </w:r>
          </w:p>
        </w:tc>
        <w:tc>
          <w:tcPr>
            <w:tcW w:type="dxa" w:w="5868"/>
            <w:vAlign w:val="top"/>
            <w:tcMar>
              <w:top w:w="36" w:type="dxa"/>
              <w:start w:w="80" w:type="dxa"/>
              <w:bottom w:w="36" w:type="dxa"/>
              <w:end w:w="80" w:type="dxa"/>
            </w:tcMar>
          </w:tcPr>
          <w:p>
            <w:pPr>
              <w:pStyle w:val="TabCellSm"/>
              <w:jc w:val="left"/>
            </w:pPr>
            <w:r>
              <w:t>drains the duct after exploration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Fine absorbable suture, 4-0/5-0</w:t>
            </w:r>
          </w:p>
        </w:tc>
        <w:tc>
          <w:tcPr>
            <w:tcW w:type="dxa" w:w="5868"/>
            <w:shd w:val="clear" w:color="auto" w:fill="F6F6F6"/>
            <w:vAlign w:val="top"/>
            <w:tcMar>
              <w:top w:w="36" w:type="dxa"/>
              <w:start w:w="80" w:type="dxa"/>
              <w:bottom w:w="36" w:type="dxa"/>
              <w:end w:w="80" w:type="dxa"/>
            </w:tcMar>
          </w:tcPr>
          <w:p>
            <w:pPr>
              <w:pStyle w:val="TabCellSm"/>
              <w:jc w:val="left"/>
            </w:pPr>
            <w:r>
              <w:t>duct closure over the T-tube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t>subhepatic space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w:t>
            </w:r>
          </w:p>
        </w:tc>
        <w:tc>
          <w:tcPr>
            <w:tcW w:type="dxa" w:w="5868"/>
            <w:shd w:val="clear" w:color="auto" w:fill="F6F6F6"/>
            <w:vAlign w:val="top"/>
            <w:tcMar>
              <w:top w:w="36" w:type="dxa"/>
              <w:start w:w="80" w:type="dxa"/>
              <w:bottom w:w="36" w:type="dxa"/>
              <w:end w:w="80" w:type="dxa"/>
            </w:tcMar>
          </w:tcPr>
          <w:p>
            <w:pPr>
              <w:pStyle w:val="TabCellSm"/>
              <w:jc w:val="left"/>
            </w:pPr>
            <w:r>
              <w:t>gallbladder and calculi</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slight left tilt; a radiolucent table section is required for cholangiography.</w:t>
      </w:r>
    </w:p>
    <w:p>
      <w:pPr>
        <w:pStyle w:val="BoxBody"/>
        <w:ind w:start="170"/>
      </w:pPr>
      <w:r>
        <w:rPr>
          <w:b/>
        </w:rPr>
        <w:t>Radiography</w:t>
      </w:r>
      <w:r>
        <w:t xml:space="preserve"> — Image intensifier or C-arm, lead protection for all staff, contrast medium diluted and checked.</w:t>
      </w:r>
    </w:p>
    <w:p>
      <w:pPr>
        <w:pStyle w:val="BoxBody"/>
        <w:ind w:start="170"/>
      </w:pPr>
      <w:r>
        <w:rPr>
          <w:b/>
        </w:rPr>
        <w:t>Structures at risk</w:t>
      </w:r>
      <w:r>
        <w:t xml:space="preserve"> — Right hepatic artery, common hepatic duct, portal vein, duodenum; the classical injury is misidentification of the CBD as the cystic duct.</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three defining additions are </w:t>
            </w:r>
            <w:r>
              <w:rPr>
                <w:b/>
              </w:rPr>
              <w:t>stone forceps, Bakes dilators and cholangiography equipment</w:t>
            </w:r>
            <w:r>
              <w:t xml:space="preserve"> — say all three.</w:t>
            </w:r>
          </w:p>
          <w:p>
            <w:pPr>
              <w:pStyle w:val="BoxBody"/>
              <w:spacing w:before="20" w:after="40"/>
              <w:ind w:start="204" w:hanging="204"/>
            </w:pPr>
            <w:r>
              <w:rPr>
                <w:rFonts w:ascii="Calibri" w:hAnsi="Calibri"/>
                <w:b/>
              </w:rPr>
              <w:t xml:space="preserve">▪  </w:t>
            </w:r>
            <w:r>
              <w:t xml:space="preserve">Mention the </w:t>
            </w:r>
            <w:r>
              <w:rPr>
                <w:b/>
              </w:rPr>
              <w:t>T-tube</w:t>
            </w:r>
            <w:r>
              <w:t xml:space="preserve"> and fine duct suture; T-tube drainage after CBD exploration is a standard exam point.</w:t>
            </w:r>
          </w:p>
          <w:p>
            <w:pPr>
              <w:pStyle w:val="BoxBody"/>
              <w:spacing w:before="20" w:after="40"/>
              <w:ind w:start="204" w:hanging="204"/>
            </w:pPr>
            <w:r>
              <w:rPr>
                <w:rFonts w:ascii="Calibri" w:hAnsi="Calibri"/>
                <w:b/>
              </w:rPr>
              <w:t xml:space="preserve">▪  </w:t>
            </w:r>
            <w:r>
              <w:rPr>
                <w:b/>
              </w:rPr>
              <w:t>Deaver / Harrington retractors</w:t>
            </w:r>
            <w:r>
              <w:t xml:space="preserve"> for the liver edge are characteristic.</w:t>
            </w:r>
          </w:p>
          <w:p>
            <w:pPr>
              <w:pStyle w:val="BoxBody"/>
              <w:spacing w:before="20" w:after="40"/>
              <w:ind w:start="204" w:hanging="204"/>
            </w:pPr>
            <w:r>
              <w:rPr>
                <w:rFonts w:ascii="Calibri" w:hAnsi="Calibri"/>
                <w:b/>
              </w:rPr>
              <w:t xml:space="preserve">▪  </w:t>
            </w:r>
            <w:r>
              <w:t xml:space="preserve">Note that </w:t>
            </w:r>
            <w:r>
              <w:rPr>
                <w:b/>
              </w:rPr>
              <w:t>radiolucent table and lead protection</w:t>
            </w:r>
            <w:r>
              <w:t xml:space="preserve"> are part of the preparation, not just instruments.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are the specific additions to a major tray for biliary surgery?</w:t>
      </w:r>
    </w:p>
    <w:p>
      <w:pPr>
        <w:pStyle w:val="QBank"/>
        <w:spacing w:before="0" w:after="100"/>
        <w:ind w:start="595" w:hanging="283"/>
      </w:pPr>
      <w:r>
        <w:rPr>
          <w:rFonts w:ascii="Calibri" w:hAnsi="Calibri"/>
          <w:b/>
        </w:rPr>
        <w:t xml:space="preserve">A.  </w:t>
      </w:r>
      <w:r>
        <w:t>Randall (and Desjardins) stone forceps and a stone scoop; a graded set of Bakes common-duct dilators with biliary probes; a biliary balloon catheter; a cholangiogram catheter with clamp, contrast and image intensifier; fine long right-angled Mixter forceps and duct scissors; Deaver/Harrington liver retractors; T-tubes with fine absorbable suture; and a choledochoscope if duct exploration is planned.</w:t>
      </w:r>
    </w:p>
    <w:p>
      <w:pPr>
        <w:spacing w:before="80" w:after="20"/>
        <w:ind w:start="311" w:hanging="311"/>
        <w:keepLines/>
        <w:keepNext/>
      </w:pPr>
      <w:r>
        <w:rPr>
          <w:rFonts w:ascii="Calibri" w:hAnsi="Calibri"/>
          <w:b/>
          <w:sz w:val="19"/>
        </w:rPr>
        <w:t xml:space="preserve">Q2.  </w:t>
      </w:r>
      <w:r>
        <w:rPr>
          <w:b/>
          <w:sz w:val="19"/>
        </w:rPr>
        <w:t>Why is a T-tube used and how is the tray prepared for it?</w:t>
      </w:r>
    </w:p>
    <w:p>
      <w:pPr>
        <w:pStyle w:val="QBank"/>
        <w:spacing w:before="0" w:after="100"/>
        <w:ind w:start="595" w:hanging="283"/>
      </w:pPr>
      <w:r>
        <w:rPr>
          <w:rFonts w:ascii="Calibri" w:hAnsi="Calibri"/>
          <w:b/>
        </w:rPr>
        <w:t xml:space="preserve">A.  </w:t>
      </w:r>
      <w:r>
        <w:t>After choledochotomy a T-tube decompresses the duct, prevents a bile leak from the suture line and provides access for post-operative cholangiography. The tray must carry assorted T-tube sizes, fine 4-0/5-0 absorbable suture for closure around it and a closed subhepatic drain.</w:t>
      </w:r>
    </w:p>
    <w:p>
      <w:r>
        <w:br w:type="page"/>
      </w:r>
    </w:p>
    <w:p>
      <w:bookmarkStart w:id="1020" w:name="tray_1_7"/>
      <w:pPr>
        <w:pStyle w:val="Heading2"/>
        <w:spacing w:before="320" w:after="40"/>
        <w:keepLines/>
        <w:keepNext/>
        <w:pBdr>
          <w:bottom w:val="single" w:sz="12" w:space="3" w:color="000000"/>
        </w:pBdr>
      </w:pPr>
      <w:r>
        <w:rPr>
          <w:rFonts w:ascii="Calibri" w:hAnsi="Calibri"/>
          <w:b/>
          <w:color w:val="666666"/>
          <w:sz w:val="29"/>
        </w:rPr>
        <w:t xml:space="preserve">1.7   </w:t>
      </w:r>
      <w:r>
        <w:rPr>
          <w:rFonts w:ascii="Calibri" w:hAnsi="Calibri"/>
          <w:b/>
          <w:sz w:val="29"/>
        </w:rPr>
        <w:t>Choledochoscopy Tray</w:t>
      </w:r>
      <w:bookmarkEnd w:id="1020"/>
    </w:p>
    <w:p>
      <w:pPr>
        <w:spacing w:before="60" w:after="100"/>
      </w:pPr>
      <w:r>
        <w:rPr>
          <w:rFonts w:ascii="Calibri" w:hAnsi="Calibri"/>
          <w:b/>
          <w:caps/>
          <w:color w:val="555555"/>
          <w:sz w:val="17"/>
        </w:rPr>
        <w:t xml:space="preserve">Also called:  </w:t>
      </w:r>
      <w:r>
        <w:rPr>
          <w:i/>
          <w:color w:val="333333"/>
          <w:sz w:val="18"/>
        </w:rPr>
        <w:t>Common bile duct endoscopy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Choledochoscopy</w:t>
            </w:r>
            <w:r>
              <w:t xml:space="preserve"> is direct visual inspection of the interior of the bile ducts with a fine rigid or flexible endoscope, performed through a choledochotomy (or through the cystic duct) to confirm complete stone clearance. The tray is a </w:t>
            </w:r>
            <w:r>
              <w:rPr>
                <w:b/>
              </w:rPr>
              <w:t>biliary tray plus a complete endoscopic system</w:t>
            </w:r>
            <w:r>
              <w:t xml:space="preserve"> with continuous irrigation, and it must remain capable of open surgery throughout.</w:t>
            </w:r>
          </w:p>
          <w:p>
            <w:pPr>
              <w:pStyle w:val="TinyLabel"/>
            </w:pPr>
            <w:r>
              <w:t>Used for / includes</w:t>
            </w:r>
          </w:p>
          <w:p>
            <w:pPr>
              <w:pStyle w:val="Bullet"/>
              <w:ind w:start="238" w:hanging="238"/>
            </w:pPr>
            <w:r>
              <w:rPr>
                <w:rFonts w:ascii="Calibri" w:hAnsi="Calibri"/>
                <w:b/>
              </w:rPr>
              <w:t xml:space="preserve">▪  </w:t>
            </w:r>
            <w:r>
              <w:t>Confirming duct clearance during CBD exploration</w:t>
            </w:r>
          </w:p>
          <w:p>
            <w:pPr>
              <w:pStyle w:val="Bullet"/>
              <w:ind w:start="238" w:hanging="238"/>
            </w:pPr>
            <w:r>
              <w:rPr>
                <w:rFonts w:ascii="Calibri" w:hAnsi="Calibri"/>
                <w:b/>
              </w:rPr>
              <w:t xml:space="preserve">▪  </w:t>
            </w:r>
            <w:r>
              <w:t>Retrieval of retained or impacted calculi under vision</w:t>
            </w:r>
          </w:p>
          <w:p>
            <w:pPr>
              <w:pStyle w:val="Bullet"/>
              <w:ind w:start="238" w:hanging="238"/>
            </w:pPr>
            <w:r>
              <w:rPr>
                <w:rFonts w:ascii="Calibri" w:hAnsi="Calibri"/>
                <w:b/>
              </w:rPr>
              <w:t xml:space="preserve">▪  </w:t>
            </w:r>
            <w:r>
              <w:t>Biopsy of an intraductal lesion or stricture</w:t>
            </w:r>
          </w:p>
          <w:p>
            <w:pPr>
              <w:pStyle w:val="Bullet"/>
              <w:ind w:start="238" w:hanging="238"/>
            </w:pPr>
            <w:r>
              <w:rPr>
                <w:rFonts w:ascii="Calibri" w:hAnsi="Calibri"/>
                <w:b/>
              </w:rPr>
              <w:t xml:space="preserve">▪  </w:t>
            </w:r>
            <w:r>
              <w:t>Post-operative choledochoscopy through the T-tube tract</w:t>
            </w:r>
          </w:p>
          <w:p>
            <w:pPr>
              <w:pStyle w:val="Bullet"/>
              <w:ind w:start="238" w:hanging="238"/>
            </w:pPr>
            <w:r>
              <w:rPr>
                <w:rFonts w:ascii="Calibri" w:hAnsi="Calibri"/>
                <w:b/>
              </w:rPr>
              <w:t xml:space="preserve">▪  </w:t>
            </w:r>
            <w:r>
              <w:t>Assessment of a biliary anastomosis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869948"/>
                  <wp:docPr id="7" name="Picture 7"/>
                  <wp:cNvGraphicFramePr>
                    <a:graphicFrameLocks noChangeAspect="1"/>
                  </wp:cNvGraphicFramePr>
                  <a:graphic>
                    <a:graphicData uri="http://schemas.openxmlformats.org/drawingml/2006/picture">
                      <pic:pic>
                        <pic:nvPicPr>
                          <pic:cNvPr id="0" name="plate_1_7.png"/>
                          <pic:cNvPicPr/>
                        </pic:nvPicPr>
                        <pic:blipFill>
                          <a:blip r:embed="rId17"/>
                          <a:stretch>
                            <a:fillRect/>
                          </a:stretch>
                        </pic:blipFill>
                        <pic:spPr>
                          <a:xfrm>
                            <a:off x="0" y="0"/>
                            <a:ext cx="2286000" cy="1869948"/>
                          </a:xfrm>
                          <a:prstGeom prst="rect"/>
                        </pic:spPr>
                      </pic:pic>
                    </a:graphicData>
                  </a:graphic>
                </wp:inline>
              </w:drawing>
            </w:r>
          </w:p>
          <w:p>
            <w:pPr>
              <w:pStyle w:val="FigCaption"/>
              <w:jc w:val="center"/>
              <w:spacing w:before="40" w:after="120"/>
            </w:pPr>
            <w:r>
              <w:t>Fig 1.7 — Endoscopic vision added to the biliary set</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irrigation is 'signature'</w:t>
                  </w:r>
                </w:p>
                <w:p>
                  <w:pPr>
                    <w:pStyle w:val="BoxBody"/>
                    <w:spacing w:before="20" w:after="40"/>
                    <w:ind w:start="181" w:hanging="181"/>
                  </w:pPr>
                  <w:r>
                    <w:rPr>
                      <w:rFonts w:ascii="Calibri" w:hAnsi="Calibri"/>
                      <w:b/>
                    </w:rPr>
                    <w:t xml:space="preserve">▪  </w:t>
                  </w:r>
                  <w:r>
                    <w:t xml:space="preserve">A bile duct is a </w:t>
                  </w:r>
                  <w:r>
                    <w:rPr>
                      <w:b/>
                    </w:rPr>
                    <w:t>collapsed tube</w:t>
                  </w:r>
                  <w:r>
                    <w:t>. Without continuous saline distension there is nothing to see.</w:t>
                  </w:r>
                </w:p>
                <w:p>
                  <w:pPr>
                    <w:pStyle w:val="BoxBody"/>
                    <w:spacing w:before="20" w:after="40"/>
                    <w:ind w:start="181" w:hanging="181"/>
                  </w:pPr>
                  <w:r>
                    <w:rPr>
                      <w:rFonts w:ascii="Calibri" w:hAnsi="Calibri"/>
                      <w:b/>
                    </w:rPr>
                    <w:t xml:space="preserve">▪  </w:t>
                  </w:r>
                  <w:r>
                    <w:t>So the irrigation set is as much a defining part of this tray as the scope itself.</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biliary tract procedures tray</w:t>
            </w:r>
          </w:p>
        </w:tc>
        <w:tc>
          <w:tcPr>
            <w:tcW w:type="dxa" w:w="5868"/>
            <w:vAlign w:val="top"/>
            <w:tcMar>
              <w:top w:w="36" w:type="dxa"/>
              <w:start w:w="80" w:type="dxa"/>
              <w:bottom w:w="36" w:type="dxa"/>
              <w:end w:w="80" w:type="dxa"/>
            </w:tcMar>
          </w:tcPr>
          <w:p>
            <w:pPr>
              <w:pStyle w:val="TabCellSm"/>
              <w:jc w:val="left"/>
            </w:pPr>
            <w:r>
              <w:t>see 1.6 — open capability must be retained throughout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ENDOSCOPIC SYSTEM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Choledochoscope, rigid or flexible</w:t>
            </w:r>
          </w:p>
        </w:tc>
        <w:tc>
          <w:tcPr>
            <w:tcW w:type="dxa" w:w="5868"/>
            <w:vAlign w:val="top"/>
            <w:tcMar>
              <w:top w:w="36" w:type="dxa"/>
              <w:start w:w="80" w:type="dxa"/>
              <w:bottom w:w="36" w:type="dxa"/>
              <w:end w:w="80" w:type="dxa"/>
            </w:tcMar>
          </w:tcPr>
          <w:p>
            <w:pPr>
              <w:pStyle w:val="TabCellSm"/>
              <w:jc w:val="left"/>
            </w:pPr>
            <w:r>
              <w:rPr>
                <w:b/>
              </w:rPr>
              <w:t>signature item</w:t>
            </w:r>
            <w:r>
              <w:t xml:space="preserve"> — fine calibre (3–5 mm) with a working channel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Fibre-optic light cable and light source</w:t>
            </w:r>
          </w:p>
        </w:tc>
        <w:tc>
          <w:tcPr>
            <w:tcW w:type="dxa" w:w="5868"/>
            <w:shd w:val="clear" w:color="auto" w:fill="F6F6F6"/>
            <w:vAlign w:val="top"/>
            <w:tcMar>
              <w:top w:w="36" w:type="dxa"/>
              <w:start w:w="80" w:type="dxa"/>
              <w:bottom w:w="36" w:type="dxa"/>
              <w:end w:w="80" w:type="dxa"/>
            </w:tcMar>
          </w:tcPr>
          <w:p>
            <w:pPr>
              <w:pStyle w:val="TabCellSm"/>
              <w:jc w:val="left"/>
            </w:pPr>
            <w:r>
              <w:t>high-intensity, cold light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Camera head, coupler and monitor</w:t>
            </w:r>
          </w:p>
        </w:tc>
        <w:tc>
          <w:tcPr>
            <w:tcW w:type="dxa" w:w="5868"/>
            <w:vAlign w:val="top"/>
            <w:tcMar>
              <w:top w:w="36" w:type="dxa"/>
              <w:start w:w="80" w:type="dxa"/>
              <w:bottom w:w="36" w:type="dxa"/>
              <w:end w:w="80" w:type="dxa"/>
            </w:tcMar>
          </w:tcPr>
          <w:p>
            <w:pPr>
              <w:pStyle w:val="TabCellSm"/>
              <w:jc w:val="left"/>
            </w:pPr>
            <w:r>
              <w:t>with recorder for documentation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Irrigation set — warm saline under pressure</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the duct must be distended with fluid to be seen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Three-way tap and pressure tubing</w:t>
            </w:r>
          </w:p>
        </w:tc>
        <w:tc>
          <w:tcPr>
            <w:tcW w:type="dxa" w:w="5868"/>
            <w:vAlign w:val="top"/>
            <w:tcMar>
              <w:top w:w="36" w:type="dxa"/>
              <w:start w:w="80" w:type="dxa"/>
              <w:bottom w:w="36" w:type="dxa"/>
              <w:end w:w="80" w:type="dxa"/>
            </w:tcMar>
          </w:tcPr>
          <w:p>
            <w:pPr>
              <w:pStyle w:val="TabCellSm"/>
              <w:jc w:val="left"/>
            </w:pPr>
            <w:r>
              <w:t>controls irrigation flow</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drapes for the camera and cable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INSTRUMENTS PASSED THROUGH THE SCOPE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Flexible stone-grasping (basket) forceps</w:t>
            </w:r>
          </w:p>
        </w:tc>
        <w:tc>
          <w:tcPr>
            <w:tcW w:type="dxa" w:w="5868"/>
            <w:vAlign w:val="top"/>
            <w:tcMar>
              <w:top w:w="36" w:type="dxa"/>
              <w:start w:w="80" w:type="dxa"/>
              <w:bottom w:w="36" w:type="dxa"/>
              <w:end w:w="80" w:type="dxa"/>
            </w:tcMar>
          </w:tcPr>
          <w:p>
            <w:pPr>
              <w:pStyle w:val="TabCellSm"/>
              <w:jc w:val="left"/>
            </w:pPr>
            <w:r>
              <w:t>Dormia basket — retrieves calculi under vision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Flexible biopsy forceps</w:t>
            </w:r>
          </w:p>
        </w:tc>
        <w:tc>
          <w:tcPr>
            <w:tcW w:type="dxa" w:w="5868"/>
            <w:shd w:val="clear" w:color="auto" w:fill="F6F6F6"/>
            <w:vAlign w:val="top"/>
            <w:tcMar>
              <w:top w:w="36" w:type="dxa"/>
              <w:start w:w="80" w:type="dxa"/>
              <w:bottom w:w="36" w:type="dxa"/>
              <w:end w:w="80" w:type="dxa"/>
            </w:tcMar>
          </w:tcPr>
          <w:p>
            <w:pPr>
              <w:pStyle w:val="TabCellSm"/>
              <w:jc w:val="left"/>
            </w:pPr>
            <w:r>
              <w:t>intraductal lesions and strictures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Balloon extraction catheter</w:t>
            </w:r>
          </w:p>
        </w:tc>
        <w:tc>
          <w:tcPr>
            <w:tcW w:type="dxa" w:w="5868"/>
            <w:vAlign w:val="top"/>
            <w:tcMar>
              <w:top w:w="36" w:type="dxa"/>
              <w:start w:w="80" w:type="dxa"/>
              <w:bottom w:w="36" w:type="dxa"/>
              <w:end w:w="80" w:type="dxa"/>
            </w:tcMar>
          </w:tcPr>
          <w:p>
            <w:pPr>
              <w:pStyle w:val="TabCellSm"/>
              <w:jc w:val="left"/>
            </w:pPr>
            <w:r>
              <w:t>sweeps stones toward the choledochotomy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Electrohydraulic or laser lithotripsy probe</w:t>
            </w:r>
          </w:p>
        </w:tc>
        <w:tc>
          <w:tcPr>
            <w:tcW w:type="dxa" w:w="5868"/>
            <w:shd w:val="clear" w:color="auto" w:fill="F6F6F6"/>
            <w:vAlign w:val="top"/>
            <w:tcMar>
              <w:top w:w="36" w:type="dxa"/>
              <w:start w:w="80" w:type="dxa"/>
              <w:bottom w:w="36" w:type="dxa"/>
              <w:end w:w="80" w:type="dxa"/>
            </w:tcMar>
          </w:tcPr>
          <w:p>
            <w:pPr>
              <w:pStyle w:val="TabCellSm"/>
              <w:jc w:val="left"/>
            </w:pPr>
            <w:r>
              <w:t>fragments an impacted stone (where available)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Guidewire</w:t>
            </w:r>
          </w:p>
        </w:tc>
        <w:tc>
          <w:tcPr>
            <w:tcW w:type="dxa" w:w="5868"/>
            <w:vAlign w:val="top"/>
            <w:tcMar>
              <w:top w:w="36" w:type="dxa"/>
              <w:start w:w="80" w:type="dxa"/>
              <w:bottom w:w="36" w:type="dxa"/>
              <w:end w:w="80" w:type="dxa"/>
            </w:tcMar>
          </w:tcPr>
          <w:p>
            <w:pPr>
              <w:pStyle w:val="TabCellSm"/>
              <w:jc w:val="left"/>
            </w:pPr>
            <w:r>
              <w:t>maintains access across a stricture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DUCT ACCESS AND CLOSURE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Set of Bakes dilators</w:t>
            </w:r>
          </w:p>
        </w:tc>
        <w:tc>
          <w:tcPr>
            <w:tcW w:type="dxa" w:w="5868"/>
            <w:vAlign w:val="top"/>
            <w:tcMar>
              <w:top w:w="36" w:type="dxa"/>
              <w:start w:w="80" w:type="dxa"/>
              <w:bottom w:w="36" w:type="dxa"/>
              <w:end w:w="80" w:type="dxa"/>
            </w:tcMar>
          </w:tcPr>
          <w:p>
            <w:pPr>
              <w:pStyle w:val="TabCellSm"/>
              <w:jc w:val="left"/>
            </w:pPr>
            <w:r>
              <w:t>gently calibrate the duct to admit the scope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DeBakey / duct forceps</w:t>
            </w:r>
          </w:p>
        </w:tc>
        <w:tc>
          <w:tcPr>
            <w:tcW w:type="dxa" w:w="5868"/>
            <w:shd w:val="clear" w:color="auto" w:fill="F6F6F6"/>
            <w:vAlign w:val="top"/>
            <w:tcMar>
              <w:top w:w="36" w:type="dxa"/>
              <w:start w:w="80" w:type="dxa"/>
              <w:bottom w:w="36" w:type="dxa"/>
              <w:end w:w="80" w:type="dxa"/>
            </w:tcMar>
          </w:tcPr>
          <w:p>
            <w:pPr>
              <w:pStyle w:val="TabCellSm"/>
              <w:jc w:val="left"/>
            </w:pPr>
            <w:r>
              <w:t>hold the choledochotomy edges open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Stay sutures, 4-0/5-0</w:t>
            </w:r>
          </w:p>
        </w:tc>
        <w:tc>
          <w:tcPr>
            <w:tcW w:type="dxa" w:w="5868"/>
            <w:vAlign w:val="top"/>
            <w:tcMar>
              <w:top w:w="36" w:type="dxa"/>
              <w:start w:w="80" w:type="dxa"/>
              <w:bottom w:w="36" w:type="dxa"/>
              <w:end w:w="80" w:type="dxa"/>
            </w:tcMar>
          </w:tcPr>
          <w:p>
            <w:pPr>
              <w:pStyle w:val="TabCellSm"/>
              <w:jc w:val="left"/>
            </w:pPr>
            <w:r>
              <w:t>hold the duct edges apart — a practical necessity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T-tube and fine absorbable suture</w:t>
            </w:r>
          </w:p>
        </w:tc>
        <w:tc>
          <w:tcPr>
            <w:tcW w:type="dxa" w:w="5868"/>
            <w:shd w:val="clear" w:color="auto" w:fill="F6F6F6"/>
            <w:vAlign w:val="top"/>
            <w:tcMar>
              <w:top w:w="36" w:type="dxa"/>
              <w:start w:w="80" w:type="dxa"/>
              <w:bottom w:w="36" w:type="dxa"/>
              <w:end w:w="80" w:type="dxa"/>
            </w:tcMar>
          </w:tcPr>
          <w:p>
            <w:pPr>
              <w:pStyle w:val="TabCellSm"/>
              <w:jc w:val="left"/>
            </w:pPr>
            <w:r>
              <w:t>closure after inspection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r>
              <w:t>subhepatic</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Critical practical point</w:t>
      </w:r>
      <w:r>
        <w:t xml:space="preserve"> — The scope is delicate and expensive. It is passed and received by hand, never left on the tray where an instrument may be placed on it, and it is sterilised by a low-temperature method (EO, plasma) or high-level chemical disinfection — </w:t>
      </w:r>
      <w:r>
        <w:rPr>
          <w:b/>
        </w:rPr>
        <w:t>never by steam</w:t>
      </w:r>
      <w:r>
        <w:t>, unless the manufacturer specifies autoclavability.</w:t>
      </w:r>
    </w:p>
    <w:p>
      <w:pPr>
        <w:pStyle w:val="BoxBody"/>
        <w:ind w:start="170"/>
      </w:pPr>
      <w:r>
        <w:rPr>
          <w:b/>
        </w:rPr>
        <w:t>Fluid management</w:t>
      </w:r>
      <w:r>
        <w:t xml:space="preserve"> — Irrigation volume in and out should be monitored; over-pressurisation can cause bacteraemia and cholangitis.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w:t>
            </w:r>
            <w:r>
              <w:rPr>
                <w:b/>
              </w:rPr>
              <w:t>choledochoscope + light source + camera + irrigation</w:t>
            </w:r>
            <w:r>
              <w:t xml:space="preserve"> as one integrated system.</w:t>
            </w:r>
          </w:p>
          <w:p>
            <w:pPr>
              <w:pStyle w:val="BoxBody"/>
              <w:spacing w:before="20" w:after="40"/>
              <w:ind w:start="204" w:hanging="204"/>
            </w:pPr>
            <w:r>
              <w:rPr>
                <w:rFonts w:ascii="Calibri" w:hAnsi="Calibri"/>
                <w:b/>
              </w:rPr>
              <w:t xml:space="preserve">▪  </w:t>
            </w:r>
            <w:r>
              <w:t xml:space="preserve">The </w:t>
            </w:r>
            <w:r>
              <w:rPr>
                <w:b/>
              </w:rPr>
              <w:t>Dormia basket</w:t>
            </w:r>
            <w:r>
              <w:t xml:space="preserve"> and flexible biopsy forceps are the working instruments passed through the channel.</w:t>
            </w:r>
          </w:p>
          <w:p>
            <w:pPr>
              <w:pStyle w:val="BoxBody"/>
              <w:spacing w:before="20" w:after="40"/>
              <w:ind w:start="204" w:hanging="204"/>
            </w:pPr>
            <w:r>
              <w:rPr>
                <w:rFonts w:ascii="Calibri" w:hAnsi="Calibri"/>
                <w:b/>
              </w:rPr>
              <w:t xml:space="preserve">▪  </w:t>
            </w:r>
            <w:r>
              <w:t xml:space="preserve">Emphasise </w:t>
            </w:r>
            <w:r>
              <w:rPr>
                <w:b/>
              </w:rPr>
              <w:t>low-temperature sterilisation</w:t>
            </w:r>
            <w:r>
              <w:t xml:space="preserve"> of the scope — a very common question.</w:t>
            </w:r>
          </w:p>
          <w:p>
            <w:pPr>
              <w:pStyle w:val="BoxBody"/>
              <w:spacing w:before="20" w:after="40"/>
              <w:ind w:start="204" w:hanging="204"/>
            </w:pPr>
            <w:r>
              <w:rPr>
                <w:rFonts w:ascii="Calibri" w:hAnsi="Calibri"/>
                <w:b/>
              </w:rPr>
              <w:t xml:space="preserve">▪  </w:t>
            </w:r>
            <w:r>
              <w:t xml:space="preserve">Stress that the </w:t>
            </w:r>
            <w:r>
              <w:rPr>
                <w:b/>
              </w:rPr>
              <w:t>open biliary tray remains open</w:t>
            </w:r>
            <w:r>
              <w:t xml:space="preserve"> — conversion to open exploration must be immediate.</w:t>
            </w:r>
          </w:p>
          <w:p>
            <w:pPr>
              <w:pStyle w:val="BoxBody"/>
              <w:spacing w:before="20" w:after="40"/>
              <w:ind w:start="204" w:hanging="204"/>
            </w:pPr>
            <w:r>
              <w:rPr>
                <w:rFonts w:ascii="Calibri" w:hAnsi="Calibri"/>
                <w:b/>
              </w:rPr>
              <w:t xml:space="preserve">▪  </w:t>
            </w:r>
            <w:r>
              <w:rPr>
                <w:b/>
              </w:rPr>
              <w:t>Stay sutures</w:t>
            </w:r>
            <w:r>
              <w:t xml:space="preserve"> on the choledochotomy are a small but frequently rewarded detail.</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does a choledochoscopy tray contain in addition to a biliary tray?</w:t>
      </w:r>
    </w:p>
    <w:p>
      <w:pPr>
        <w:pStyle w:val="QBank"/>
        <w:spacing w:before="0" w:after="100"/>
        <w:ind w:start="595" w:hanging="283"/>
      </w:pPr>
      <w:r>
        <w:rPr>
          <w:rFonts w:ascii="Calibri" w:hAnsi="Calibri"/>
          <w:b/>
        </w:rPr>
        <w:t xml:space="preserve">A.  </w:t>
      </w:r>
      <w:r>
        <w:t>A fine rigid or flexible choledochoscope with fibre-optic light cable, source, camera and monitor; a pressurised warm saline irrigation set with three-way tap; flexible stone-grasping (Dormia) baskets, biopsy forceps, balloon extraction catheter and lithotripsy probe; Bakes dilators and fine duct forceps with stay sutures for access; and a T-tube with fine absorbable suture for closure.</w:t>
      </w:r>
    </w:p>
    <w:p>
      <w:pPr>
        <w:spacing w:before="80" w:after="20"/>
        <w:ind w:start="311" w:hanging="311"/>
        <w:keepLines/>
        <w:keepNext/>
      </w:pPr>
      <w:r>
        <w:rPr>
          <w:rFonts w:ascii="Calibri" w:hAnsi="Calibri"/>
          <w:b/>
          <w:sz w:val="19"/>
        </w:rPr>
        <w:t xml:space="preserve">Q2.  </w:t>
      </w:r>
      <w:r>
        <w:rPr>
          <w:b/>
          <w:sz w:val="19"/>
        </w:rPr>
        <w:t>How is a choledochoscope sterilised?</w:t>
      </w:r>
    </w:p>
    <w:p>
      <w:pPr>
        <w:pStyle w:val="QBank"/>
        <w:spacing w:before="0" w:after="100"/>
        <w:ind w:start="595" w:hanging="283"/>
      </w:pPr>
      <w:r>
        <w:rPr>
          <w:rFonts w:ascii="Calibri" w:hAnsi="Calibri"/>
          <w:b/>
        </w:rPr>
        <w:t xml:space="preserve">A.  </w:t>
      </w:r>
      <w:r>
        <w:t>By a low-temperature method — ethylene oxide or hydrogen peroxide gas plasma — or by high-level chemical disinfection with glutaraldehyde or peracetic acid followed by a sterile-water rinse. Steam is used only if the manufacturer states the instrument is autoclavable.</w:t>
      </w:r>
    </w:p>
    <w:p>
      <w:r>
        <w:br w:type="page"/>
      </w:r>
    </w:p>
    <w:p>
      <w:bookmarkStart w:id="1021" w:name="tray_1_8"/>
      <w:pPr>
        <w:pStyle w:val="Heading2"/>
        <w:spacing w:before="320" w:after="40"/>
        <w:keepLines/>
        <w:keepNext/>
        <w:pBdr>
          <w:bottom w:val="single" w:sz="12" w:space="3" w:color="000000"/>
        </w:pBdr>
      </w:pPr>
      <w:r>
        <w:rPr>
          <w:rFonts w:ascii="Calibri" w:hAnsi="Calibri"/>
          <w:b/>
          <w:color w:val="666666"/>
          <w:sz w:val="29"/>
        </w:rPr>
        <w:t xml:space="preserve">1.8   </w:t>
      </w:r>
      <w:r>
        <w:rPr>
          <w:rFonts w:ascii="Calibri" w:hAnsi="Calibri"/>
          <w:b/>
          <w:sz w:val="29"/>
        </w:rPr>
        <w:t>Basic Rigid Sigmoidoscopy Tray</w:t>
      </w:r>
      <w:bookmarkEnd w:id="1021"/>
    </w:p>
    <w:p>
      <w:pPr>
        <w:spacing w:before="60" w:after="100"/>
      </w:pPr>
      <w:r>
        <w:rPr>
          <w:rFonts w:ascii="Calibri" w:hAnsi="Calibri"/>
          <w:b/>
          <w:caps/>
          <w:color w:val="555555"/>
          <w:sz w:val="17"/>
        </w:rPr>
        <w:t xml:space="preserve">Also called:  </w:t>
      </w:r>
      <w:r>
        <w:rPr>
          <w:i/>
          <w:color w:val="333333"/>
          <w:sz w:val="18"/>
        </w:rPr>
        <w:t>Rigid sigmoidoscopy and proctoscopy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Rigid sigmoidoscopy</w:t>
            </w:r>
            <w:r>
              <w:t xml:space="preserve"> inspects the rectum and distal sigmoid (to about 25 cm) with a straight illuminated tube. The tray is small, self-contained and centred on the instrument itself: a rigid sigmoidoscope with an </w:t>
            </w:r>
            <w:r>
              <w:rPr>
                <w:b/>
              </w:rPr>
              <w:t>obturator, light carrier and insufflation bulb</w:t>
            </w:r>
            <w:r>
              <w:t>, plus long instruments to reach down the tube for suction, swabbing and biopsy.</w:t>
            </w:r>
          </w:p>
          <w:p>
            <w:pPr>
              <w:pStyle w:val="TinyLabel"/>
            </w:pPr>
            <w:r>
              <w:t>Used for / includes</w:t>
            </w:r>
          </w:p>
          <w:p>
            <w:pPr>
              <w:pStyle w:val="Bullet"/>
              <w:ind w:start="238" w:hanging="238"/>
            </w:pPr>
            <w:r>
              <w:rPr>
                <w:rFonts w:ascii="Calibri" w:hAnsi="Calibri"/>
                <w:b/>
              </w:rPr>
              <w:t xml:space="preserve">▪  </w:t>
            </w:r>
            <w:r>
              <w:t>Diagnostic inspection of rectum and distal sigmoid colon</w:t>
            </w:r>
          </w:p>
          <w:p>
            <w:pPr>
              <w:pStyle w:val="Bullet"/>
              <w:ind w:start="238" w:hanging="238"/>
            </w:pPr>
            <w:r>
              <w:rPr>
                <w:rFonts w:ascii="Calibri" w:hAnsi="Calibri"/>
                <w:b/>
              </w:rPr>
              <w:t xml:space="preserve">▪  </w:t>
            </w:r>
            <w:r>
              <w:t>Biopsy of a rectal lesion or suspicious mucosa</w:t>
            </w:r>
          </w:p>
          <w:p>
            <w:pPr>
              <w:pStyle w:val="Bullet"/>
              <w:ind w:start="238" w:hanging="238"/>
            </w:pPr>
            <w:r>
              <w:rPr>
                <w:rFonts w:ascii="Calibri" w:hAnsi="Calibri"/>
                <w:b/>
              </w:rPr>
              <w:t xml:space="preserve">▪  </w:t>
            </w:r>
            <w:r>
              <w:t>Investigation of rectal bleeding, tenesmus, discharge</w:t>
            </w:r>
          </w:p>
          <w:p>
            <w:pPr>
              <w:pStyle w:val="Bullet"/>
              <w:ind w:start="238" w:hanging="238"/>
            </w:pPr>
            <w:r>
              <w:rPr>
                <w:rFonts w:ascii="Calibri" w:hAnsi="Calibri"/>
                <w:b/>
              </w:rPr>
              <w:t xml:space="preserve">▪  </w:t>
            </w:r>
            <w:r>
              <w:t>Removal of a small foreign body or polyp</w:t>
            </w:r>
          </w:p>
          <w:p>
            <w:pPr>
              <w:pStyle w:val="Bullet"/>
              <w:ind w:start="238" w:hanging="238"/>
            </w:pPr>
            <w:r>
              <w:rPr>
                <w:rFonts w:ascii="Calibri" w:hAnsi="Calibri"/>
                <w:b/>
              </w:rPr>
              <w:t xml:space="preserve">▪  </w:t>
            </w:r>
            <w:r>
              <w:t>Assessment before and after anorectal surgery</w:t>
            </w:r>
          </w:p>
          <w:p>
            <w:pPr>
              <w:pStyle w:val="Bullet"/>
              <w:ind w:start="238" w:hanging="238"/>
            </w:pPr>
            <w:r>
              <w:rPr>
                <w:rFonts w:ascii="Calibri" w:hAnsi="Calibri"/>
                <w:b/>
              </w:rPr>
              <w:t xml:space="preserve">▪  </w:t>
            </w:r>
            <w:r>
              <w:t>Decompression / detorsion of a sigmoid volvulus (with a flatus tube)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03604"/>
                  <wp:docPr id="8" name="Picture 8"/>
                  <wp:cNvGraphicFramePr>
                    <a:graphicFrameLocks noChangeAspect="1"/>
                  </wp:cNvGraphicFramePr>
                  <a:graphic>
                    <a:graphicData uri="http://schemas.openxmlformats.org/drawingml/2006/picture">
                      <pic:pic>
                        <pic:nvPicPr>
                          <pic:cNvPr id="0" name="plate_1_8.png"/>
                          <pic:cNvPicPr/>
                        </pic:nvPicPr>
                        <pic:blipFill>
                          <a:blip r:embed="rId18"/>
                          <a:stretch>
                            <a:fillRect/>
                          </a:stretch>
                        </pic:blipFill>
                        <pic:spPr>
                          <a:xfrm>
                            <a:off x="0" y="0"/>
                            <a:ext cx="2286000" cy="1403604"/>
                          </a:xfrm>
                          <a:prstGeom prst="rect"/>
                        </pic:spPr>
                      </pic:pic>
                    </a:graphicData>
                  </a:graphic>
                </wp:inline>
              </w:drawing>
            </w:r>
          </w:p>
          <w:p>
            <w:pPr>
              <w:pStyle w:val="FigCaption"/>
              <w:jc w:val="center"/>
              <w:spacing w:before="40" w:after="120"/>
            </w:pPr>
            <w:r>
              <w:t>Fig 1.8 — The scope, obturator, light and insufflator form one unit</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Obturator rule</w:t>
                  </w:r>
                </w:p>
                <w:p>
                  <w:pPr>
                    <w:pStyle w:val="BoxBody"/>
                    <w:spacing w:before="20" w:after="40"/>
                    <w:ind w:start="181" w:hanging="181"/>
                  </w:pPr>
                  <w:r>
                    <w:rPr>
                      <w:rFonts w:ascii="Calibri" w:hAnsi="Calibri"/>
                      <w:b/>
                    </w:rPr>
                    <w:t xml:space="preserve">▪  </w:t>
                  </w:r>
                  <w:r>
                    <w:t xml:space="preserve">The </w:t>
                  </w:r>
                  <w:r>
                    <w:rPr>
                      <w:b/>
                    </w:rPr>
                    <w:t>obturator is used only to pass the anal canal</w:t>
                  </w:r>
                  <w:r>
                    <w:t>.</w:t>
                  </w:r>
                </w:p>
                <w:p>
                  <w:pPr>
                    <w:pStyle w:val="BoxBody"/>
                    <w:spacing w:before="20" w:after="40"/>
                    <w:ind w:start="181" w:hanging="181"/>
                  </w:pPr>
                  <w:r>
                    <w:rPr>
                      <w:rFonts w:ascii="Calibri" w:hAnsi="Calibri"/>
                      <w:b/>
                    </w:rPr>
                    <w:t xml:space="preserve">▪  </w:t>
                  </w:r>
                  <w:r>
                    <w:t xml:space="preserve">It is removed at about 5 cm, after which the scope is advanced </w:t>
                  </w:r>
                  <w:r>
                    <w:rPr>
                      <w:b/>
                    </w:rPr>
                    <w:t>only under direct vision</w:t>
                  </w:r>
                  <w:r>
                    <w:t>.</w:t>
                  </w:r>
                </w:p>
                <w:p>
                  <w:pPr>
                    <w:pStyle w:val="BoxBody"/>
                    <w:spacing w:before="20" w:after="40"/>
                    <w:ind w:start="181" w:hanging="181"/>
                  </w:pPr>
                  <w:r>
                    <w:rPr>
                      <w:rFonts w:ascii="Calibri" w:hAnsi="Calibri"/>
                      <w:b/>
                    </w:rPr>
                    <w:t xml:space="preserve">▪  </w:t>
                  </w:r>
                  <w:r>
                    <w:t>Advancing with the obturator in place risks perforation.</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SCOPE ASSEMBLY — THE CORE OF THE TRAY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Rigid sigmoidoscope, 25 cm</w:t>
            </w:r>
          </w:p>
        </w:tc>
        <w:tc>
          <w:tcPr>
            <w:tcW w:type="dxa" w:w="5868"/>
            <w:vAlign w:val="top"/>
            <w:tcMar>
              <w:top w:w="36" w:type="dxa"/>
              <w:start w:w="80" w:type="dxa"/>
              <w:bottom w:w="36" w:type="dxa"/>
              <w:end w:w="80" w:type="dxa"/>
            </w:tcMar>
          </w:tcPr>
          <w:p>
            <w:pPr>
              <w:pStyle w:val="TabCellSm"/>
              <w:jc w:val="left"/>
            </w:pPr>
            <w:r>
              <w:rPr>
                <w:b/>
              </w:rPr>
              <w:t>signature item</w:t>
            </w:r>
            <w:r>
              <w:t xml:space="preserve"> — adult and paediatric calibres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Obturator for the sigmoidoscope</w:t>
            </w:r>
          </w:p>
        </w:tc>
        <w:tc>
          <w:tcPr>
            <w:tcW w:type="dxa" w:w="5868"/>
            <w:shd w:val="clear" w:color="auto" w:fill="F6F6F6"/>
            <w:vAlign w:val="top"/>
            <w:tcMar>
              <w:top w:w="36" w:type="dxa"/>
              <w:start w:w="80" w:type="dxa"/>
              <w:bottom w:w="36" w:type="dxa"/>
              <w:end w:w="80" w:type="dxa"/>
            </w:tcMar>
          </w:tcPr>
          <w:p>
            <w:pPr>
              <w:pStyle w:val="TabCellSm"/>
              <w:jc w:val="left"/>
            </w:pPr>
            <w:r>
              <w:t xml:space="preserve">blunt introducer; </w:t>
            </w:r>
            <w:r>
              <w:rPr>
                <w:b/>
              </w:rPr>
              <w:t>removed once past the anal canal</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Proctoscope, short and wider</w:t>
            </w:r>
          </w:p>
        </w:tc>
        <w:tc>
          <w:tcPr>
            <w:tcW w:type="dxa" w:w="5868"/>
            <w:vAlign w:val="top"/>
            <w:tcMar>
              <w:top w:w="36" w:type="dxa"/>
              <w:start w:w="80" w:type="dxa"/>
              <w:bottom w:w="36" w:type="dxa"/>
              <w:end w:w="80" w:type="dxa"/>
            </w:tcMar>
          </w:tcPr>
          <w:p>
            <w:pPr>
              <w:pStyle w:val="TabCellSm"/>
              <w:jc w:val="left"/>
            </w:pPr>
            <w:r>
              <w:t>for the anal canal and lower rectum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Fibre-optic light carrier with cable and source</w:t>
            </w:r>
          </w:p>
        </w:tc>
        <w:tc>
          <w:tcPr>
            <w:tcW w:type="dxa" w:w="5868"/>
            <w:shd w:val="clear" w:color="auto" w:fill="F6F6F6"/>
            <w:vAlign w:val="top"/>
            <w:tcMar>
              <w:top w:w="36" w:type="dxa"/>
              <w:start w:w="80" w:type="dxa"/>
              <w:bottom w:w="36" w:type="dxa"/>
              <w:end w:w="80" w:type="dxa"/>
            </w:tcMar>
          </w:tcPr>
          <w:p>
            <w:pPr>
              <w:pStyle w:val="TabCellSm"/>
              <w:jc w:val="left"/>
            </w:pPr>
            <w:r>
              <w:t>or an integral bulb</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Insufflation bulb with tubing</w:t>
            </w:r>
          </w:p>
        </w:tc>
        <w:tc>
          <w:tcPr>
            <w:tcW w:type="dxa" w:w="5868"/>
            <w:vAlign w:val="top"/>
            <w:tcMar>
              <w:top w:w="36" w:type="dxa"/>
              <w:start w:w="80" w:type="dxa"/>
              <w:bottom w:w="36" w:type="dxa"/>
              <w:end w:w="80" w:type="dxa"/>
            </w:tcMar>
          </w:tcPr>
          <w:p>
            <w:pPr>
              <w:pStyle w:val="TabCellSm"/>
              <w:jc w:val="left"/>
            </w:pPr>
            <w:r>
              <w:t>gently distends the lumen to open it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Eyepiece / viewing window with bellows seal</w:t>
            </w:r>
          </w:p>
        </w:tc>
        <w:tc>
          <w:tcPr>
            <w:tcW w:type="dxa" w:w="5868"/>
            <w:shd w:val="clear" w:color="auto" w:fill="F6F6F6"/>
            <w:vAlign w:val="top"/>
            <w:tcMar>
              <w:top w:w="36" w:type="dxa"/>
              <w:start w:w="80" w:type="dxa"/>
              <w:bottom w:w="36" w:type="dxa"/>
              <w:end w:w="80" w:type="dxa"/>
            </w:tcMar>
          </w:tcPr>
          <w:p>
            <w:pPr>
              <w:pStyle w:val="TabCellSm"/>
              <w:jc w:val="left"/>
            </w:pPr>
            <w:r>
              <w:t>maintains distension while viewing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LONG INSTRUMENTS PASSED DOWN THE SCOPE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Rectal biopsy forceps, long</w:t>
            </w:r>
          </w:p>
        </w:tc>
        <w:tc>
          <w:tcPr>
            <w:tcW w:type="dxa" w:w="5868"/>
            <w:vAlign w:val="top"/>
            <w:tcMar>
              <w:top w:w="36" w:type="dxa"/>
              <w:start w:w="80" w:type="dxa"/>
              <w:bottom w:w="36" w:type="dxa"/>
              <w:end w:w="80" w:type="dxa"/>
            </w:tcMar>
          </w:tcPr>
          <w:p>
            <w:pPr>
              <w:pStyle w:val="TabCellSm"/>
              <w:jc w:val="left"/>
            </w:pPr>
            <w:r>
              <w:t>cup or punch pattern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suction tube / rectal sucker</w:t>
            </w:r>
          </w:p>
        </w:tc>
        <w:tc>
          <w:tcPr>
            <w:tcW w:type="dxa" w:w="5868"/>
            <w:shd w:val="clear" w:color="auto" w:fill="F6F6F6"/>
            <w:vAlign w:val="top"/>
            <w:tcMar>
              <w:top w:w="36" w:type="dxa"/>
              <w:start w:w="80" w:type="dxa"/>
              <w:bottom w:w="36" w:type="dxa"/>
              <w:end w:w="80" w:type="dxa"/>
            </w:tcMar>
          </w:tcPr>
          <w:p>
            <w:pPr>
              <w:pStyle w:val="TabCellSm"/>
              <w:jc w:val="left"/>
            </w:pPr>
            <w:r>
              <w:t>clears liquid faeces and blood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Long swab (cotton-wool) carriers</w:t>
            </w:r>
          </w:p>
        </w:tc>
        <w:tc>
          <w:tcPr>
            <w:tcW w:type="dxa" w:w="5868"/>
            <w:vAlign w:val="top"/>
            <w:tcMar>
              <w:top w:w="36" w:type="dxa"/>
              <w:start w:w="80" w:type="dxa"/>
              <w:bottom w:w="36" w:type="dxa"/>
              <w:end w:w="80" w:type="dxa"/>
            </w:tcMar>
          </w:tcPr>
          <w:p>
            <w:pPr>
              <w:pStyle w:val="TabCellSm"/>
              <w:jc w:val="left"/>
            </w:pPr>
            <w:r>
              <w:t>cleans the mucosa for a clear view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dissecting forceps</w:t>
            </w:r>
          </w:p>
        </w:tc>
        <w:tc>
          <w:tcPr>
            <w:tcW w:type="dxa" w:w="5868"/>
            <w:shd w:val="clear" w:color="auto" w:fill="F6F6F6"/>
            <w:vAlign w:val="top"/>
            <w:tcMar>
              <w:top w:w="36" w:type="dxa"/>
              <w:start w:w="80" w:type="dxa"/>
              <w:bottom w:w="36" w:type="dxa"/>
              <w:end w:w="80" w:type="dxa"/>
            </w:tcMar>
          </w:tcPr>
          <w:p>
            <w:pPr>
              <w:pStyle w:val="TabCellSm"/>
              <w:jc w:val="left"/>
            </w:pPr>
            <w:r>
              <w:t>retrieves small foreign bodies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Snare and cautery lead</w:t>
            </w:r>
          </w:p>
        </w:tc>
        <w:tc>
          <w:tcPr>
            <w:tcW w:type="dxa" w:w="5868"/>
            <w:vAlign w:val="top"/>
            <w:tcMar>
              <w:top w:w="36" w:type="dxa"/>
              <w:start w:w="80" w:type="dxa"/>
              <w:bottom w:w="36" w:type="dxa"/>
              <w:end w:w="80" w:type="dxa"/>
            </w:tcMar>
          </w:tcPr>
          <w:p>
            <w:pPr>
              <w:pStyle w:val="TabCellSm"/>
              <w:jc w:val="left"/>
            </w:pPr>
            <w:r>
              <w:t>small polypectomy where available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Silver nitrate stick / cautery</w:t>
            </w:r>
          </w:p>
        </w:tc>
        <w:tc>
          <w:tcPr>
            <w:tcW w:type="dxa" w:w="5868"/>
            <w:shd w:val="clear" w:color="auto" w:fill="F6F6F6"/>
            <w:vAlign w:val="top"/>
            <w:tcMar>
              <w:top w:w="36" w:type="dxa"/>
              <w:start w:w="80" w:type="dxa"/>
              <w:bottom w:w="36" w:type="dxa"/>
              <w:end w:w="80" w:type="dxa"/>
            </w:tcMar>
          </w:tcPr>
          <w:p>
            <w:pPr>
              <w:pStyle w:val="TabCellSm"/>
              <w:jc w:val="left"/>
            </w:pPr>
            <w:r>
              <w:t>haemostasis at a biopsy site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 AND PREPARATION ITEMS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Water-soluble lubricant jelly</w:t>
            </w:r>
          </w:p>
        </w:tc>
        <w:tc>
          <w:tcPr>
            <w:tcW w:type="dxa" w:w="5868"/>
            <w:vAlign w:val="top"/>
            <w:tcMar>
              <w:top w:w="36" w:type="dxa"/>
              <w:start w:w="80" w:type="dxa"/>
              <w:bottom w:w="36" w:type="dxa"/>
              <w:end w:w="80" w:type="dxa"/>
            </w:tcMar>
          </w:tcPr>
          <w:p>
            <w:pPr>
              <w:pStyle w:val="TabCellSm"/>
              <w:jc w:val="left"/>
            </w:pPr>
            <w:r>
              <w:t>generously applied to scope and anus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Disposable gloves and apron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Gauze swabs and receiver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Kidney dish</w:t>
            </w:r>
          </w:p>
        </w:tc>
        <w:tc>
          <w:tcPr>
            <w:tcW w:type="dxa" w:w="5868"/>
            <w:shd w:val="clear" w:color="auto" w:fill="F6F6F6"/>
            <w:vAlign w:val="top"/>
            <w:tcMar>
              <w:top w:w="36" w:type="dxa"/>
              <w:start w:w="80" w:type="dxa"/>
              <w:bottom w:w="36" w:type="dxa"/>
              <w:end w:w="80" w:type="dxa"/>
            </w:tcMar>
          </w:tcPr>
          <w:p>
            <w:pPr>
              <w:pStyle w:val="TabCellSm"/>
              <w:jc w:val="left"/>
            </w:pPr>
            <w:r>
              <w:t>specimens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containers with fixative</w:t>
            </w:r>
          </w:p>
        </w:tc>
        <w:tc>
          <w:tcPr>
            <w:tcW w:type="dxa" w:w="5868"/>
            <w:vAlign w:val="top"/>
            <w:tcMar>
              <w:top w:w="36" w:type="dxa"/>
              <w:start w:w="80" w:type="dxa"/>
              <w:bottom w:w="36" w:type="dxa"/>
              <w:end w:w="80" w:type="dxa"/>
            </w:tcMar>
          </w:tcPr>
          <w:p>
            <w:pPr>
              <w:pStyle w:val="TabCellSm"/>
              <w:jc w:val="left"/>
            </w:pPr>
            <w:r>
              <w:t>labelled with the level of the biopsy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Flatus tube</w:t>
            </w:r>
          </w:p>
        </w:tc>
        <w:tc>
          <w:tcPr>
            <w:tcW w:type="dxa" w:w="5868"/>
            <w:shd w:val="clear" w:color="auto" w:fill="F6F6F6"/>
            <w:vAlign w:val="top"/>
            <w:tcMar>
              <w:top w:w="36" w:type="dxa"/>
              <w:start w:w="80" w:type="dxa"/>
              <w:bottom w:w="36" w:type="dxa"/>
              <w:end w:w="80" w:type="dxa"/>
            </w:tcMar>
          </w:tcPr>
          <w:p>
            <w:pPr>
              <w:pStyle w:val="TabCellSm"/>
              <w:jc w:val="left"/>
            </w:pPr>
            <w:r>
              <w:t>sigmoid volvulus decompression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Enema / rectal washout equipment</w:t>
            </w:r>
          </w:p>
        </w:tc>
        <w:tc>
          <w:tcPr>
            <w:tcW w:type="dxa" w:w="5868"/>
            <w:vAlign w:val="top"/>
            <w:tcMar>
              <w:top w:w="36" w:type="dxa"/>
              <w:start w:w="80" w:type="dxa"/>
              <w:bottom w:w="36" w:type="dxa"/>
              <w:end w:w="80" w:type="dxa"/>
            </w:tcMar>
          </w:tcPr>
          <w:p>
            <w:pPr>
              <w:pStyle w:val="TabCellSm"/>
              <w:jc w:val="left"/>
            </w:pPr>
            <w:r>
              <w:t>bowel preparation before the procedure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Left lateral (Sims) with knees drawn up is usual; the knee-elbow or lithotomy position may be used.</w:t>
      </w:r>
    </w:p>
    <w:p>
      <w:pPr>
        <w:pStyle w:val="BoxBody"/>
        <w:ind w:start="170"/>
      </w:pPr>
      <w:r>
        <w:rPr>
          <w:b/>
        </w:rPr>
        <w:t>Sequence of use</w:t>
      </w:r>
      <w:r>
        <w:t xml:space="preserve"> — Digital rectal examination first → insert the scope with the obturator in place, directed toward the umbilicus → remove the obturator at about 5 cm → advance </w:t>
      </w:r>
      <w:r>
        <w:rPr>
          <w:b/>
        </w:rPr>
        <w:t>under direct vision only</w:t>
      </w:r>
      <w:r>
        <w:t>, insufflating gently → withdraw slowly, inspecting circumferentially.</w:t>
      </w:r>
    </w:p>
    <w:p>
      <w:pPr>
        <w:pStyle w:val="BoxBody"/>
        <w:ind w:start="170"/>
      </w:pPr>
      <w:r>
        <w:rPr>
          <w:b/>
        </w:rPr>
        <w:t>Safety</w:t>
      </w:r>
      <w:r>
        <w:t xml:space="preserve"> — Never advance blindly or against resistance — perforation is the principal hazard. Minimal insufflation reduces discomfort and vagal response.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tray is defined by the </w:t>
            </w:r>
            <w:r>
              <w:rPr>
                <w:b/>
              </w:rPr>
              <w:t>scope + obturator + light carrier + insufflation bulb</w:t>
            </w:r>
            <w:r>
              <w:t xml:space="preserve"> — list all four as one unit.</w:t>
            </w:r>
          </w:p>
          <w:p>
            <w:pPr>
              <w:pStyle w:val="BoxBody"/>
              <w:spacing w:before="20" w:after="40"/>
              <w:ind w:start="204" w:hanging="204"/>
            </w:pPr>
            <w:r>
              <w:rPr>
                <w:rFonts w:ascii="Calibri" w:hAnsi="Calibri"/>
                <w:b/>
              </w:rPr>
              <w:t xml:space="preserve">▪  </w:t>
            </w:r>
            <w:r>
              <w:rPr>
                <w:b/>
              </w:rPr>
              <w:t>Digital rectal examination always precedes instrumentation</w:t>
            </w:r>
            <w:r>
              <w:t xml:space="preserve"> — a reliable mark.</w:t>
            </w:r>
          </w:p>
          <w:p>
            <w:pPr>
              <w:pStyle w:val="BoxBody"/>
              <w:spacing w:before="20" w:after="40"/>
              <w:ind w:start="204" w:hanging="204"/>
            </w:pPr>
            <w:r>
              <w:rPr>
                <w:rFonts w:ascii="Calibri" w:hAnsi="Calibri"/>
                <w:b/>
              </w:rPr>
              <w:t xml:space="preserve">▪  </w:t>
            </w:r>
            <w:r>
              <w:t xml:space="preserve">Rigid sigmoidoscope reaches about </w:t>
            </w:r>
            <w:r>
              <w:rPr>
                <w:b/>
              </w:rPr>
              <w:t>25 cm</w:t>
            </w:r>
            <w:r>
              <w:t xml:space="preserve">; a proctoscope is </w:t>
            </w:r>
            <w:r>
              <w:rPr>
                <w:b/>
              </w:rPr>
              <w:t>shorter and wider</w:t>
            </w:r>
            <w:r>
              <w:t xml:space="preserve"> for the anal canal.</w:t>
            </w:r>
          </w:p>
          <w:p>
            <w:pPr>
              <w:pStyle w:val="BoxBody"/>
              <w:spacing w:before="20" w:after="40"/>
              <w:ind w:start="204" w:hanging="204"/>
            </w:pPr>
            <w:r>
              <w:rPr>
                <w:rFonts w:ascii="Calibri" w:hAnsi="Calibri"/>
                <w:b/>
              </w:rPr>
              <w:t xml:space="preserve">▪  </w:t>
            </w:r>
            <w:r>
              <w:t xml:space="preserve">The complications to quote are </w:t>
            </w:r>
            <w:r>
              <w:rPr>
                <w:b/>
              </w:rPr>
              <w:t>perforation and bleeding</w:t>
            </w:r>
            <w:r>
              <w:t>; the safeguard is advancing only under vision.</w:t>
            </w:r>
          </w:p>
          <w:p>
            <w:pPr>
              <w:pStyle w:val="BoxBody"/>
              <w:spacing w:before="20" w:after="40"/>
              <w:ind w:start="204" w:hanging="204"/>
            </w:pPr>
            <w:r>
              <w:rPr>
                <w:rFonts w:ascii="Calibri" w:hAnsi="Calibri"/>
                <w:b/>
              </w:rPr>
              <w:t xml:space="preserve">▪  </w:t>
            </w:r>
            <w:r>
              <w:t xml:space="preserve">All accessory instruments are </w:t>
            </w:r>
            <w:r>
              <w:rPr>
                <w:b/>
              </w:rPr>
              <w:t>long</w:t>
            </w:r>
            <w:r>
              <w:t>, because they must work down a 25 cm tube.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basic rigid sigmoidoscopy tray.</w:t>
      </w:r>
    </w:p>
    <w:p>
      <w:pPr>
        <w:pStyle w:val="QBank"/>
        <w:spacing w:before="0" w:after="100"/>
        <w:ind w:start="595" w:hanging="283"/>
      </w:pPr>
      <w:r>
        <w:rPr>
          <w:rFonts w:ascii="Calibri" w:hAnsi="Calibri"/>
          <w:b/>
        </w:rPr>
        <w:t xml:space="preserve">A.  </w:t>
      </w:r>
      <w:r>
        <w:t>A 25 cm rigid sigmoidoscope with its obturator, a proctoscope, fibre-optic light carrier with cable and source, insufflation bulb and eyepiece; long rectal biopsy forceps, long suction tube, long swab carriers and long dissecting forceps, with a snare and cautery for small polyps; plus lubricant, gloves, swabs, kidney dish, labelled specimen containers with fixative and a flatus tube.</w:t>
      </w:r>
    </w:p>
    <w:p>
      <w:pPr>
        <w:spacing w:before="80" w:after="20"/>
        <w:ind w:start="311" w:hanging="311"/>
        <w:keepLines/>
        <w:keepNext/>
      </w:pPr>
      <w:r>
        <w:rPr>
          <w:rFonts w:ascii="Calibri" w:hAnsi="Calibri"/>
          <w:b/>
          <w:sz w:val="19"/>
        </w:rPr>
        <w:t xml:space="preserve">Q2.  </w:t>
      </w:r>
      <w:r>
        <w:rPr>
          <w:b/>
          <w:sz w:val="19"/>
        </w:rPr>
        <w:t>Describe the safe technique of rigid sigmoidoscopy.</w:t>
      </w:r>
    </w:p>
    <w:p>
      <w:pPr>
        <w:pStyle w:val="QBank"/>
        <w:spacing w:before="0" w:after="100"/>
        <w:ind w:start="595" w:hanging="283"/>
      </w:pPr>
      <w:r>
        <w:rPr>
          <w:rFonts w:ascii="Calibri" w:hAnsi="Calibri"/>
          <w:b/>
        </w:rPr>
        <w:t xml:space="preserve">A.  </w:t>
      </w:r>
      <w:r>
        <w:t>Perform a digital rectal examination first. Insert the well-lubricated scope with the obturator in place aiming toward the umbilicus, then remove the obturator at about 5 cm and advance only under direct vision with gentle insufflation, never against resistance. Withdraw slowly, inspecting the whole circumference. Perforation and bleeding are the main complications.</w:t>
      </w:r>
    </w:p>
    <w:p>
      <w:r>
        <w:br w:type="page"/>
      </w:r>
    </w:p>
    <w:p>
      <w:bookmarkStart w:id="1022" w:name="tray_1_9"/>
      <w:pPr>
        <w:pStyle w:val="Heading2"/>
        <w:spacing w:before="320" w:after="40"/>
        <w:keepLines/>
        <w:keepNext/>
        <w:pBdr>
          <w:bottom w:val="single" w:sz="12" w:space="3" w:color="000000"/>
        </w:pBdr>
      </w:pPr>
      <w:r>
        <w:rPr>
          <w:rFonts w:ascii="Calibri" w:hAnsi="Calibri"/>
          <w:b/>
          <w:color w:val="666666"/>
          <w:sz w:val="29"/>
        </w:rPr>
        <w:t xml:space="preserve">1.9   </w:t>
      </w:r>
      <w:r>
        <w:rPr>
          <w:rFonts w:ascii="Calibri" w:hAnsi="Calibri"/>
          <w:b/>
          <w:sz w:val="29"/>
        </w:rPr>
        <w:t>Gastrointestinal Procedures Tray</w:t>
      </w:r>
      <w:bookmarkEnd w:id="1022"/>
    </w:p>
    <w:p>
      <w:pPr>
        <w:spacing w:before="60" w:after="100"/>
      </w:pPr>
      <w:r>
        <w:rPr>
          <w:rFonts w:ascii="Calibri" w:hAnsi="Calibri"/>
          <w:b/>
          <w:caps/>
          <w:color w:val="555555"/>
          <w:sz w:val="17"/>
        </w:rPr>
        <w:t xml:space="preserve">Also called:  </w:t>
      </w:r>
      <w:r>
        <w:rPr>
          <w:i/>
          <w:color w:val="333333"/>
          <w:sz w:val="18"/>
        </w:rPr>
        <w:t>Bowel tray · GI resection and anastomosis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gastrointestinal tray</w:t>
            </w:r>
            <w:r>
              <w:t xml:space="preserve"> is a major tray plus the instruments needed to </w:t>
            </w:r>
            <w:r>
              <w:rPr>
                <w:b/>
              </w:rPr>
              <w:t>divide the gut, control its contents and rejoin it</w:t>
            </w:r>
            <w:r>
              <w:t xml:space="preserve">. Its logic rests on one principle: the bowel end that will be </w:t>
            </w:r>
            <w:r>
              <w:rPr>
                <w:b/>
              </w:rPr>
              <w:t>kept</w:t>
            </w:r>
            <w:r>
              <w:t xml:space="preserve"> is held only with </w:t>
            </w:r>
            <w:r>
              <w:rPr>
                <w:b/>
              </w:rPr>
              <w:t>non-crushing (atraumatic)</w:t>
            </w:r>
            <w:r>
              <w:t xml:space="preserve"> clamps, while the end that will be </w:t>
            </w:r>
            <w:r>
              <w:rPr>
                <w:b/>
              </w:rPr>
              <w:t>removed</w:t>
            </w:r>
            <w:r>
              <w:t xml:space="preserve"> may be held with </w:t>
            </w:r>
            <w:r>
              <w:rPr>
                <w:b/>
              </w:rPr>
              <w:t>crushing</w:t>
            </w:r>
            <w:r>
              <w:t xml:space="preserve"> clamps. Contamination control and stapling devices complete the set.</w:t>
            </w:r>
          </w:p>
          <w:p>
            <w:pPr>
              <w:pStyle w:val="TinyLabel"/>
            </w:pPr>
            <w:r>
              <w:t>Used for / includes</w:t>
            </w:r>
          </w:p>
          <w:p>
            <w:pPr>
              <w:pStyle w:val="Bullet"/>
              <w:ind w:start="238" w:hanging="238"/>
            </w:pPr>
            <w:r>
              <w:rPr>
                <w:rFonts w:ascii="Calibri" w:hAnsi="Calibri"/>
                <w:b/>
              </w:rPr>
              <w:t xml:space="preserve">▪  </w:t>
            </w:r>
            <w:r>
              <w:t>Small and large bowel resection with anastomosis</w:t>
            </w:r>
          </w:p>
          <w:p>
            <w:pPr>
              <w:pStyle w:val="Bullet"/>
              <w:ind w:start="238" w:hanging="238"/>
            </w:pPr>
            <w:r>
              <w:rPr>
                <w:rFonts w:ascii="Calibri" w:hAnsi="Calibri"/>
                <w:b/>
              </w:rPr>
              <w:t xml:space="preserve">▪  </w:t>
            </w:r>
            <w:r>
              <w:t>Gastrectomy, gastrojejunostomy, pyloroplasty</w:t>
            </w:r>
          </w:p>
          <w:p>
            <w:pPr>
              <w:pStyle w:val="Bullet"/>
              <w:ind w:start="238" w:hanging="238"/>
            </w:pPr>
            <w:r>
              <w:rPr>
                <w:rFonts w:ascii="Calibri" w:hAnsi="Calibri"/>
                <w:b/>
              </w:rPr>
              <w:t xml:space="preserve">▪  </w:t>
            </w:r>
            <w:r>
              <w:t>Formation and closure of ileostomy or colostomy</w:t>
            </w:r>
          </w:p>
          <w:p>
            <w:pPr>
              <w:pStyle w:val="Bullet"/>
              <w:ind w:start="238" w:hanging="238"/>
            </w:pPr>
            <w:r>
              <w:rPr>
                <w:rFonts w:ascii="Calibri" w:hAnsi="Calibri"/>
                <w:b/>
              </w:rPr>
              <w:t xml:space="preserve">▪  </w:t>
            </w:r>
            <w:r>
              <w:t>Right, left and sigmoid colectomy; Hartmann's procedure</w:t>
            </w:r>
          </w:p>
          <w:p>
            <w:pPr>
              <w:pStyle w:val="Bullet"/>
              <w:ind w:start="238" w:hanging="238"/>
            </w:pPr>
            <w:r>
              <w:rPr>
                <w:rFonts w:ascii="Calibri" w:hAnsi="Calibri"/>
                <w:b/>
              </w:rPr>
              <w:t xml:space="preserve">▪  </w:t>
            </w:r>
            <w:r>
              <w:t>Repair of perforated peptic ulcer or bowel injury</w:t>
            </w:r>
          </w:p>
          <w:p>
            <w:pPr>
              <w:pStyle w:val="Bullet"/>
              <w:ind w:start="238" w:hanging="238"/>
            </w:pPr>
            <w:r>
              <w:rPr>
                <w:rFonts w:ascii="Calibri" w:hAnsi="Calibri"/>
                <w:b/>
              </w:rPr>
              <w:t xml:space="preserve">▪  </w:t>
            </w:r>
            <w:r>
              <w:t>Adhesiolysis for obstruction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851660"/>
                  <wp:docPr id="9" name="Picture 9"/>
                  <wp:cNvGraphicFramePr>
                    <a:graphicFrameLocks noChangeAspect="1"/>
                  </wp:cNvGraphicFramePr>
                  <a:graphic>
                    <a:graphicData uri="http://schemas.openxmlformats.org/drawingml/2006/picture">
                      <pic:pic>
                        <pic:nvPicPr>
                          <pic:cNvPr id="0" name="plate_1_9.png"/>
                          <pic:cNvPicPr/>
                        </pic:nvPicPr>
                        <pic:blipFill>
                          <a:blip r:embed="rId19"/>
                          <a:stretch>
                            <a:fillRect/>
                          </a:stretch>
                        </pic:blipFill>
                        <pic:spPr>
                          <a:xfrm>
                            <a:off x="0" y="0"/>
                            <a:ext cx="2286000" cy="1851660"/>
                          </a:xfrm>
                          <a:prstGeom prst="rect"/>
                        </pic:spPr>
                      </pic:pic>
                    </a:graphicData>
                  </a:graphic>
                </wp:inline>
              </w:drawing>
            </w:r>
          </w:p>
          <w:p>
            <w:pPr>
              <w:pStyle w:val="FigCaption"/>
              <w:jc w:val="center"/>
              <w:spacing w:before="40" w:after="120"/>
            </w:pPr>
            <w:r>
              <w:t>Fig 1.9 — Crushing versus non-crushing is the central idea</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Crushing or not?</w:t>
                  </w:r>
                </w:p>
                <w:p>
                  <w:pPr>
                    <w:pStyle w:val="BoxBody"/>
                    <w:spacing w:before="20" w:after="40"/>
                    <w:ind w:start="181" w:hanging="181"/>
                  </w:pPr>
                  <w:r>
                    <w:rPr>
                      <w:rFonts w:ascii="Calibri" w:hAnsi="Calibri"/>
                      <w:b/>
                    </w:rPr>
                    <w:t xml:space="preserve">▪  </w:t>
                  </w:r>
                  <w:r>
                    <w:rPr>
                      <w:b/>
                    </w:rPr>
                    <w:t>Retained bowel</w:t>
                  </w:r>
                  <w:r>
                    <w:t xml:space="preserve"> → non-crushing (Doyen, rubber-shod, Babcock).</w:t>
                  </w:r>
                </w:p>
                <w:p>
                  <w:pPr>
                    <w:pStyle w:val="BoxBody"/>
                    <w:spacing w:before="20" w:after="40"/>
                    <w:ind w:start="181" w:hanging="181"/>
                  </w:pPr>
                  <w:r>
                    <w:rPr>
                      <w:rFonts w:ascii="Calibri" w:hAnsi="Calibri"/>
                      <w:b/>
                    </w:rPr>
                    <w:t xml:space="preserve">▪  </w:t>
                  </w:r>
                  <w:r>
                    <w:rPr>
                      <w:b/>
                    </w:rPr>
                    <w:t>Specimen side</w:t>
                  </w:r>
                  <w:r>
                    <w:t xml:space="preserve"> → crushing (Payr, Kocher).</w:t>
                  </w:r>
                </w:p>
                <w:p>
                  <w:pPr>
                    <w:pStyle w:val="BoxBody"/>
                    <w:spacing w:before="20" w:after="40"/>
                    <w:ind w:start="181" w:hanging="181"/>
                  </w:pPr>
                  <w:r>
                    <w:rPr>
                      <w:rFonts w:ascii="Calibri" w:hAnsi="Calibri"/>
                      <w:b/>
                    </w:rPr>
                    <w:t xml:space="preserve">▪  </w:t>
                  </w:r>
                  <w:r>
                    <w:t>Reversing this causes necrosis and anastomotic leak — the classic examination trap.</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for deep pelvic or obese cases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BOWEL CLAMPS — THE DEFINING GROUP</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Doyen intestinal clamps, straight &amp; curved</w:t>
            </w:r>
          </w:p>
        </w:tc>
        <w:tc>
          <w:tcPr>
            <w:tcW w:type="dxa" w:w="5868"/>
            <w:vAlign w:val="top"/>
            <w:tcMar>
              <w:top w:w="36" w:type="dxa"/>
              <w:start w:w="80" w:type="dxa"/>
              <w:bottom w:w="36" w:type="dxa"/>
              <w:end w:w="80" w:type="dxa"/>
            </w:tcMar>
          </w:tcPr>
          <w:p>
            <w:pPr>
              <w:pStyle w:val="TabCellSm"/>
              <w:jc w:val="left"/>
            </w:pPr>
            <w:r>
              <w:rPr>
                <w:b/>
              </w:rPr>
              <w:t>non-crushing</w:t>
            </w:r>
            <w:r>
              <w:t xml:space="preserve"> — occlude the bowel to be preserved</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Rubber-shod clamps / clamp guards</w:t>
            </w:r>
          </w:p>
        </w:tc>
        <w:tc>
          <w:tcPr>
            <w:tcW w:type="dxa" w:w="5868"/>
            <w:shd w:val="clear" w:color="auto" w:fill="F6F6F6"/>
            <w:vAlign w:val="top"/>
            <w:tcMar>
              <w:top w:w="36" w:type="dxa"/>
              <w:start w:w="80" w:type="dxa"/>
              <w:bottom w:w="36" w:type="dxa"/>
              <w:end w:w="80" w:type="dxa"/>
            </w:tcMar>
          </w:tcPr>
          <w:p>
            <w:pPr>
              <w:pStyle w:val="TabCellSm"/>
              <w:jc w:val="left"/>
            </w:pPr>
            <w:r>
              <w:t>further softens the grip on retained bowel</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Payr or Kocher crushing clamps</w:t>
            </w:r>
          </w:p>
        </w:tc>
        <w:tc>
          <w:tcPr>
            <w:tcW w:type="dxa" w:w="5868"/>
            <w:vAlign w:val="top"/>
            <w:tcMar>
              <w:top w:w="36" w:type="dxa"/>
              <w:start w:w="80" w:type="dxa"/>
              <w:bottom w:w="36" w:type="dxa"/>
              <w:end w:w="80" w:type="dxa"/>
            </w:tcMar>
          </w:tcPr>
          <w:p>
            <w:pPr>
              <w:pStyle w:val="TabCellSm"/>
              <w:jc w:val="left"/>
            </w:pPr>
            <w:r>
              <w:t xml:space="preserve">applied to the </w:t>
            </w:r>
            <w:r>
              <w:rPr>
                <w:b/>
              </w:rPr>
              <w:t>specimen side</w:t>
            </w:r>
            <w:r>
              <w:t xml:space="preserve"> only</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Babcock forceps</w:t>
            </w:r>
          </w:p>
        </w:tc>
        <w:tc>
          <w:tcPr>
            <w:tcW w:type="dxa" w:w="5868"/>
            <w:shd w:val="clear" w:color="auto" w:fill="F6F6F6"/>
            <w:vAlign w:val="top"/>
            <w:tcMar>
              <w:top w:w="36" w:type="dxa"/>
              <w:start w:w="80" w:type="dxa"/>
              <w:bottom w:w="36" w:type="dxa"/>
              <w:end w:w="80" w:type="dxa"/>
            </w:tcMar>
          </w:tcPr>
          <w:p>
            <w:pPr>
              <w:pStyle w:val="TabCellSm"/>
              <w:jc w:val="left"/>
            </w:pPr>
            <w:r>
              <w:t>atraumatic handling and gentle traction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Right-angled forceps</w:t>
            </w:r>
          </w:p>
        </w:tc>
        <w:tc>
          <w:tcPr>
            <w:tcW w:type="dxa" w:w="5868"/>
            <w:vAlign w:val="top"/>
            <w:tcMar>
              <w:top w:w="36" w:type="dxa"/>
              <w:start w:w="80" w:type="dxa"/>
              <w:bottom w:w="36" w:type="dxa"/>
              <w:end w:w="80" w:type="dxa"/>
            </w:tcMar>
          </w:tcPr>
          <w:p>
            <w:pPr>
              <w:pStyle w:val="TabCellSm"/>
              <w:jc w:val="left"/>
            </w:pPr>
            <w:r>
              <w:t>mesenteric vessels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Allen / Lang-Stevenson anastomosis clamp</w:t>
            </w:r>
          </w:p>
        </w:tc>
        <w:tc>
          <w:tcPr>
            <w:tcW w:type="dxa" w:w="5868"/>
            <w:shd w:val="clear" w:color="auto" w:fill="F6F6F6"/>
            <w:vAlign w:val="top"/>
            <w:tcMar>
              <w:top w:w="36" w:type="dxa"/>
              <w:start w:w="80" w:type="dxa"/>
              <w:bottom w:w="36" w:type="dxa"/>
              <w:end w:w="80" w:type="dxa"/>
            </w:tcMar>
          </w:tcPr>
          <w:p>
            <w:pPr>
              <w:pStyle w:val="TabCellSm"/>
              <w:jc w:val="left"/>
            </w:pPr>
            <w:r>
              <w:t>where used, holds the ends in apposition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STAPLING AND ANASTOMOSIS DEVICES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Linear cutter (GIA-type) with reloads</w:t>
            </w:r>
          </w:p>
        </w:tc>
        <w:tc>
          <w:tcPr>
            <w:tcW w:type="dxa" w:w="5868"/>
            <w:vAlign w:val="top"/>
            <w:tcMar>
              <w:top w:w="36" w:type="dxa"/>
              <w:start w:w="80" w:type="dxa"/>
              <w:bottom w:w="36" w:type="dxa"/>
              <w:end w:w="80" w:type="dxa"/>
            </w:tcMar>
          </w:tcPr>
          <w:p>
            <w:pPr>
              <w:pStyle w:val="TabCellSm"/>
              <w:jc w:val="left"/>
            </w:pPr>
            <w:r>
              <w:t>divides and staples simultaneously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Transverse linear stapler (TA-type) with reloads</w:t>
            </w:r>
          </w:p>
        </w:tc>
        <w:tc>
          <w:tcPr>
            <w:tcW w:type="dxa" w:w="5868"/>
            <w:shd w:val="clear" w:color="auto" w:fill="F6F6F6"/>
            <w:vAlign w:val="top"/>
            <w:tcMar>
              <w:top w:w="36" w:type="dxa"/>
              <w:start w:w="80" w:type="dxa"/>
              <w:bottom w:w="36" w:type="dxa"/>
              <w:end w:w="80" w:type="dxa"/>
            </w:tcMar>
          </w:tcPr>
          <w:p>
            <w:pPr>
              <w:pStyle w:val="TabCellSm"/>
              <w:jc w:val="left"/>
            </w:pPr>
            <w:r>
              <w:t>closes a stump or enterotomy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Circular stapler (EEA-type), sized set</w:t>
            </w:r>
          </w:p>
        </w:tc>
        <w:tc>
          <w:tcPr>
            <w:tcW w:type="dxa" w:w="5868"/>
            <w:vAlign w:val="top"/>
            <w:tcMar>
              <w:top w:w="36" w:type="dxa"/>
              <w:start w:w="80" w:type="dxa"/>
              <w:bottom w:w="36" w:type="dxa"/>
              <w:end w:w="80" w:type="dxa"/>
            </w:tcMar>
          </w:tcPr>
          <w:p>
            <w:pPr>
              <w:pStyle w:val="TabCellSm"/>
              <w:jc w:val="left"/>
            </w:pPr>
            <w:r>
              <w:t>end-to-end colorectal anastomosis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Purse-string clamp with straight needle</w:t>
            </w:r>
          </w:p>
        </w:tc>
        <w:tc>
          <w:tcPr>
            <w:tcW w:type="dxa" w:w="5868"/>
            <w:shd w:val="clear" w:color="auto" w:fill="F6F6F6"/>
            <w:vAlign w:val="top"/>
            <w:tcMar>
              <w:top w:w="36" w:type="dxa"/>
              <w:start w:w="80" w:type="dxa"/>
              <w:bottom w:w="36" w:type="dxa"/>
              <w:end w:w="80" w:type="dxa"/>
            </w:tcMar>
          </w:tcPr>
          <w:p>
            <w:pPr>
              <w:pStyle w:val="TabCellSm"/>
              <w:jc w:val="left"/>
            </w:pPr>
            <w:r>
              <w:t>prepares the bowel end for a circular stapler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Anvil grasper / sizers</w:t>
            </w:r>
          </w:p>
        </w:tc>
        <w:tc>
          <w:tcPr>
            <w:tcW w:type="dxa" w:w="5868"/>
            <w:vAlign w:val="top"/>
            <w:tcMar>
              <w:top w:w="36" w:type="dxa"/>
              <w:start w:w="80" w:type="dxa"/>
              <w:bottom w:w="36" w:type="dxa"/>
              <w:end w:w="80" w:type="dxa"/>
            </w:tcMar>
          </w:tcPr>
          <w:p>
            <w:pPr>
              <w:pStyle w:val="TabCellSm"/>
              <w:jc w:val="left"/>
            </w:pPr>
            <w:r>
              <w:t>for the circular stapler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Ligating clips and appliers</w:t>
            </w:r>
          </w:p>
        </w:tc>
        <w:tc>
          <w:tcPr>
            <w:tcW w:type="dxa" w:w="5868"/>
            <w:shd w:val="clear" w:color="auto" w:fill="F6F6F6"/>
            <w:vAlign w:val="top"/>
            <w:tcMar>
              <w:top w:w="36" w:type="dxa"/>
              <w:start w:w="80" w:type="dxa"/>
              <w:bottom w:w="36" w:type="dxa"/>
              <w:end w:w="80" w:type="dxa"/>
            </w:tcMar>
          </w:tcPr>
          <w:p>
            <w:pPr>
              <w:pStyle w:val="TabCellSm"/>
              <w:jc w:val="left"/>
            </w:pPr>
            <w:r>
              <w:t>mesenteric vessels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CONTAMINATION CONTROL</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Bowel-technique ('dirty') set</w:t>
            </w:r>
          </w:p>
        </w:tc>
        <w:tc>
          <w:tcPr>
            <w:tcW w:type="dxa" w:w="5868"/>
            <w:vAlign w:val="top"/>
            <w:tcMar>
              <w:top w:w="36" w:type="dxa"/>
              <w:start w:w="80" w:type="dxa"/>
              <w:bottom w:w="36" w:type="dxa"/>
              <w:end w:w="80" w:type="dxa"/>
            </w:tcMar>
          </w:tcPr>
          <w:p>
            <w:pPr>
              <w:pStyle w:val="TabCellSm"/>
              <w:jc w:val="left"/>
            </w:pPr>
            <w:r>
              <w:t>a separate small set of instruments used only after the bowel is opened, then discarded from the field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Extra towels and drapes to isolate the bowel</w:t>
            </w:r>
          </w:p>
        </w:tc>
        <w:tc>
          <w:tcPr>
            <w:tcW w:type="dxa" w:w="5868"/>
            <w:shd w:val="clear" w:color="auto" w:fill="F6F6F6"/>
            <w:vAlign w:val="top"/>
            <w:tcMar>
              <w:top w:w="36" w:type="dxa"/>
              <w:start w:w="80" w:type="dxa"/>
              <w:bottom w:w="36" w:type="dxa"/>
              <w:end w:w="80" w:type="dxa"/>
            </w:tcMar>
          </w:tcPr>
          <w:p>
            <w:pPr>
              <w:pStyle w:val="TabCellSm"/>
              <w:jc w:val="left"/>
            </w:pPr>
            <w:r>
              <w:t>packing off protects the peritoneal cavity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Suction with a dedicated tip</w:t>
            </w:r>
          </w:p>
        </w:tc>
        <w:tc>
          <w:tcPr>
            <w:tcW w:type="dxa" w:w="5868"/>
            <w:vAlign w:val="top"/>
            <w:tcMar>
              <w:top w:w="36" w:type="dxa"/>
              <w:start w:w="80" w:type="dxa"/>
              <w:bottom w:w="36" w:type="dxa"/>
              <w:end w:w="80" w:type="dxa"/>
            </w:tcMar>
          </w:tcPr>
          <w:p>
            <w:pPr>
              <w:pStyle w:val="TabCellSm"/>
              <w:jc w:val="left"/>
            </w:pPr>
            <w:r>
              <w:t>for enteric content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Antiseptic-soaked swabs</w:t>
            </w:r>
          </w:p>
        </w:tc>
        <w:tc>
          <w:tcPr>
            <w:tcW w:type="dxa" w:w="5868"/>
            <w:shd w:val="clear" w:color="auto" w:fill="F6F6F6"/>
            <w:vAlign w:val="top"/>
            <w:tcMar>
              <w:top w:w="36" w:type="dxa"/>
              <w:start w:w="80" w:type="dxa"/>
              <w:bottom w:w="36" w:type="dxa"/>
              <w:end w:w="80" w:type="dxa"/>
            </w:tcMar>
          </w:tcPr>
          <w:p>
            <w:pPr>
              <w:pStyle w:val="TabCellSm"/>
              <w:jc w:val="left"/>
            </w:pPr>
            <w:r>
              <w:t>cleansing the divided ends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Separate specimen and 'dirty' receivers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Change of gloves after the enteric stage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AND CLOSURE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standard and long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3-0/4-0 on a round-bodied needle</w:t>
            </w:r>
          </w:p>
        </w:tc>
        <w:tc>
          <w:tcPr>
            <w:tcW w:type="dxa" w:w="5868"/>
            <w:shd w:val="clear" w:color="auto" w:fill="F6F6F6"/>
            <w:vAlign w:val="top"/>
            <w:tcMar>
              <w:top w:w="36" w:type="dxa"/>
              <w:start w:w="80" w:type="dxa"/>
              <w:bottom w:w="36" w:type="dxa"/>
              <w:end w:w="80" w:type="dxa"/>
            </w:tcMar>
          </w:tcPr>
          <w:p>
            <w:pPr>
              <w:pStyle w:val="TabCellSm"/>
              <w:jc w:val="left"/>
            </w:pPr>
            <w:r>
              <w:t>seromuscular anastomotic layers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Non-absorbable seromuscular suture</w:t>
            </w:r>
          </w:p>
        </w:tc>
        <w:tc>
          <w:tcPr>
            <w:tcW w:type="dxa" w:w="5868"/>
            <w:vAlign w:val="top"/>
            <w:tcMar>
              <w:top w:w="36" w:type="dxa"/>
              <w:start w:w="80" w:type="dxa"/>
              <w:bottom w:w="36" w:type="dxa"/>
              <w:end w:w="80" w:type="dxa"/>
            </w:tcMar>
          </w:tcPr>
          <w:p>
            <w:pPr>
              <w:pStyle w:val="TabCellSm"/>
              <w:jc w:val="left"/>
            </w:pPr>
            <w:r>
              <w:t>where a two-layer technique is used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Stay sutures</w:t>
            </w:r>
          </w:p>
        </w:tc>
        <w:tc>
          <w:tcPr>
            <w:tcW w:type="dxa" w:w="5868"/>
            <w:shd w:val="clear" w:color="auto" w:fill="F6F6F6"/>
            <w:vAlign w:val="top"/>
            <w:tcMar>
              <w:top w:w="36" w:type="dxa"/>
              <w:start w:w="80" w:type="dxa"/>
              <w:bottom w:w="36" w:type="dxa"/>
              <w:end w:w="80" w:type="dxa"/>
            </w:tcMar>
          </w:tcPr>
          <w:p>
            <w:pPr>
              <w:pStyle w:val="TabCellSm"/>
              <w:jc w:val="left"/>
            </w:pPr>
            <w:r>
              <w:t>hold the bowel ends in apposition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Closed suction drain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Stoma appliance and marking pen</w:t>
            </w:r>
          </w:p>
        </w:tc>
        <w:tc>
          <w:tcPr>
            <w:tcW w:type="dxa" w:w="5868"/>
            <w:shd w:val="clear" w:color="auto" w:fill="F6F6F6"/>
            <w:vAlign w:val="top"/>
            <w:tcMar>
              <w:top w:w="36" w:type="dxa"/>
              <w:start w:w="80" w:type="dxa"/>
              <w:bottom w:w="36" w:type="dxa"/>
              <w:end w:w="80" w:type="dxa"/>
            </w:tcMar>
          </w:tcPr>
          <w:p>
            <w:pPr>
              <w:pStyle w:val="TabCellSm"/>
              <w:jc w:val="left"/>
            </w:pPr>
            <w:r>
              <w:t>if a stoma is planned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lithotomy or Lloyd-Davies for rectal and low colonic work with stapled anastomosis.</w:t>
      </w:r>
    </w:p>
    <w:p>
      <w:pPr>
        <w:pStyle w:val="BoxBody"/>
        <w:ind w:start="170"/>
      </w:pPr>
      <w:r>
        <w:rPr>
          <w:b/>
        </w:rPr>
        <w:t>Preparation</w:t>
      </w:r>
      <w:r>
        <w:t xml:space="preserve"> — Nasogastric tube, urinary catheter, mechanical or antibiotic bowel preparation per protocol, prophylactic antibiotics, thromboprophylaxis.</w:t>
      </w:r>
    </w:p>
    <w:p>
      <w:pPr>
        <w:pStyle w:val="BoxBody"/>
        <w:ind w:start="170"/>
      </w:pPr>
      <w:r>
        <w:rPr>
          <w:b/>
        </w:rPr>
        <w:t>Anastomotic principles</w:t>
      </w:r>
      <w:r>
        <w:t xml:space="preserve"> — Adequate blood supply, tension-free apposition, accurate serosa-to-serosa contact, no distal obstruction, no faecal loading, no tissue crushing on the retained side.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Mnemonic — the anastomosis checklist</w:t>
            </w:r>
          </w:p>
          <w:p>
            <w:pPr>
              <w:pStyle w:val="BoxBody"/>
              <w:spacing w:before="20" w:after="40"/>
              <w:ind w:start="204" w:hanging="204"/>
            </w:pPr>
            <w:r>
              <w:rPr>
                <w:rFonts w:ascii="Calibri" w:hAnsi="Calibri"/>
                <w:b/>
              </w:rPr>
              <w:t xml:space="preserve">▪  </w:t>
            </w:r>
            <w:r>
              <w:rPr>
                <w:b/>
              </w:rPr>
              <w:t>"BATS-N"</w:t>
            </w:r>
            <w:r>
              <w:t xml:space="preserve"> — </w:t>
            </w:r>
            <w:r>
              <w:rPr>
                <w:b/>
              </w:rPr>
              <w:t>B</w:t>
            </w:r>
            <w:r>
              <w:t xml:space="preserve">lood supply, </w:t>
            </w:r>
            <w:r>
              <w:rPr>
                <w:b/>
              </w:rPr>
              <w:t>A</w:t>
            </w:r>
            <w:r>
              <w:t xml:space="preserve">pposition without tension, </w:t>
            </w:r>
            <w:r>
              <w:rPr>
                <w:b/>
              </w:rPr>
              <w:t>T</w:t>
            </w:r>
            <w:r>
              <w:t xml:space="preserve">echnique accurate (serosa to serosa), </w:t>
            </w:r>
            <w:r>
              <w:rPr>
                <w:b/>
              </w:rPr>
              <w:t>S</w:t>
            </w:r>
            <w:r>
              <w:t xml:space="preserve">epsis controlled, </w:t>
            </w:r>
            <w:r>
              <w:rPr>
                <w:b/>
              </w:rPr>
              <w:t>N</w:t>
            </w:r>
            <w:r>
              <w:t>o distal obstruction.</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Open with the </w:t>
            </w:r>
            <w:r>
              <w:rPr>
                <w:b/>
              </w:rPr>
              <w:t>crushing vs non-crushing</w:t>
            </w:r>
            <w:r>
              <w:t xml:space="preserve"> distinction; it is the core of the answer.</w:t>
            </w:r>
          </w:p>
          <w:p>
            <w:pPr>
              <w:pStyle w:val="BoxBody"/>
              <w:spacing w:before="20" w:after="40"/>
              <w:ind w:start="204" w:hanging="204"/>
            </w:pPr>
            <w:r>
              <w:rPr>
                <w:rFonts w:ascii="Calibri" w:hAnsi="Calibri"/>
                <w:b/>
              </w:rPr>
              <w:t xml:space="preserve">▪  </w:t>
            </w:r>
            <w:r>
              <w:rPr>
                <w:b/>
              </w:rPr>
              <w:t>Doyen</w:t>
            </w:r>
            <w:r>
              <w:t xml:space="preserve"> is the name to give for a non-crushing bowel clamp; </w:t>
            </w:r>
            <w:r>
              <w:rPr>
                <w:b/>
              </w:rPr>
              <w:t>Payr / Kocher</w:t>
            </w:r>
            <w:r>
              <w:t xml:space="preserve"> for crushing.</w:t>
            </w:r>
          </w:p>
          <w:p>
            <w:pPr>
              <w:pStyle w:val="BoxBody"/>
              <w:spacing w:before="20" w:after="40"/>
              <w:ind w:start="204" w:hanging="204"/>
            </w:pPr>
            <w:r>
              <w:rPr>
                <w:rFonts w:ascii="Calibri" w:hAnsi="Calibri"/>
                <w:b/>
              </w:rPr>
              <w:t xml:space="preserve">▪  </w:t>
            </w:r>
            <w:r>
              <w:t xml:space="preserve">Name the </w:t>
            </w:r>
            <w:r>
              <w:rPr>
                <w:b/>
              </w:rPr>
              <w:t>three stapler families</w:t>
            </w:r>
            <w:r>
              <w:t xml:space="preserve"> — linear cutter (GIA), transverse linear (TA), circular (EEA).</w:t>
            </w:r>
          </w:p>
          <w:p>
            <w:pPr>
              <w:pStyle w:val="BoxBody"/>
              <w:spacing w:before="20" w:after="40"/>
              <w:ind w:start="204" w:hanging="204"/>
            </w:pPr>
            <w:r>
              <w:rPr>
                <w:rFonts w:ascii="Calibri" w:hAnsi="Calibri"/>
                <w:b/>
              </w:rPr>
              <w:t xml:space="preserve">▪  </w:t>
            </w:r>
            <w:r>
              <w:t xml:space="preserve">Describe the </w:t>
            </w:r>
            <w:r>
              <w:rPr>
                <w:b/>
              </w:rPr>
              <w:t>'dirty' bowel-technique set</w:t>
            </w:r>
            <w:r>
              <w:t xml:space="preserve"> and glove change — marks are specifically allotted to contamination control.</w:t>
            </w:r>
          </w:p>
          <w:p>
            <w:pPr>
              <w:pStyle w:val="BoxBody"/>
              <w:spacing w:before="20" w:after="40"/>
              <w:ind w:start="204" w:hanging="204"/>
            </w:pPr>
            <w:r>
              <w:rPr>
                <w:rFonts w:ascii="Calibri" w:hAnsi="Calibri"/>
                <w:b/>
              </w:rPr>
              <w:t xml:space="preserve">▪  </w:t>
            </w:r>
            <w:r>
              <w:t xml:space="preserve">Mention the </w:t>
            </w:r>
            <w:r>
              <w:rPr>
                <w:b/>
              </w:rPr>
              <w:t>purse-string clamp</w:t>
            </w:r>
            <w:r>
              <w:t xml:space="preserve"> for circular stapling; candidates rarely do.</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Applying a crushing clamp to the bowel that will be kept.</w:t>
            </w:r>
          </w:p>
          <w:p>
            <w:pPr>
              <w:pStyle w:val="BoxBody"/>
              <w:spacing w:before="20" w:after="40"/>
              <w:ind w:start="204" w:hanging="204"/>
            </w:pPr>
            <w:r>
              <w:rPr>
                <w:rFonts w:ascii="Calibri" w:hAnsi="Calibri"/>
                <w:b/>
              </w:rPr>
              <w:t xml:space="preserve">✗  </w:t>
            </w:r>
            <w:r>
              <w:t>Forgetting contamination-control measures entirely.</w:t>
            </w:r>
          </w:p>
          <w:p>
            <w:pPr>
              <w:pStyle w:val="BoxBody"/>
              <w:spacing w:before="20" w:after="40"/>
              <w:ind w:start="204" w:hanging="204"/>
            </w:pPr>
            <w:r>
              <w:rPr>
                <w:rFonts w:ascii="Calibri" w:hAnsi="Calibri"/>
                <w:b/>
              </w:rPr>
              <w:t xml:space="preserve">✗  </w:t>
            </w:r>
            <w:r>
              <w:t>Listing staplers without naming their function.</w:t>
            </w:r>
          </w:p>
          <w:p>
            <w:pPr>
              <w:pStyle w:val="BoxBody"/>
              <w:spacing w:before="20" w:after="40"/>
              <w:ind w:start="204" w:hanging="204"/>
            </w:pPr>
            <w:r>
              <w:rPr>
                <w:rFonts w:ascii="Calibri" w:hAnsi="Calibri"/>
                <w:b/>
              </w:rPr>
              <w:t xml:space="preserve">✗  </w:t>
            </w:r>
            <w:r>
              <w:t>Omitting stay sutures and drains.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are the additions to a major tray for gastrointestinal surgery?</w:t>
      </w:r>
    </w:p>
    <w:p>
      <w:pPr>
        <w:pStyle w:val="QBank"/>
        <w:spacing w:before="0" w:after="100"/>
        <w:ind w:start="595" w:hanging="283"/>
      </w:pPr>
      <w:r>
        <w:rPr>
          <w:rFonts w:ascii="Calibri" w:hAnsi="Calibri"/>
          <w:b/>
        </w:rPr>
        <w:t xml:space="preserve">A.  </w:t>
      </w:r>
      <w:r>
        <w:t>Non-crushing bowel clamps (Doyen, rubber-shod) and crushing clamps (Payr, Kocher) with Babcock forceps; stapling devices — linear cutter, transverse linear and circular staplers with reloads, purse-string clamp and sizers; ligating clips; a separate 'dirty' bowel-technique set with isolation drapes, dedicated suction and separate receivers; and absorbable round-bodied suture, stay sutures, drains and stoma appliances.</w:t>
      </w:r>
    </w:p>
    <w:p>
      <w:pPr>
        <w:spacing w:before="80" w:after="20"/>
        <w:ind w:start="311" w:hanging="311"/>
        <w:keepLines/>
        <w:keepNext/>
      </w:pPr>
      <w:r>
        <w:rPr>
          <w:rFonts w:ascii="Calibri" w:hAnsi="Calibri"/>
          <w:b/>
          <w:sz w:val="19"/>
        </w:rPr>
        <w:t xml:space="preserve">Q2.  </w:t>
      </w:r>
      <w:r>
        <w:rPr>
          <w:b/>
          <w:sz w:val="19"/>
        </w:rPr>
        <w:t>Differentiate crushing and non-crushing bowel clamps with examples.</w:t>
      </w:r>
    </w:p>
    <w:p>
      <w:pPr>
        <w:pStyle w:val="QBank"/>
        <w:spacing w:before="0" w:after="100"/>
        <w:ind w:start="595" w:hanging="283"/>
      </w:pPr>
      <w:r>
        <w:rPr>
          <w:rFonts w:ascii="Calibri" w:hAnsi="Calibri"/>
          <w:b/>
        </w:rPr>
        <w:t xml:space="preserve">A.  </w:t>
      </w:r>
      <w:r>
        <w:t>Non-crushing (atraumatic) clamps such as Doyen or rubber-shod clamps have smooth or finely ridged jaws that occlude the lumen without devitalising the wall; they are applied to bowel that will be retained. Crushing clamps such as Payr or Kocher have heavy interlocking teeth that deliberately crush the wall and are applied only to the specimen side, sealing it and preventing spillage.</w:t>
      </w:r>
    </w:p>
    <w:p>
      <w:r>
        <w:br w:type="page"/>
      </w:r>
    </w:p>
    <w:p>
      <w:bookmarkStart w:id="1023" w:name="tray_1_10"/>
      <w:pPr>
        <w:pStyle w:val="Heading2"/>
        <w:spacing w:before="320" w:after="40"/>
        <w:keepLines/>
        <w:keepNext/>
        <w:pBdr>
          <w:bottom w:val="single" w:sz="12" w:space="3" w:color="000000"/>
        </w:pBdr>
      </w:pPr>
      <w:r>
        <w:rPr>
          <w:rFonts w:ascii="Calibri" w:hAnsi="Calibri"/>
          <w:b/>
          <w:color w:val="666666"/>
          <w:sz w:val="29"/>
        </w:rPr>
        <w:t xml:space="preserve">1.10   </w:t>
      </w:r>
      <w:r>
        <w:rPr>
          <w:rFonts w:ascii="Calibri" w:hAnsi="Calibri"/>
          <w:b/>
          <w:sz w:val="29"/>
        </w:rPr>
        <w:t>Rectal Procedures Tray</w:t>
      </w:r>
      <w:bookmarkEnd w:id="1023"/>
    </w:p>
    <w:p>
      <w:pPr>
        <w:spacing w:before="60" w:after="100"/>
      </w:pPr>
      <w:r>
        <w:rPr>
          <w:rFonts w:ascii="Calibri" w:hAnsi="Calibri"/>
          <w:b/>
          <w:caps/>
          <w:color w:val="555555"/>
          <w:sz w:val="17"/>
        </w:rPr>
        <w:t xml:space="preserve">Also called:  </w:t>
      </w:r>
      <w:r>
        <w:rPr>
          <w:i/>
          <w:color w:val="333333"/>
          <w:sz w:val="18"/>
        </w:rPr>
        <w:t>Anorectal tray · haemorrhoidectomy and fistula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anorectal region is a </w:t>
            </w:r>
            <w:r>
              <w:rPr>
                <w:b/>
              </w:rPr>
              <w:t>short, narrow, highly sensitive and heavily contaminated field</w:t>
            </w:r>
            <w:r>
              <w:t xml:space="preserve">. The rectal tray is therefore built on a minor tray with three specific needs: </w:t>
            </w:r>
            <w:r>
              <w:rPr>
                <w:b/>
              </w:rPr>
              <w:t>specialised retractors and specula</w:t>
            </w:r>
            <w:r>
              <w:t xml:space="preserve"> to open the anal canal, </w:t>
            </w:r>
            <w:r>
              <w:rPr>
                <w:b/>
              </w:rPr>
              <w:t>probes and directors</w:t>
            </w:r>
            <w:r>
              <w:t xml:space="preserve"> to trace fistula tracts, and </w:t>
            </w:r>
            <w:r>
              <w:rPr>
                <w:b/>
              </w:rPr>
              <w:t>generous haemostasis</w:t>
            </w:r>
            <w:r>
              <w:t xml:space="preserve"> in a very vascular area.</w:t>
            </w:r>
          </w:p>
          <w:p>
            <w:pPr>
              <w:pStyle w:val="TinyLabel"/>
            </w:pPr>
            <w:r>
              <w:t>Used for / includes</w:t>
            </w:r>
          </w:p>
          <w:p>
            <w:pPr>
              <w:pStyle w:val="Bullet"/>
              <w:ind w:start="238" w:hanging="238"/>
            </w:pPr>
            <w:r>
              <w:rPr>
                <w:rFonts w:ascii="Calibri" w:hAnsi="Calibri"/>
                <w:b/>
              </w:rPr>
              <w:t xml:space="preserve">▪  </w:t>
            </w:r>
            <w:r>
              <w:t>Haemorrhoidectomy; banding and stapled haemorrhoidopexy</w:t>
            </w:r>
          </w:p>
          <w:p>
            <w:pPr>
              <w:pStyle w:val="Bullet"/>
              <w:ind w:start="238" w:hanging="238"/>
            </w:pPr>
            <w:r>
              <w:rPr>
                <w:rFonts w:ascii="Calibri" w:hAnsi="Calibri"/>
                <w:b/>
              </w:rPr>
              <w:t xml:space="preserve">▪  </w:t>
            </w:r>
            <w:r>
              <w:t>Lateral internal sphincterotomy for anal fissure</w:t>
            </w:r>
          </w:p>
          <w:p>
            <w:pPr>
              <w:pStyle w:val="Bullet"/>
              <w:ind w:start="238" w:hanging="238"/>
            </w:pPr>
            <w:r>
              <w:rPr>
                <w:rFonts w:ascii="Calibri" w:hAnsi="Calibri"/>
                <w:b/>
              </w:rPr>
              <w:t xml:space="preserve">▪  </w:t>
            </w:r>
            <w:r>
              <w:t>Fistula-in-ano — fistulotomy, fistulectomy, seton insertion</w:t>
            </w:r>
          </w:p>
          <w:p>
            <w:pPr>
              <w:pStyle w:val="Bullet"/>
              <w:ind w:start="238" w:hanging="238"/>
            </w:pPr>
            <w:r>
              <w:rPr>
                <w:rFonts w:ascii="Calibri" w:hAnsi="Calibri"/>
                <w:b/>
              </w:rPr>
              <w:t xml:space="preserve">▪  </w:t>
            </w:r>
            <w:r>
              <w:t>Incision and drainage of perianal and ischiorectal abscess</w:t>
            </w:r>
          </w:p>
          <w:p>
            <w:pPr>
              <w:pStyle w:val="Bullet"/>
              <w:ind w:start="238" w:hanging="238"/>
            </w:pPr>
            <w:r>
              <w:rPr>
                <w:rFonts w:ascii="Calibri" w:hAnsi="Calibri"/>
                <w:b/>
              </w:rPr>
              <w:t xml:space="preserve">▪  </w:t>
            </w:r>
            <w:r>
              <w:t>Excision of anal tags, warts, polyps and fibro-epithelial papillae</w:t>
            </w:r>
          </w:p>
          <w:p>
            <w:pPr>
              <w:pStyle w:val="Bullet"/>
              <w:ind w:start="238" w:hanging="238"/>
            </w:pPr>
            <w:r>
              <w:rPr>
                <w:rFonts w:ascii="Calibri" w:hAnsi="Calibri"/>
                <w:b/>
              </w:rPr>
              <w:t xml:space="preserve">▪  </w:t>
            </w:r>
            <w:r>
              <w:t>Excision of a pilonidal sinus (an adjacent procedure using the same set)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746504"/>
                  <wp:docPr id="10" name="Picture 10"/>
                  <wp:cNvGraphicFramePr>
                    <a:graphicFrameLocks noChangeAspect="1"/>
                  </wp:cNvGraphicFramePr>
                  <a:graphic>
                    <a:graphicData uri="http://schemas.openxmlformats.org/drawingml/2006/picture">
                      <pic:pic>
                        <pic:nvPicPr>
                          <pic:cNvPr id="0" name="plate_1_10.png"/>
                          <pic:cNvPicPr/>
                        </pic:nvPicPr>
                        <pic:blipFill>
                          <a:blip r:embed="rId20"/>
                          <a:stretch>
                            <a:fillRect/>
                          </a:stretch>
                        </pic:blipFill>
                        <pic:spPr>
                          <a:xfrm>
                            <a:off x="0" y="0"/>
                            <a:ext cx="2286000" cy="1746504"/>
                          </a:xfrm>
                          <a:prstGeom prst="rect"/>
                        </pic:spPr>
                      </pic:pic>
                    </a:graphicData>
                  </a:graphic>
                </wp:inline>
              </w:drawing>
            </w:r>
          </w:p>
          <w:p>
            <w:pPr>
              <w:pStyle w:val="FigCaption"/>
              <w:jc w:val="center"/>
              <w:spacing w:before="40" w:after="120"/>
            </w:pPr>
            <w:r>
              <w:t>Fig 1.10 — Exposure of the canal and tracing of tracts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Goodsall's rule</w:t>
                  </w:r>
                </w:p>
                <w:p>
                  <w:pPr>
                    <w:pStyle w:val="BoxBody"/>
                    <w:spacing w:before="20" w:after="40"/>
                    <w:ind w:start="181" w:hanging="181"/>
                  </w:pPr>
                  <w:r>
                    <w:rPr>
                      <w:rFonts w:ascii="Calibri" w:hAnsi="Calibri"/>
                      <w:b/>
                    </w:rPr>
                    <w:t xml:space="preserve">▪  </w:t>
                  </w:r>
                  <w:r>
                    <w:t>Predicts the course of a fistula tract:</w:t>
                  </w:r>
                </w:p>
                <w:p>
                  <w:pPr>
                    <w:pStyle w:val="BoxBody"/>
                    <w:spacing w:before="20" w:after="40"/>
                    <w:ind w:start="181" w:hanging="181"/>
                  </w:pPr>
                  <w:r>
                    <w:rPr>
                      <w:rFonts w:ascii="Calibri" w:hAnsi="Calibri"/>
                      <w:b/>
                    </w:rPr>
                    <w:t xml:space="preserve">▪  </w:t>
                  </w:r>
                  <w:r>
                    <w:rPr>
                      <w:b/>
                    </w:rPr>
                    <w:t>Anterior</w:t>
                  </w:r>
                  <w:r>
                    <w:t xml:space="preserve"> external opening → tract runs </w:t>
                  </w:r>
                  <w:r>
                    <w:rPr>
                      <w:b/>
                    </w:rPr>
                    <w:t>radially (straight)</w:t>
                  </w:r>
                  <w:r>
                    <w:t xml:space="preserve"> to the canal.</w:t>
                  </w:r>
                </w:p>
                <w:p>
                  <w:pPr>
                    <w:pStyle w:val="BoxBody"/>
                    <w:spacing w:before="20" w:after="40"/>
                    <w:ind w:start="181" w:hanging="181"/>
                  </w:pPr>
                  <w:r>
                    <w:rPr>
                      <w:rFonts w:ascii="Calibri" w:hAnsi="Calibri"/>
                      <w:b/>
                    </w:rPr>
                    <w:t xml:space="preserve">▪  </w:t>
                  </w:r>
                  <w:r>
                    <w:rPr>
                      <w:b/>
                    </w:rPr>
                    <w:t>Posterior</w:t>
                  </w:r>
                  <w:r>
                    <w:t xml:space="preserve"> external opening → tract curves to the </w:t>
                  </w:r>
                  <w:r>
                    <w:rPr>
                      <w:b/>
                    </w:rPr>
                    <w:t>posterior midline</w:t>
                  </w:r>
                  <w:r>
                    <w:t>.</w:t>
                  </w:r>
                </w:p>
                <w:p>
                  <w:pPr>
                    <w:pStyle w:val="BoxBody"/>
                    <w:spacing w:before="20" w:after="40"/>
                    <w:ind w:start="181" w:hanging="181"/>
                  </w:pPr>
                  <w:r>
                    <w:rPr>
                      <w:rFonts w:ascii="Calibri" w:hAnsi="Calibri"/>
                      <w:b/>
                    </w:rPr>
                    <w:t xml:space="preserve">▪  </w:t>
                  </w:r>
                  <w:r>
                    <w:t>Guides how the probe is directed — commonly asked alongside this tray.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see 1.2</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ANAL EXPOSURE — RETRACTORS AND SPECULA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Proctoscope / anal speculum</w:t>
            </w:r>
          </w:p>
        </w:tc>
        <w:tc>
          <w:tcPr>
            <w:tcW w:type="dxa" w:w="5868"/>
            <w:vAlign w:val="top"/>
            <w:tcMar>
              <w:top w:w="36" w:type="dxa"/>
              <w:start w:w="80" w:type="dxa"/>
              <w:bottom w:w="36" w:type="dxa"/>
              <w:end w:w="80" w:type="dxa"/>
            </w:tcMar>
          </w:tcPr>
          <w:p>
            <w:pPr>
              <w:pStyle w:val="TabCellSm"/>
              <w:jc w:val="left"/>
            </w:pPr>
            <w:r>
              <w:rPr>
                <w:b/>
              </w:rPr>
              <w:t>signature item</w:t>
            </w:r>
            <w:r>
              <w:t xml:space="preserve"> — Kelly, Sims or bivalve pattern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Eisenhammer or Parks self-retaining anal retractor</w:t>
            </w:r>
          </w:p>
        </w:tc>
        <w:tc>
          <w:tcPr>
            <w:tcW w:type="dxa" w:w="5868"/>
            <w:shd w:val="clear" w:color="auto" w:fill="F6F6F6"/>
            <w:vAlign w:val="top"/>
            <w:tcMar>
              <w:top w:w="36" w:type="dxa"/>
              <w:start w:w="80" w:type="dxa"/>
              <w:bottom w:w="36" w:type="dxa"/>
              <w:end w:w="80" w:type="dxa"/>
            </w:tcMar>
          </w:tcPr>
          <w:p>
            <w:pPr>
              <w:pStyle w:val="TabCellSm"/>
              <w:jc w:val="left"/>
            </w:pPr>
            <w:r>
              <w:t>opens the canal and holds itself</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Hill-Ferguson retractor</w:t>
            </w:r>
          </w:p>
        </w:tc>
        <w:tc>
          <w:tcPr>
            <w:tcW w:type="dxa" w:w="5868"/>
            <w:vAlign w:val="top"/>
            <w:tcMar>
              <w:top w:w="36" w:type="dxa"/>
              <w:start w:w="80" w:type="dxa"/>
              <w:bottom w:w="36" w:type="dxa"/>
              <w:end w:w="80" w:type="dxa"/>
            </w:tcMar>
          </w:tcPr>
          <w:p>
            <w:pPr>
              <w:pStyle w:val="TabCellSm"/>
              <w:jc w:val="left"/>
            </w:pPr>
            <w:r>
              <w:t>the standard haemorrhoidectomy retractor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Rigid sigmoidoscope</w:t>
            </w:r>
          </w:p>
        </w:tc>
        <w:tc>
          <w:tcPr>
            <w:tcW w:type="dxa" w:w="5868"/>
            <w:shd w:val="clear" w:color="auto" w:fill="F6F6F6"/>
            <w:vAlign w:val="top"/>
            <w:tcMar>
              <w:top w:w="36" w:type="dxa"/>
              <w:start w:w="80" w:type="dxa"/>
              <w:bottom w:w="36" w:type="dxa"/>
              <w:end w:w="80" w:type="dxa"/>
            </w:tcMar>
          </w:tcPr>
          <w:p>
            <w:pPr>
              <w:pStyle w:val="TabCellSm"/>
              <w:jc w:val="left"/>
            </w:pPr>
            <w:r>
              <w:t>proctosigmoidoscopy always precedes anorectal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Small Langenbeck / Army-Navy retractors</w:t>
            </w:r>
          </w:p>
        </w:tc>
        <w:tc>
          <w:tcPr>
            <w:tcW w:type="dxa" w:w="5868"/>
            <w:vAlign w:val="top"/>
            <w:tcMar>
              <w:top w:w="36" w:type="dxa"/>
              <w:start w:w="80" w:type="dxa"/>
              <w:bottom w:w="36" w:type="dxa"/>
              <w:end w:w="80" w:type="dxa"/>
            </w:tcMar>
          </w:tcPr>
          <w:p>
            <w:pPr>
              <w:pStyle w:val="TabCellSm"/>
              <w:jc w:val="left"/>
            </w:pPr>
            <w:r>
              <w:t>perianal tissue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FISTULA AND TRACT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Malleable fistula probes, fine and stout</w:t>
            </w:r>
          </w:p>
        </w:tc>
        <w:tc>
          <w:tcPr>
            <w:tcW w:type="dxa" w:w="5868"/>
            <w:vAlign w:val="top"/>
            <w:tcMar>
              <w:top w:w="36" w:type="dxa"/>
              <w:start w:w="80" w:type="dxa"/>
              <w:bottom w:w="36" w:type="dxa"/>
              <w:end w:w="80" w:type="dxa"/>
            </w:tcMar>
          </w:tcPr>
          <w:p>
            <w:pPr>
              <w:pStyle w:val="TabCellSm"/>
              <w:jc w:val="left"/>
            </w:pPr>
            <w:r>
              <w:rPr>
                <w:b/>
              </w:rPr>
              <w:t>signature item</w:t>
            </w:r>
            <w:r>
              <w:t xml:space="preserve"> — trace the tract from external to internal opening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Grooved director</w:t>
            </w:r>
          </w:p>
        </w:tc>
        <w:tc>
          <w:tcPr>
            <w:tcW w:type="dxa" w:w="5868"/>
            <w:shd w:val="clear" w:color="auto" w:fill="F6F6F6"/>
            <w:vAlign w:val="top"/>
            <w:tcMar>
              <w:top w:w="36" w:type="dxa"/>
              <w:start w:w="80" w:type="dxa"/>
              <w:bottom w:w="36" w:type="dxa"/>
              <w:end w:w="80" w:type="dxa"/>
            </w:tcMar>
          </w:tcPr>
          <w:p>
            <w:pPr>
              <w:pStyle w:val="TabCellSm"/>
              <w:jc w:val="left"/>
            </w:pPr>
            <w:r>
              <w:t>guides the knife safely along the tract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Lockhart-Mummery fistula probe</w:t>
            </w:r>
          </w:p>
        </w:tc>
        <w:tc>
          <w:tcPr>
            <w:tcW w:type="dxa" w:w="5868"/>
            <w:vAlign w:val="top"/>
            <w:tcMar>
              <w:top w:w="36" w:type="dxa"/>
              <w:start w:w="80" w:type="dxa"/>
              <w:bottom w:w="36" w:type="dxa"/>
              <w:end w:w="80" w:type="dxa"/>
            </w:tcMar>
          </w:tcPr>
          <w:p>
            <w:pPr>
              <w:pStyle w:val="TabCellSm"/>
              <w:jc w:val="left"/>
            </w:pPr>
            <w:r>
              <w:t>curved, for high tracts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Seton material</w:t>
            </w:r>
          </w:p>
        </w:tc>
        <w:tc>
          <w:tcPr>
            <w:tcW w:type="dxa" w:w="5868"/>
            <w:shd w:val="clear" w:color="auto" w:fill="F6F6F6"/>
            <w:vAlign w:val="top"/>
            <w:tcMar>
              <w:top w:w="36" w:type="dxa"/>
              <w:start w:w="80" w:type="dxa"/>
              <w:bottom w:w="36" w:type="dxa"/>
              <w:end w:w="80" w:type="dxa"/>
            </w:tcMar>
          </w:tcPr>
          <w:p>
            <w:pPr>
              <w:pStyle w:val="TabCellSm"/>
              <w:jc w:val="left"/>
            </w:pPr>
            <w:r>
              <w:t>silk, nylon or a soft silicone loop for a high tract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Hydrogen peroxide / methylene blue with syringe</w:t>
            </w:r>
          </w:p>
        </w:tc>
        <w:tc>
          <w:tcPr>
            <w:tcW w:type="dxa" w:w="5868"/>
            <w:vAlign w:val="top"/>
            <w:tcMar>
              <w:top w:w="36" w:type="dxa"/>
              <w:start w:w="80" w:type="dxa"/>
              <w:bottom w:w="36" w:type="dxa"/>
              <w:end w:w="80" w:type="dxa"/>
            </w:tcMar>
          </w:tcPr>
          <w:p>
            <w:pPr>
              <w:pStyle w:val="TabCellSm"/>
              <w:jc w:val="left"/>
            </w:pPr>
            <w:r>
              <w:t>delineates a tract that cannot be probed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curette / spoon</w:t>
            </w:r>
          </w:p>
        </w:tc>
        <w:tc>
          <w:tcPr>
            <w:tcW w:type="dxa" w:w="5868"/>
            <w:shd w:val="clear" w:color="auto" w:fill="F6F6F6"/>
            <w:vAlign w:val="top"/>
            <w:tcMar>
              <w:top w:w="36" w:type="dxa"/>
              <w:start w:w="80" w:type="dxa"/>
              <w:bottom w:w="36" w:type="dxa"/>
              <w:end w:w="80" w:type="dxa"/>
            </w:tcMar>
          </w:tcPr>
          <w:p>
            <w:pPr>
              <w:pStyle w:val="TabCellSm"/>
              <w:jc w:val="left"/>
            </w:pPr>
            <w:r>
              <w:t>curettes granulation tissue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CLAMPING AND CUTTING</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Allis forceps</w:t>
            </w:r>
          </w:p>
        </w:tc>
        <w:tc>
          <w:tcPr>
            <w:tcW w:type="dxa" w:w="5868"/>
            <w:vAlign w:val="top"/>
            <w:tcMar>
              <w:top w:w="36" w:type="dxa"/>
              <w:start w:w="80" w:type="dxa"/>
              <w:bottom w:w="36" w:type="dxa"/>
              <w:end w:w="80" w:type="dxa"/>
            </w:tcMar>
          </w:tcPr>
          <w:p>
            <w:pPr>
              <w:pStyle w:val="TabCellSm"/>
              <w:jc w:val="left"/>
            </w:pPr>
            <w:r>
              <w:t>traction on the pile mass and skin tags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Artery forceps, fine curved</w:t>
            </w:r>
          </w:p>
        </w:tc>
        <w:tc>
          <w:tcPr>
            <w:tcW w:type="dxa" w:w="5868"/>
            <w:shd w:val="clear" w:color="auto" w:fill="F6F6F6"/>
            <w:vAlign w:val="top"/>
            <w:tcMar>
              <w:top w:w="36" w:type="dxa"/>
              <w:start w:w="80" w:type="dxa"/>
              <w:bottom w:w="36" w:type="dxa"/>
              <w:end w:w="80" w:type="dxa"/>
            </w:tcMar>
          </w:tcPr>
          <w:p>
            <w:pPr>
              <w:pStyle w:val="TabCellSm"/>
              <w:jc w:val="left"/>
            </w:pPr>
            <w:r>
              <w:t>pedicle haemostasis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Kocher clamps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Knife handle No.3 with No.11 and No.15 blades</w:t>
            </w:r>
          </w:p>
        </w:tc>
        <w:tc>
          <w:tcPr>
            <w:tcW w:type="dxa" w:w="5868"/>
            <w:shd w:val="clear" w:color="auto" w:fill="F6F6F6"/>
            <w:vAlign w:val="top"/>
            <w:tcMar>
              <w:top w:w="36" w:type="dxa"/>
              <w:start w:w="80" w:type="dxa"/>
              <w:bottom w:w="36" w:type="dxa"/>
              <w:end w:w="80" w:type="dxa"/>
            </w:tcMar>
          </w:tcPr>
          <w:p>
            <w:pPr>
              <w:pStyle w:val="TabCellSm"/>
              <w:jc w:val="left"/>
            </w:pPr>
            <w:r>
              <w:t>abscess incision and precise cuts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dissecting scissors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Diathermy pencil with fine and needle tips</w:t>
            </w:r>
          </w:p>
        </w:tc>
        <w:tc>
          <w:tcPr>
            <w:tcW w:type="dxa" w:w="5868"/>
            <w:shd w:val="clear" w:color="auto" w:fill="F6F6F6"/>
            <w:vAlign w:val="top"/>
            <w:tcMar>
              <w:top w:w="36" w:type="dxa"/>
              <w:start w:w="80" w:type="dxa"/>
              <w:bottom w:w="36" w:type="dxa"/>
              <w:end w:w="80" w:type="dxa"/>
            </w:tcMar>
          </w:tcPr>
          <w:p>
            <w:pPr>
              <w:pStyle w:val="TabCellSm"/>
              <w:jc w:val="left"/>
            </w:pPr>
            <w:r>
              <w:t>the principal haemostatic and cutting tool</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Anal dilator set</w:t>
            </w:r>
          </w:p>
        </w:tc>
        <w:tc>
          <w:tcPr>
            <w:tcW w:type="dxa" w:w="5868"/>
            <w:vAlign w:val="top"/>
            <w:tcMar>
              <w:top w:w="36" w:type="dxa"/>
              <w:start w:w="80" w:type="dxa"/>
              <w:bottom w:w="36" w:type="dxa"/>
              <w:end w:w="80" w:type="dxa"/>
            </w:tcMar>
          </w:tcPr>
          <w:p>
            <w:pPr>
              <w:pStyle w:val="TabCellSm"/>
              <w:jc w:val="left"/>
            </w:pPr>
            <w:r>
              <w:t>graded, for controlled dilatation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Haemorrhoid banding applicator with bands</w:t>
            </w:r>
          </w:p>
        </w:tc>
        <w:tc>
          <w:tcPr>
            <w:tcW w:type="dxa" w:w="5868"/>
            <w:shd w:val="clear" w:color="auto" w:fill="F6F6F6"/>
            <w:vAlign w:val="top"/>
            <w:tcMar>
              <w:top w:w="36" w:type="dxa"/>
              <w:start w:w="80" w:type="dxa"/>
              <w:bottom w:w="36" w:type="dxa"/>
              <w:end w:w="80" w:type="dxa"/>
            </w:tcMar>
          </w:tcPr>
          <w:p>
            <w:pPr>
              <w:pStyle w:val="TabCellSm"/>
              <w:jc w:val="left"/>
            </w:pPr>
            <w:r>
              <w:t>if banding is planned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Circular stapling device for haemorrhoidopexy</w:t>
            </w:r>
          </w:p>
        </w:tc>
        <w:tc>
          <w:tcPr>
            <w:tcW w:type="dxa" w:w="5868"/>
            <w:vAlign w:val="top"/>
            <w:tcMar>
              <w:top w:w="36" w:type="dxa"/>
              <w:start w:w="80" w:type="dxa"/>
              <w:bottom w:w="36" w:type="dxa"/>
              <w:end w:w="80" w:type="dxa"/>
            </w:tcMar>
          </w:tcPr>
          <w:p>
            <w:pPr>
              <w:pStyle w:val="TabCellSm"/>
              <w:jc w:val="left"/>
            </w:pPr>
            <w:r>
              <w:t>if stapled technique is planned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SUTURING, PACKING AND ACCESSORY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 short</w:t>
            </w:r>
          </w:p>
        </w:tc>
        <w:tc>
          <w:tcPr>
            <w:tcW w:type="dxa" w:w="5868"/>
            <w:vAlign w:val="top"/>
            <w:tcMar>
              <w:top w:w="36" w:type="dxa"/>
              <w:start w:w="80" w:type="dxa"/>
              <w:bottom w:w="36" w:type="dxa"/>
              <w:end w:w="80" w:type="dxa"/>
            </w:tcMar>
          </w:tcPr>
          <w:p>
            <w:pPr>
              <w:pStyle w:val="TabCellSm"/>
              <w:jc w:val="left"/>
            </w:pPr>
            <w:r>
              <w:t>the field is shallow and narrow</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2-0/3-0 on a round needle</w:t>
            </w:r>
          </w:p>
        </w:tc>
        <w:tc>
          <w:tcPr>
            <w:tcW w:type="dxa" w:w="5868"/>
            <w:shd w:val="clear" w:color="auto" w:fill="F6F6F6"/>
            <w:vAlign w:val="top"/>
            <w:tcMar>
              <w:top w:w="36" w:type="dxa"/>
              <w:start w:w="80" w:type="dxa"/>
              <w:bottom w:w="36" w:type="dxa"/>
              <w:end w:w="80" w:type="dxa"/>
            </w:tcMar>
          </w:tcPr>
          <w:p>
            <w:pPr>
              <w:pStyle w:val="TabCellSm"/>
              <w:jc w:val="left"/>
            </w:pPr>
            <w:r>
              <w:t>transfixion of the pile pedicle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suction tip (Frazier)</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Anal pack / dressing with lubricant</w:t>
            </w:r>
          </w:p>
        </w:tc>
        <w:tc>
          <w:tcPr>
            <w:tcW w:type="dxa" w:w="5868"/>
            <w:shd w:val="clear" w:color="auto" w:fill="F6F6F6"/>
            <w:vAlign w:val="top"/>
            <w:tcMar>
              <w:top w:w="36" w:type="dxa"/>
              <w:start w:w="80" w:type="dxa"/>
              <w:bottom w:w="36" w:type="dxa"/>
              <w:end w:w="80" w:type="dxa"/>
            </w:tcMar>
          </w:tcPr>
          <w:p>
            <w:pPr>
              <w:pStyle w:val="TabCellSm"/>
              <w:jc w:val="left"/>
            </w:pPr>
            <w:r>
              <w:t>haemostasis after haemorrhoidectomy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 and syringe</w:t>
            </w:r>
          </w:p>
        </w:tc>
        <w:tc>
          <w:tcPr>
            <w:tcW w:type="dxa" w:w="5868"/>
            <w:vAlign w:val="top"/>
            <w:tcMar>
              <w:top w:w="36" w:type="dxa"/>
              <w:start w:w="80" w:type="dxa"/>
              <w:bottom w:w="36" w:type="dxa"/>
              <w:end w:w="80" w:type="dxa"/>
            </w:tcMar>
          </w:tcPr>
          <w:p>
            <w:pPr>
              <w:pStyle w:val="TabCellSm"/>
              <w:jc w:val="left"/>
            </w:pPr>
            <w:r>
              <w:t>infiltration reduces bleeding and gives analgesia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t>separate and labelled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Culture swabs</w:t>
            </w:r>
          </w:p>
        </w:tc>
        <w:tc>
          <w:tcPr>
            <w:tcW w:type="dxa" w:w="5868"/>
            <w:vAlign w:val="top"/>
            <w:tcMar>
              <w:top w:w="36" w:type="dxa"/>
              <w:start w:w="80" w:type="dxa"/>
              <w:bottom w:w="36" w:type="dxa"/>
              <w:end w:w="80" w:type="dxa"/>
            </w:tcMar>
          </w:tcPr>
          <w:p>
            <w:pPr>
              <w:pStyle w:val="TabCellSm"/>
              <w:jc w:val="left"/>
            </w:pPr>
            <w:r>
              <w:t>pus from an abscess</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is usual; prone jack-knife is preferred for posterior lesions and pilonidal sinus; left lateral for simple procedures.</w:t>
      </w:r>
    </w:p>
    <w:p>
      <w:pPr>
        <w:pStyle w:val="BoxBody"/>
        <w:ind w:start="170"/>
      </w:pPr>
      <w:r>
        <w:rPr>
          <w:b/>
        </w:rPr>
        <w:t>Preparation</w:t>
      </w:r>
      <w:r>
        <w:t xml:space="preserve"> — Rectal washout or enema; hair removal as required; prophylactic antibiotics for abscess and fistula work.</w:t>
      </w:r>
    </w:p>
    <w:p>
      <w:pPr>
        <w:pStyle w:val="BoxBody"/>
        <w:ind w:start="170"/>
      </w:pPr>
      <w:r>
        <w:rPr>
          <w:b/>
        </w:rPr>
        <w:t>Contamination status</w:t>
      </w:r>
      <w:r>
        <w:t xml:space="preserve"> — This is a </w:t>
      </w:r>
      <w:r>
        <w:rPr>
          <w:b/>
        </w:rPr>
        <w:t>contaminated field</w:t>
      </w:r>
      <w:r>
        <w:t>. Instruments used in the anal canal are kept separate from any clean part of the procedure, and the tray is handled as contaminated at the end.</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the exposure instruments precisely: </w:t>
            </w:r>
            <w:r>
              <w:rPr>
                <w:b/>
              </w:rPr>
              <w:t>proctoscope, Eisenhammer/Parks self-retaining retractor, Hill-Ferguson retractor</w:t>
            </w:r>
            <w:r>
              <w:t>.</w:t>
            </w:r>
          </w:p>
          <w:p>
            <w:pPr>
              <w:pStyle w:val="BoxBody"/>
              <w:spacing w:before="20" w:after="40"/>
              <w:ind w:start="204" w:hanging="204"/>
            </w:pPr>
            <w:r>
              <w:rPr>
                <w:rFonts w:ascii="Calibri" w:hAnsi="Calibri"/>
                <w:b/>
              </w:rPr>
              <w:t xml:space="preserve">▪  </w:t>
            </w:r>
            <w:r>
              <w:t xml:space="preserve">The </w:t>
            </w:r>
            <w:r>
              <w:rPr>
                <w:b/>
              </w:rPr>
              <w:t>fistula probe and grooved director</w:t>
            </w:r>
            <w:r>
              <w:t xml:space="preserve"> are the signature pair for fistula work.</w:t>
            </w:r>
          </w:p>
          <w:p>
            <w:pPr>
              <w:pStyle w:val="BoxBody"/>
              <w:spacing w:before="20" w:after="40"/>
              <w:ind w:start="204" w:hanging="204"/>
            </w:pPr>
            <w:r>
              <w:rPr>
                <w:rFonts w:ascii="Calibri" w:hAnsi="Calibri"/>
                <w:b/>
              </w:rPr>
              <w:t xml:space="preserve">▪  </w:t>
            </w:r>
            <w:r>
              <w:t xml:space="preserve">State that </w:t>
            </w:r>
            <w:r>
              <w:rPr>
                <w:b/>
              </w:rPr>
              <w:t>proctosigmoidoscopy precedes</w:t>
            </w:r>
            <w:r>
              <w:t xml:space="preserve"> any anorectal operation, to exclude proximal disease.</w:t>
            </w:r>
          </w:p>
          <w:p>
            <w:pPr>
              <w:pStyle w:val="BoxBody"/>
              <w:spacing w:before="20" w:after="40"/>
              <w:ind w:start="204" w:hanging="204"/>
            </w:pPr>
            <w:r>
              <w:rPr>
                <w:rFonts w:ascii="Calibri" w:hAnsi="Calibri"/>
                <w:b/>
              </w:rPr>
              <w:t xml:space="preserve">▪  </w:t>
            </w:r>
            <w:r>
              <w:t xml:space="preserve">Quote </w:t>
            </w:r>
            <w:r>
              <w:rPr>
                <w:b/>
              </w:rPr>
              <w:t>Goodsall's rule</w:t>
            </w:r>
            <w:r>
              <w:t xml:space="preserve"> — it is frequently paired with this tray.</w:t>
            </w:r>
          </w:p>
          <w:p>
            <w:pPr>
              <w:pStyle w:val="BoxBody"/>
              <w:spacing w:before="20" w:after="40"/>
              <w:ind w:start="204" w:hanging="204"/>
            </w:pPr>
            <w:r>
              <w:rPr>
                <w:rFonts w:ascii="Calibri" w:hAnsi="Calibri"/>
                <w:b/>
              </w:rPr>
              <w:t xml:space="preserve">▪  </w:t>
            </w:r>
            <w:r>
              <w:t xml:space="preserve">Emphasise that this is a </w:t>
            </w:r>
            <w:r>
              <w:rPr>
                <w:b/>
              </w:rPr>
              <w:t>contaminated field</w:t>
            </w:r>
            <w:r>
              <w:t xml:space="preserve"> and the positioning options (lithotomy / prone jack-knife).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contents of a rectal procedures tray.</w:t>
      </w:r>
    </w:p>
    <w:p>
      <w:pPr>
        <w:pStyle w:val="QBank"/>
        <w:spacing w:before="0" w:after="100"/>
        <w:ind w:start="595" w:hanging="283"/>
      </w:pPr>
      <w:r>
        <w:rPr>
          <w:rFonts w:ascii="Calibri" w:hAnsi="Calibri"/>
          <w:b/>
        </w:rPr>
        <w:t xml:space="preserve">A.  </w:t>
      </w:r>
      <w:r>
        <w:t>A minor tray plus: proctoscope/anal speculum, Eisenhammer or Parks self-retaining anal retractor, Hill-Ferguson retractor and a rigid sigmoidoscope; malleable fistula probes, a grooved director, Lockhart-Mummery probe, seton material and hydrogen peroxide or methylene blue; Allis forceps, fine artery forceps, No.11/15 blades, fine scissors, diathermy with fine tips and an anal dilator set; short needle holders with absorbable transfixion suture, fine suction, an anal pack, local anaesthetic with adrenaline, specimen containers and culture swabs.</w:t>
      </w:r>
    </w:p>
    <w:p>
      <w:pPr>
        <w:spacing w:before="80" w:after="20"/>
        <w:ind w:start="311" w:hanging="311"/>
        <w:keepLines/>
        <w:keepNext/>
      </w:pPr>
      <w:r>
        <w:rPr>
          <w:rFonts w:ascii="Calibri" w:hAnsi="Calibri"/>
          <w:b/>
          <w:sz w:val="19"/>
        </w:rPr>
        <w:t xml:space="preserve">Q2.  </w:t>
      </w:r>
      <w:r>
        <w:rPr>
          <w:b/>
          <w:sz w:val="19"/>
        </w:rPr>
        <w:t>State Goodsall's rule.</w:t>
      </w:r>
    </w:p>
    <w:p>
      <w:pPr>
        <w:pStyle w:val="QBank"/>
        <w:spacing w:before="0" w:after="100"/>
        <w:ind w:start="595" w:hanging="283"/>
      </w:pPr>
      <w:r>
        <w:rPr>
          <w:rFonts w:ascii="Calibri" w:hAnsi="Calibri"/>
          <w:b/>
        </w:rPr>
        <w:t xml:space="preserve">A.  </w:t>
      </w:r>
      <w:r>
        <w:t>A fistula with an external opening anterior to the transverse anal line usually runs radially and directly into the anal canal; one with a posterior external opening usually curves to open in the posterior midline.</w:t>
      </w:r>
    </w:p>
    <w:sectPr w:rsidR="00FC693F" w:rsidRPr="0006063C" w:rsidSect="00034616">
      <w:headerReference w:type="default" r:id="rId9"/>
      <w:footerReference w:type="default" r:id="rId10"/>
      <w:pgSz w:w="12240" w:h="2016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AAAAAA"/>
      </w:pBdr>
      <w:spacing w:before="60"/>
    </w:pPr>
    <w:r/>
    <w:r>
      <w:rPr>
        <w:rFonts w:ascii="Calibri" w:hAnsi="Calibri"/>
        <w:color w:val="555555"/>
        <w:sz w:val="19"/>
      </w:rPr>
      <w:t xml:space="preserve">— </w:t>
    </w:r>
    <w:r>
      <w:fldChar w:fldCharType="begin"/>
    </w:r>
    <w:r>
      <w:instrText xml:space="preserve">PAGE</w:instrText>
    </w:r>
    <w:r>
      <w:fldChar w:fldCharType="separate"/>
    </w:r>
    <w:r>
      <w:rPr>
        <w:rFonts w:ascii="Calibri" w:hAnsi="Calibri"/>
        <w:b/>
        <w:sz w:val="19"/>
      </w:rPr>
      <w:t>1</w:t>
    </w:r>
    <w:r>
      <w:fldChar w:fldCharType="end"/>
    </w:r>
    <w:r>
      <w:rPr>
        <w:rFonts w:ascii="Calibri" w:hAnsi="Calibri"/>
        <w:color w:val="555555"/>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800" w:val="right"/>
      </w:tabs>
      <w:pBdr>
        <w:bottom w:val="single" w:sz="6" w:space="2" w:color="AAAAAA"/>
      </w:pBdr>
      <w:spacing w:after="80"/>
    </w:pPr>
    <w:r/>
    <w:r>
      <w:rPr>
        <w:rFonts w:ascii="Calibri" w:hAnsi="Calibri"/>
        <w:b/>
        <w:caps/>
        <w:color w:val="444444"/>
        <w:sz w:val="16"/>
      </w:rPr>
      <w:t>Preparation of Instrument Trays</w:t>
    </w:r>
    <w:r>
      <w:rPr>
        <w:rFonts w:ascii="Calibri" w:hAnsi="Calibri"/>
        <w:i/>
        <w:color w:val="666666"/>
        <w:sz w:val="16"/>
      </w:rPr>
      <w:tab/>
      <w:t>Complete Examination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Georgia" w:hAnsi="Georgia"/>
      <w:sz w:val="21"/>
      <w:rFonts w:ascii="Georgia" w:hAnsi="Georgia" w:cs="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aps/>
      <w:color w:val="FFFFF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yLead">
    <w:name w:val="TrayLead"/>
    <w:pPr>
      <w:spacing w:before="0" w:after="80" w:line="274" w:lineRule="auto"/>
    </w:pPr>
    <w:rPr>
      <w:rFonts w:ascii="Georgia" w:hAnsi="Georgia" w:cs="Georgia" w:eastAsia="Georgia"/>
      <w:b w:val="0"/>
      <w:i w:val="0"/>
      <w:color w:val="000000"/>
      <w:sz w:val="21"/>
    </w:rPr>
  </w:style>
  <w:style w:type="paragraph" w:customStyle="1" w:styleId="TinyLabel">
    <w:name w:val="TinyLabel"/>
    <w:pPr>
      <w:spacing w:before="0" w:after="20" w:line="269" w:lineRule="auto"/>
      <w:keepNext/>
      <w:keepLines/>
    </w:pPr>
    <w:rPr>
      <w:rFonts w:ascii="Calibri" w:hAnsi="Calibri" w:cs="Calibri" w:eastAsia="Calibri"/>
      <w:b/>
      <w:i w:val="0"/>
      <w:caps/>
      <w:color w:val="333333"/>
      <w:sz w:val="16"/>
      <w:spacing w:val="12"/>
    </w:rPr>
  </w:style>
  <w:style w:type="paragraph" w:customStyle="1" w:styleId="Bullet">
    <w:name w:val="Bullet"/>
    <w:pPr>
      <w:spacing w:before="0" w:after="40" w:line="264" w:lineRule="auto"/>
    </w:pPr>
    <w:rPr>
      <w:rFonts w:ascii="Georgia" w:hAnsi="Georgia" w:cs="Georgia" w:eastAsia="Georgia"/>
      <w:b w:val="0"/>
      <w:i w:val="0"/>
      <w:color w:val="000000"/>
      <w:sz w:val="20"/>
    </w:rPr>
  </w:style>
  <w:style w:type="paragraph" w:customStyle="1" w:styleId="SubBullet">
    <w:name w:val="SubBullet"/>
    <w:pPr>
      <w:spacing w:before="0" w:after="20" w:line="259" w:lineRule="auto"/>
    </w:pPr>
    <w:rPr>
      <w:rFonts w:ascii="Georgia" w:hAnsi="Georgia" w:cs="Georgia" w:eastAsia="Georgia"/>
      <w:b w:val="0"/>
      <w:i w:val="0"/>
      <w:color w:val="000000"/>
      <w:sz w:val="19"/>
    </w:rPr>
  </w:style>
  <w:style w:type="paragraph" w:customStyle="1" w:styleId="BoxHead">
    <w:name w:val="BoxHead"/>
    <w:pPr>
      <w:spacing w:before="0" w:after="40" w:line="269" w:lineRule="auto"/>
      <w:keepNext/>
      <w:keepLines/>
    </w:pPr>
    <w:rPr>
      <w:rFonts w:ascii="Calibri" w:hAnsi="Calibri" w:cs="Calibri" w:eastAsia="Calibri"/>
      <w:b/>
      <w:i w:val="0"/>
      <w:caps/>
      <w:color w:val="000000"/>
      <w:sz w:val="19"/>
      <w:spacing w:val="10"/>
    </w:rPr>
  </w:style>
  <w:style w:type="paragraph" w:customStyle="1" w:styleId="BoxBody">
    <w:name w:val="BoxBody"/>
    <w:pPr>
      <w:spacing w:before="0" w:after="40" w:line="264" w:lineRule="auto"/>
    </w:pPr>
    <w:rPr>
      <w:rFonts w:ascii="Georgia" w:hAnsi="Georgia" w:cs="Georgia" w:eastAsia="Georgia"/>
      <w:b w:val="0"/>
      <w:i w:val="0"/>
      <w:color w:val="000000"/>
      <w:sz w:val="19"/>
    </w:rPr>
  </w:style>
  <w:style w:type="paragraph" w:customStyle="1" w:styleId="TabHead">
    <w:name w:val="TabHead"/>
    <w:pPr>
      <w:spacing w:before="20" w:after="20" w:line="252" w:lineRule="auto"/>
      <w:keepNext/>
      <w:keepLines/>
    </w:pPr>
    <w:rPr>
      <w:rFonts w:ascii="Calibri" w:hAnsi="Calibri" w:cs="Calibri" w:eastAsia="Calibri"/>
      <w:b/>
      <w:i w:val="0"/>
      <w:color w:val="000000"/>
      <w:sz w:val="18"/>
    </w:rPr>
  </w:style>
  <w:style w:type="paragraph" w:customStyle="1" w:styleId="TabCell">
    <w:name w:val="TabCell"/>
    <w:pPr>
      <w:spacing w:before="20" w:after="20" w:line="254" w:lineRule="auto"/>
    </w:pPr>
    <w:rPr>
      <w:rFonts w:ascii="Georgia" w:hAnsi="Georgia" w:cs="Georgia" w:eastAsia="Georgia"/>
      <w:b w:val="0"/>
      <w:i w:val="0"/>
      <w:color w:val="000000"/>
      <w:sz w:val="18"/>
    </w:rPr>
  </w:style>
  <w:style w:type="paragraph" w:customStyle="1" w:styleId="TabCellSm">
    <w:name w:val="TabCellSm"/>
    <w:pPr>
      <w:spacing w:before="20" w:after="20" w:line="252" w:lineRule="auto"/>
    </w:pPr>
    <w:rPr>
      <w:rFonts w:ascii="Georgia" w:hAnsi="Georgia" w:cs="Georgia" w:eastAsia="Georgia"/>
      <w:b w:val="0"/>
      <w:i w:val="0"/>
      <w:color w:val="000000"/>
      <w:sz w:val="17"/>
    </w:rPr>
  </w:style>
  <w:style w:type="paragraph" w:customStyle="1" w:styleId="FigCaption">
    <w:name w:val="FigCaption"/>
    <w:pPr>
      <w:spacing w:before="40" w:after="120" w:line="252" w:lineRule="auto"/>
      <w:jc w:val="center"/>
    </w:pPr>
    <w:rPr>
      <w:rFonts w:ascii="Calibri" w:hAnsi="Calibri" w:cs="Calibri" w:eastAsia="Calibri"/>
      <w:b w:val="0"/>
      <w:i/>
      <w:color w:val="333333"/>
      <w:sz w:val="16"/>
    </w:rPr>
  </w:style>
  <w:style w:type="paragraph" w:customStyle="1" w:styleId="TOCHead">
    <w:name w:val="TOCHead"/>
    <w:pPr>
      <w:spacing w:before="0" w:after="80" w:line="269" w:lineRule="auto"/>
      <w:jc w:val="center"/>
    </w:pPr>
    <w:rPr>
      <w:rFonts w:ascii="Calibri" w:hAnsi="Calibri" w:cs="Calibri" w:eastAsia="Calibri"/>
      <w:b/>
      <w:i w:val="0"/>
      <w:caps/>
      <w:color w:val="000000"/>
      <w:sz w:val="40"/>
      <w:spacing w:val="24"/>
    </w:rPr>
  </w:style>
  <w:style w:type="paragraph" w:customStyle="1" w:styleId="CoverTitle">
    <w:name w:val="CoverTitle"/>
    <w:pPr>
      <w:spacing w:before="0" w:after="0" w:line="240" w:lineRule="auto"/>
      <w:jc w:val="center"/>
    </w:pPr>
    <w:rPr>
      <w:rFonts w:ascii="Calibri" w:hAnsi="Calibri" w:cs="Calibri" w:eastAsia="Calibri"/>
      <w:b/>
      <w:i w:val="0"/>
      <w:color w:val="000000"/>
      <w:sz w:val="68"/>
    </w:rPr>
  </w:style>
  <w:style w:type="paragraph" w:customStyle="1" w:styleId="CoverSub">
    <w:name w:val="CoverSub"/>
    <w:pPr>
      <w:spacing w:before="0" w:after="0" w:line="269" w:lineRule="auto"/>
      <w:jc w:val="center"/>
    </w:pPr>
    <w:rPr>
      <w:rFonts w:ascii="Calibri" w:hAnsi="Calibri" w:cs="Calibri" w:eastAsia="Calibri"/>
      <w:b w:val="0"/>
      <w:i w:val="0"/>
      <w:color w:val="333333"/>
      <w:sz w:val="26"/>
    </w:rPr>
  </w:style>
  <w:style w:type="paragraph" w:customStyle="1" w:styleId="Mnemonic">
    <w:name w:val="Mnemonic"/>
    <w:pPr>
      <w:spacing w:before="0" w:after="40" w:line="264" w:lineRule="auto"/>
    </w:pPr>
    <w:rPr>
      <w:rFonts w:ascii="Consolas" w:hAnsi="Consolas" w:cs="Consolas" w:eastAsia="Consolas"/>
      <w:b/>
      <w:i w:val="0"/>
      <w:color w:val="000000"/>
      <w:sz w:val="19"/>
    </w:rPr>
  </w:style>
  <w:style w:type="paragraph" w:customStyle="1" w:styleId="QBank">
    <w:name w:val="QBank"/>
    <w:pPr>
      <w:spacing w:before="0" w:after="60" w:line="264" w:lineRule="auto"/>
    </w:pPr>
    <w:rPr>
      <w:rFonts w:ascii="Georgia" w:hAnsi="Georgia" w:cs="Georgia" w:eastAsia="Georgia"/>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