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6" w:space="0" w:color="000000"/>
          <w:left w:val="single" w:sz="8" w:space="0" w:color="000000"/>
          <w:bottom w:val="single" w:sz="36" w:space="0" w:color="000000"/>
          <w:right w:val="single" w:sz="8" w:space="0" w:color="000000"/>
        </w:tblBorders>
      </w:tblPr>
      <w:tblGrid>
        <w:gridCol w:w="10800"/>
      </w:tblGrid>
      <w:tr>
        <w:tc>
          <w:tcPr>
            <w:tcW w:type="dxa" w:w="10800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pStyle w:val="CoverSub"/>
              <w:spacing w:after="120"/>
            </w:pPr>
            <w:r>
              <w:rPr>
                <w:b/>
                <w:sz w:val="22"/>
                <w:spacing w:val="60"/>
              </w:rPr>
              <w:t>PART V — INSTRUMENT TRAYS</w:t>
            </w:r>
          </w:p>
          <w:p>
            <w:pPr>
              <w:pStyle w:val="CoverTitle"/>
              <w:spacing w:before="40" w:after="160"/>
            </w:pPr>
            <w:r>
              <w:t>CARDIOVASCULAR TRAYS</w:t>
            </w:r>
          </w:p>
          <w:p>
            <w:pPr>
              <w:jc w:val="center"/>
              <w:spacing w:before="0" w:after="200" w:line="240" w:lineRule="auto"/>
              <w:pBdr>
                <w:bottom w:val="single" w:sz="12" w:space="1" w:color="000000"/>
              </w:pBdr>
            </w:pP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Complete, illustrated examination notes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General · Gynaecologic &amp; Obstetric · Genitourinary · Thoracic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Cardiovascular · Orthopaedic · Neurologic · ENT · Ophthalmic · Paediatric</w:t>
            </w:r>
          </w:p>
          <w:p>
            <w:pPr>
              <w:jc w:val="center"/>
              <w:spacing w:before="280" w:after="40" w:line="240" w:lineRule="auto"/>
              <w:pBdr>
                <w:top w:val="single" w:sz="6" w:space="4" w:color="999999"/>
              </w:pBdr>
            </w:pP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Legal (8.5 × 14 in) · 1.27 cm margins · monochrome print-ready</w:t>
            </w: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Every figure is an original line diagram, drawn for clarity in black and white</w:t>
            </w:r>
          </w:p>
        </w:tc>
      </w:tr>
    </w:tbl>
    <w:p>
      <w:r>
        <w:br w:type="page"/>
      </w:r>
    </w:p>
    <w:p>
      <w:bookmarkStart w:id="1042" w:name="toc"/>
      <w:pPr>
        <w:pStyle w:val="TOCHead"/>
        <w:spacing w:before="120" w:after="40"/>
      </w:pPr>
      <w:r>
        <w:t>Table of Contents</w:t>
      </w:r>
      <w:bookmarkEnd w:id="1042"/>
    </w:p>
    <w:p>
      <w:pPr>
        <w:jc w:val="center"/>
        <w:spacing w:before="0" w:after="80" w:line="240" w:lineRule="auto"/>
        <w:pBdr>
          <w:bottom w:val="single" w:sz="18" w:space="1" w:color="000000"/>
        </w:pBdr>
      </w:pPr>
    </w:p>
    <w:p>
      <w:pPr>
        <w:jc w:val="center"/>
        <w:spacing w:before="0" w:after="200"/>
      </w:pPr>
      <w:r>
        <w:rPr>
          <w:rFonts w:ascii="Calibri" w:hAnsi="Calibri"/>
          <w:i/>
          <w:color w:val="555555"/>
          <w:sz w:val="16"/>
        </w:rPr>
        <w:t>To fill in the page numbers: click anywhere in the list below, press Ctrl+A then F9, and choose “Update entire table”.</w:t>
      </w:r>
    </w:p>
    <w:p>
      <w:pPr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Right-click here and choose “Update Field”, or press Ctrl+A then F9, to build the Table of Contents with page numbers.</w:t>
      </w:r>
      <w:r>
        <w:fldChar w:fldCharType="end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</w:tblPr>
      <w:tblGrid>
        <w:gridCol w:w="10800"/>
      </w:tblGrid>
      <w:tr>
        <w:tc>
          <w:tcPr>
            <w:tcW w:type="dxa" w:w="10800"/>
            <w:shd w:val="clear" w:color="auto" w:fill="1A1A1A"/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jc w:val="left"/>
              <w:spacing w:before="0" w:after="40" w:line="240" w:lineRule="auto"/>
              <w:keepLines/>
              <w:keepNext/>
            </w:pPr>
            <w:r>
              <w:rPr>
                <w:rFonts w:ascii="Calibri" w:hAnsi="Calibri"/>
                <w:b/>
                <w:caps/>
                <w:color w:val="CCCCCC"/>
                <w:sz w:val="19"/>
                <w:spacing w:val="50"/>
              </w:rPr>
              <w:t>PART V</w:t>
            </w:r>
          </w:p>
          <w:p>
            <w:bookmarkStart w:id="1043" w:name="part_V"/>
            <w:pPr>
              <w:pStyle w:val="Heading1"/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Cardiovascular Trays</w:t>
            </w:r>
            <w:bookmarkEnd w:id="1043"/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D6D6D6"/>
                <w:sz w:val="19"/>
              </w:rPr>
              <w:t>Vascular procedures · Vascular shunt · Cardiac procedures</w:t>
            </w:r>
          </w:p>
        </w:tc>
      </w:tr>
    </w:tbl>
    <w:p>
      <w:pPr>
        <w:spacing w:before="0" w:after="160" w:line="240" w:lineRule="auto"/>
      </w:pPr>
    </w:p>
    <w:p>
      <w:pPr>
        <w:pStyle w:val="TrayLead"/>
        <w:spacing w:before="40" w:after="160"/>
      </w:pPr>
      <w:r>
        <w:t xml:space="preserve">Cardiovascular trays obey rules found nowhere else in surgery. Every instrument that touches a vessel must be </w:t>
      </w:r>
      <w:r>
        <w:rPr>
          <w:b/>
        </w:rPr>
        <w:t>atraumatic</w:t>
      </w:r>
      <w:r>
        <w:t xml:space="preserve">, because a crushed intima thromboses. Every suture is </w:t>
      </w:r>
      <w:r>
        <w:rPr>
          <w:b/>
        </w:rPr>
        <w:t>non-absorbable monofilament on a swaged, usually double-armed needle</w:t>
      </w:r>
      <w:r>
        <w:t xml:space="preserve">. </w:t>
      </w:r>
      <w:r>
        <w:rPr>
          <w:b/>
        </w:rPr>
        <w:t>Heparinised saline</w:t>
      </w:r>
      <w:r>
        <w:t xml:space="preserve"> is on the tray from the start. And the cardiac tray adds the single greatest complexity in surgery — </w:t>
      </w:r>
      <w:r>
        <w:rPr>
          <w:b/>
        </w:rPr>
        <w:t>cardiopulmonary bypass</w:t>
      </w:r>
      <w:r>
        <w:t>.</w:t>
      </w:r>
    </w:p>
    <w:p>
      <w:r>
        <w:br w:type="page"/>
      </w:r>
    </w:p>
    <w:p>
      <w:bookmarkStart w:id="1044" w:name="tray_5_1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5.1   </w:t>
      </w:r>
      <w:r>
        <w:rPr>
          <w:rFonts w:ascii="Calibri" w:hAnsi="Calibri"/>
          <w:b/>
          <w:sz w:val="29"/>
        </w:rPr>
        <w:t>Vascular Procedures Tray</w:t>
      </w:r>
      <w:bookmarkEnd w:id="1044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General vascular tray · arterial reconstruction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vascular tray</w:t>
            </w:r>
            <w:r>
              <w:t xml:space="preserve"> serves any procedure in which an artery or vein is opened, repaired, bypassed or replaced. Its design follows one principle: </w:t>
            </w:r>
            <w:r>
              <w:rPr>
                <w:b/>
              </w:rPr>
              <w:t>the vessel wall must be controlled without being injured</w:t>
            </w:r>
            <w:r>
              <w:t>. Every clamp is non-crushing, every forceps has atraumatic jaws, and the tray carries the means to occlude, open, flush, repair and graft.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Aorto-iliac and femoro-popliteal bypass grafting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Carotid endarterectomy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Abdominal aortic aneurysm repair (open)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Embolectomy and thrombectomy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Repair of arterial trauma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Arteriovenous fistula and graft creation for dialysis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Varicose vein surgery (the venous subset)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7876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87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5.1 — Everything is atraumatic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20" w:space="0" w:color="000000"/>
                <w:bottom w:val="single" w:sz="6" w:space="0" w:color="000000"/>
                <w:right w:val="single" w:sz="6" w:space="0" w:color="000000"/>
              </w:tblBorders>
            </w:tblPr>
            <w:tblGrid>
              <w:gridCol w:w="3685"/>
            </w:tblGrid>
            <w:tr>
              <w:tc>
                <w:tcPr>
                  <w:tcW w:type="dxa" w:w="3685"/>
                  <w:shd w:val="clear" w:color="auto" w:fill="F0F0F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pStyle w:val="BoxHead"/>
                    <w:spacing w:before="0" w:after="60"/>
                  </w:pPr>
                  <w:r>
                    <w:t>Atraumatic means what?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DeBakey jaws</w:t>
                  </w:r>
                  <w:r>
                    <w:t xml:space="preserve"> have fine longitudinal rows — they hold without crushing the intima.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A </w:t>
                  </w:r>
                  <w:r>
                    <w:rPr>
                      <w:b/>
                    </w:rPr>
                    <w:t>toothed forceps on an artery is a surgical error</w:t>
                  </w:r>
                  <w:r>
                    <w:t>: intimal injury seeds thrombosis.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The same logic makes every vascular clamp </w:t>
                  </w:r>
                  <w:r>
                    <w:rPr>
                      <w:b/>
                    </w:rPr>
                    <w:t>non-crushing</w:t>
                  </w:r>
                  <w:r>
                    <w:t>.</w:t>
                  </w:r>
                </w:p>
              </w:tc>
            </w:tr>
          </w:tbl>
          <w:p/>
        </w:tc>
      </w:tr>
    </w:tbl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exposure of the vessel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instruments tray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aortic and iliac work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VASCULAR CLAMPS — ALL NON-CRUSHING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Bulldog clamps, assorted (DeBakey, Dietrich)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small spring clips for temporary occlusion of small vessels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Satinsky (side-biting) 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allows </w:t>
            </w:r>
            <w:r>
              <w:rPr>
                <w:b/>
              </w:rPr>
              <w:t>partial</w:t>
            </w:r>
            <w:r>
              <w:t xml:space="preserve"> occlusion so flow continues while a patch or graft is sewn 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Angled DeBakey aortic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cross-clamping the aorta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Fogarty / Cooley atraumatic 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soft, insert-jawed clamps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Carotid / Javid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carotid surgery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Vessel loops (silastic) and umbilical tapes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encircle and gently occlude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Rubber-shod (shodded)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protects the vessel and graft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Bulldog clamp applier / holder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ATRAUMATIC GRASPING AND DISSECTING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DeBakey vascular forceps, 15/20/24/30 cm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longitudinal atraumatic rows, not teeth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Gerald forceps, fine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delicate handling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Potts-Smith angled vascular scissors, 45° and 60°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extends an arteriotomy accurately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curved Metzenbaum / dissecting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Freer / Penfield elevators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endarterectomy plane dissection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Endarterectomy spatula / dissector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raises the atheromatous plaque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right-angled (Mixter)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encircling vessels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Nerve hook / vein hook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lifting side branches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OPENING, FLUSHING AND GRAFTING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Knife handle No.7 with No.11 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arteriotomy is started with a No.11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Aortic punch, sized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cuts a clean circular hole for a graft anastomosis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Heparinised saline</w:t>
            </w:r>
            <w:r>
              <w:rPr>
                <w:b/>
              </w:rPr>
              <w:t xml:space="preserve"> with bulb syringe and blunt irrigating cannulae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flushes and prevents thrombus at every stage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Fogarty embolectomy (balloon) catheters, sized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withdraws thrombus and embolus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Graft material — PTFE, Dacron, or reversed autologous vein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sized to the vessel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Vein stripper and vein harvesting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long saphenous vein harvest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Valvulotome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in-situ vein bypass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Tunneller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creates the subcutaneous graft tunnel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Graft sizers and calibrators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Topical haemostatic agents and fibrin sealant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SUTURING — A DISTINCT DISCIPLINE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needle holders (Castroviejo, DeBakey pattern)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delicate, often spring-handled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Non-absorbable monofilament (polypropylene) suture 3-0 to 8-0, double-armed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never absorbable, never braided, in an artery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Teflon pledgets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buttress sutures in a friable or calcified wall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suture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Bulldog clamps on suture ends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keeps the suture ends controlled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Magnifying loupes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small-vessel anastomosis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MONITORING, IMAGING AND PHARMACOLOGY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Doppler probe (sterile) and machine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confirms flow before closure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 with contrast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completion angiography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Systemic heparin and protamine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anticoagulation and its reversal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Papaverine / vasodilator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relieves spasm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 and a cell saver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Pressure monitoring lines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Closed suction drain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Depends on the vessel — supine for aortic, carotid (neck extended, turned away) and femoral; prone or lateral rarely.</w:t>
      </w:r>
    </w:p>
    <w:p>
      <w:pPr>
        <w:pStyle w:val="BoxBody"/>
        <w:ind w:start="170"/>
      </w:pPr>
      <w:r>
        <w:rPr>
          <w:b/>
        </w:rPr>
        <w:t>Golden rules</w:t>
      </w:r>
      <w:r>
        <w:t xml:space="preserve"> — </w:t>
      </w:r>
      <w:r>
        <w:rPr>
          <w:b/>
        </w:rPr>
        <w:t>Proximal control before distal.</w:t>
      </w:r>
      <w:r>
        <w:t xml:space="preserve"> Obtain control of the vessel above the lesion before opening it. </w:t>
      </w:r>
      <w:r>
        <w:rPr>
          <w:b/>
        </w:rPr>
        <w:t>Never grasp the intima.</w:t>
      </w:r>
      <w:r>
        <w:t xml:space="preserve"> </w:t>
      </w:r>
      <w:r>
        <w:rPr>
          <w:b/>
        </w:rPr>
        <w:t>Flush before final closure</w:t>
      </w:r>
      <w:r>
        <w:t xml:space="preserve"> to expel air and debris.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Haemorrhage, thrombosis of the repair or graft, distal embolisation, graft infection, anastomotic pseudoaneurysm, reperfusion injury and compartment syndrome.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Open the answer with the principle: </w:t>
            </w:r>
            <w:r>
              <w:rPr>
                <w:b/>
              </w:rPr>
              <w:t>all instruments atraumatic, all sutures non-absorbable monofilament, heparinised saline throughout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</w:t>
            </w:r>
            <w:r>
              <w:rPr>
                <w:b/>
              </w:rPr>
              <w:t>DeBakey forceps, Satinsky clamp, bulldog clamp, Potts-Smith scissors, Fogarty catheter, aortic punch</w:t>
            </w:r>
            <w:r>
              <w:t xml:space="preserve"> — the six vascular signatures.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Satinsky = partial (side-biting) occlusion</w:t>
            </w:r>
            <w:r>
              <w:t>, so distal flow is maintained — a favourite distinction.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Fogarty catheter</w:t>
            </w:r>
            <w:r>
              <w:t xml:space="preserve"> for embolectomy and </w:t>
            </w:r>
            <w:r>
              <w:rPr>
                <w:b/>
              </w:rPr>
              <w:t>heparin/protamine</w:t>
            </w:r>
            <w:r>
              <w:t xml:space="preserve"> are reliable marks.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State </w:t>
            </w:r>
            <w:r>
              <w:rPr>
                <w:b/>
              </w:rPr>
              <w:t>proximal control before distal</w:t>
            </w:r>
            <w:r>
              <w:t xml:space="preserve"> and </w:t>
            </w:r>
            <w:r>
              <w:rPr>
                <w:b/>
              </w:rPr>
              <w:t>never grasp the intima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Teflon pledgets</w:t>
            </w:r>
            <w:r>
              <w:t xml:space="preserve"> for a friable wall is a detail that distinguishes a strong answer.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Common mistakes to avoid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Suggesting absorbable or braided suture for an arterial anastomosis.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Using toothed forceps on a vessel.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Forgetting heparinised saline and systemic heparin.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Omitting completion assessment (Doppler or angiography).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Enumerate the contents of a vascular procedures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major and long instruments tray plus: non-crushing clamps — bulldog, Satinsky side-biting, angled DeBakey aortic, Fogarty/Cooley, Javid carotid clamps, vessel loops and rubber-shod clamps; atraumatic DeBakey forceps in several lengths, Gerald forceps, Potts-Smith angled scissors, endarterectomy spatula and elevators, Mixter forceps and vein hooks; No.11 blade, sized aortic punch, heparinised saline with bulb syringe and cannulae, Fogarty embolectomy catheters, PTFE/Dacron/vein graft material, vein stripper, valvulotome and tunneller; fine Castroviejo needle holders with double-armed polypropylene 3-0 to 8-0 and Teflon pledgets; plus sterile Doppler, image intensifier with contrast, heparin and protamine, cross-matched blood, cell saver and a drain.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is a Satinsky clamp particularly useful?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It is a side-biting clamp that occludes only part of the vessel circumference, so a patch or graft can be sewn to the wall while blood continues to flow through the remaining lumen — avoiding complete occlusion and distal ischaemia.</w:t>
      </w:r>
    </w:p>
    <w:p>
      <w:r>
        <w:br w:type="page"/>
      </w:r>
    </w:p>
    <w:p>
      <w:bookmarkStart w:id="1045" w:name="tray_5_2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5.2   </w:t>
      </w:r>
      <w:r>
        <w:rPr>
          <w:rFonts w:ascii="Calibri" w:hAnsi="Calibri"/>
          <w:b/>
          <w:sz w:val="29"/>
        </w:rPr>
        <w:t>Vascular Shunt Tray</w:t>
      </w:r>
      <w:bookmarkEnd w:id="1045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Portosystemic / arteriovenous shunt tray · dialysis access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A </w:t>
            </w:r>
            <w:r>
              <w:rPr>
                <w:b/>
              </w:rPr>
              <w:t>shunt</w:t>
            </w:r>
            <w:r>
              <w:t xml:space="preserve"> deliberately diverts blood from one vessel to another. Two families exist: </w:t>
            </w:r>
            <w:r>
              <w:rPr>
                <w:b/>
              </w:rPr>
              <w:t>portosystemic shunts</w:t>
            </w:r>
            <w:r>
              <w:t xml:space="preserve"> for portal hypertension (portocaval, splenorenal, mesocaval), and </w:t>
            </w:r>
            <w:r>
              <w:rPr>
                <w:b/>
              </w:rPr>
              <w:t>arteriovenous shunts/fistulae</w:t>
            </w:r>
            <w:r>
              <w:t xml:space="preserve"> for haemodialysis access. Both are built on the vascular tray, with additions for the specific vessels and shunt material.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Portocaval, mesocaval and distal splenorenal (Warren) shunt for variceal bleeding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Transjugular intrahepatic portosystemic shunt (TIPS) — endovascular equivalent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Radiocephalic (Brescia-Cimino) and brachiocephalic arteriovenous fistula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Arteriovenous graft using PTFE for dialysis access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Temporary intraluminal shunt in vascular trauma to restore flow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Carotid shunt during endarterectomy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5407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40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5.2 — Two vessels, one anastomosis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20" w:space="0" w:color="000000"/>
                <w:bottom w:val="single" w:sz="6" w:space="0" w:color="000000"/>
                <w:right w:val="single" w:sz="6" w:space="0" w:color="000000"/>
              </w:tblBorders>
            </w:tblPr>
            <w:tblGrid>
              <w:gridCol w:w="3685"/>
            </w:tblGrid>
            <w:tr>
              <w:tc>
                <w:tcPr>
                  <w:tcW w:type="dxa" w:w="3685"/>
                  <w:shd w:val="clear" w:color="auto" w:fill="F0F0F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pStyle w:val="BoxHead"/>
                    <w:spacing w:before="0" w:after="60"/>
                  </w:pPr>
                  <w:r>
                    <w:t>Selective versus non-selective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Non-selective</w:t>
                  </w:r>
                  <w:r>
                    <w:t xml:space="preserve"> (portocaval, mesocaval): decompresses the whole portal system → effective but </w:t>
                  </w:r>
                  <w:r>
                    <w:rPr>
                      <w:b/>
                    </w:rPr>
                    <w:t>high encephalopathy rate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Selective</w:t>
                  </w:r>
                  <w:r>
                    <w:t xml:space="preserve"> (distal splenorenal / Warren): decompresses only the gastro-oesophageal varices → </w:t>
                  </w:r>
                  <w:r>
                    <w:rPr>
                      <w:b/>
                    </w:rPr>
                    <w:t>less encephalopathy</w:t>
                  </w:r>
                  <w:r>
                    <w:t>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>A very commonly examined distinction.</w:t>
                  </w:r>
                </w:p>
              </w:tc>
            </w:tr>
          </w:tbl>
          <w:p/>
        </w:tc>
      </w:tr>
    </w:tbl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vascular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5.1 — the entire set is required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Major and long instruments trays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portosystemic (abdominal) shunts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SHUNT MATERIAL AND SIZING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PTFE / Dacron graft, 6–10 mm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interposition portosystemic shunt or AV graft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Reversed autologous vein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preferred conduit where suitable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Temporary intraluminal (Javid, Pruitt-Inahara) shunts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maintains distal perfusion while the anastomosis is constructed or during trauma repair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Graft sizers, calibrators and tunneller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Shunt clamps and shunt-securing tapes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Balloon shunt with inflation syringe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carotid shunting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PORTOSYSTEMIC SHUNT ADDITIONS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Satinsky clamps, large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partial occlusion of the inferior vena cava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Angled DeBakey / Cooley 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 vein and superior mesenteric vein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Deep Deaver and malleable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retroperitoneal exposure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Self-retaining ring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Portal pressure manometry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measures the pressure gradient before and after shunting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right-angled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encircling the portal vein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Vessel loops, wide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 vein and IVC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Head-light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Splenectomy instruments available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a splenorenal shunt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ARTERIOVENOUS ACCESS ADDITIONS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(microvascular) instrument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radial artery and cephalic vein are 2–4 mm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Magnifying loupes</w:t>
            </w:r>
            <w:r>
              <w:rPr>
                <w:b/>
              </w:rPr>
              <w:t xml:space="preserve"> or an operating microscope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essential</w:t>
            </w:r>
            <w:r>
              <w:t xml:space="preserve"> for small-vessel anastomosis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polypropylene 6-0 to 8-0, double-armed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bulldog clamps and micro-clamps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Vessel dilators, fine, graded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gently dilates a spastic vessel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Papaverine / lignocaine topical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relieves vasospasm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Sterile Doppler probe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confirms a thrill/bruit before closure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Tourniquet and arm-board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Heparinised saline with fine cannulae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ASSESSMENT AND CLOSURE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Sterile Doppler / flow probe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patency and flow direction confirmed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Image intensifier with contrast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completion angiography or shuntogram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Pressure monitoring lines and manometer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Heparin and protamine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 and cell saver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portal hypertension patients bleed and are coagulopathic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Closed suction drains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Fresh frozen plasma, platelets, vitamin K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coagulopathy of liver disease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for portocaval (right subcostal or midline) and for AV access (arm on an arm-board, abducted). Left flank/thoracoabdominal for splenorenal shunts.</w:t>
      </w:r>
    </w:p>
    <w:p>
      <w:pPr>
        <w:pStyle w:val="BoxBody"/>
        <w:ind w:start="170"/>
      </w:pPr>
      <w:r>
        <w:rPr>
          <w:b/>
        </w:rPr>
        <w:t>Physiological caution</w:t>
      </w:r>
      <w:r>
        <w:t xml:space="preserve"> — A portosystemic shunt diverts portal blood past the liver: it relieves variceal bleeding but precipitates </w:t>
      </w:r>
      <w:r>
        <w:rPr>
          <w:b/>
        </w:rPr>
        <w:t>hepatic encephalopathy</w:t>
      </w:r>
      <w:r>
        <w:t xml:space="preserve">. </w:t>
      </w:r>
      <w:r>
        <w:rPr>
          <w:b/>
        </w:rPr>
        <w:t>Selective</w:t>
      </w:r>
      <w:r>
        <w:t xml:space="preserve"> shunts (distal splenorenal) decompress varices while preserving portal perfusion and cause less encephalopathy.</w:t>
      </w:r>
    </w:p>
    <w:p>
      <w:pPr>
        <w:pStyle w:val="BoxBody"/>
        <w:ind w:start="170"/>
      </w:pPr>
      <w:r>
        <w:rPr>
          <w:b/>
        </w:rPr>
        <w:t>Maturation of an AV fistula</w:t>
      </w:r>
      <w:r>
        <w:t xml:space="preserve"> — A new fistula needs about </w:t>
      </w:r>
      <w:r>
        <w:rPr>
          <w:b/>
        </w:rPr>
        <w:t>6 weeks to mature</w:t>
      </w:r>
      <w:r>
        <w:t xml:space="preserve"> before it can be cannulated; a graft can be used sooner.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Divide the answer into </w:t>
            </w:r>
            <w:r>
              <w:rPr>
                <w:b/>
              </w:rPr>
              <w:t>portosystemic</w:t>
            </w:r>
            <w:r>
              <w:t xml:space="preserve"> and </w:t>
            </w:r>
            <w:r>
              <w:rPr>
                <w:b/>
              </w:rPr>
              <w:t>arteriovenous</w:t>
            </w:r>
            <w:r>
              <w:t xml:space="preserve"> shunts — the two families have different additions.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temporary intraluminal shunt (Javid, Pruitt-Inahara)</w:t>
            </w:r>
            <w:r>
              <w:t xml:space="preserve"> is the signature item; explain that it maintains distal perfusion.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For portosystemic shunts include a </w:t>
            </w:r>
            <w:r>
              <w:rPr>
                <w:b/>
              </w:rPr>
              <w:t>portal pressure manometry set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For AV access include </w:t>
            </w:r>
            <w:r>
              <w:rPr>
                <w:b/>
              </w:rPr>
              <w:t>loupes/microscope and fine 6-0 to 8-0 suture</w:t>
            </w:r>
            <w:r>
              <w:t xml:space="preserve"> — the vessels are only millimetres wide.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State the </w:t>
            </w:r>
            <w:r>
              <w:rPr>
                <w:b/>
              </w:rPr>
              <w:t>selective vs non-selective</w:t>
            </w:r>
            <w:r>
              <w:t xml:space="preserve"> distinction and </w:t>
            </w:r>
            <w:r>
              <w:rPr>
                <w:b/>
              </w:rPr>
              <w:t>hepatic encephalopathy</w:t>
            </w:r>
            <w:r>
              <w:t xml:space="preserve"> as the key complication.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Doppler confirmation of flow</w:t>
            </w:r>
            <w:r>
              <w:t xml:space="preserve"> before closure applies to both families.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What is a vascular shunt tray and how does it differ according to the type of shunt?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It is a complete vascular tray plus shunt-specific additions. For portosystemic shunts: large Satinsky and angled DeBakey/Cooley clamps for the IVC and portal vein, PTFE or Dacron interposition graft, deep retractors and a ring retractor, long Mixter forceps, wide vessel loops, a portal pressure manometry set, head-light and blood products for coagulopathy. For arteriovenous access: a fine microvascular set with loupes or a microscope, fine bulldog and micro-clamps, graded vessel dilators, topical papaverine, 6-0 to 8-0 double-armed polypropylene, heparinised saline and a sterile Doppler. Both need temporary intraluminal shunts, heparin and protamine and completion imaging.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does a non-selective portosystemic shunt cause encephalopathy?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It diverts the entire portal venous flow — carrying nitrogenous products absorbed from the gut — directly into the systemic circulation, bypassing hepatic detoxification. Selective shunts decompress only the varices and preserve portal perfusion of the liver, so encephalopathy is less frequent.</w:t>
      </w:r>
    </w:p>
    <w:p>
      <w:r>
        <w:br w:type="page"/>
      </w:r>
    </w:p>
    <w:p>
      <w:bookmarkStart w:id="1046" w:name="tray_5_3"/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r>
        <w:rPr>
          <w:rFonts w:ascii="Calibri" w:hAnsi="Calibri"/>
          <w:b/>
          <w:color w:val="666666"/>
          <w:sz w:val="29"/>
        </w:rPr>
        <w:t xml:space="preserve">5.3   </w:t>
      </w:r>
      <w:r>
        <w:rPr>
          <w:rFonts w:ascii="Calibri" w:hAnsi="Calibri"/>
          <w:b/>
          <w:sz w:val="29"/>
        </w:rPr>
        <w:t>Cardiac Procedures Tray</w:t>
      </w:r>
      <w:bookmarkEnd w:id="1046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Open-heart tray · CABG and valve replacement set · cardiopulmonary bypass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</w:t>
            </w:r>
            <w:r>
              <w:rPr>
                <w:b/>
              </w:rPr>
              <w:t>cardiac tray</w:t>
            </w:r>
            <w:r>
              <w:t xml:space="preserve"> is the largest and most complex set in surgery. It combines a </w:t>
            </w:r>
            <w:r>
              <w:rPr>
                <w:b/>
              </w:rPr>
              <w:t>sternotomy set</w:t>
            </w:r>
            <w:r>
              <w:t xml:space="preserve">, a complete </w:t>
            </w:r>
            <w:r>
              <w:rPr>
                <w:b/>
              </w:rPr>
              <w:t>vascular set</w:t>
            </w:r>
            <w:r>
              <w:t xml:space="preserve">, the </w:t>
            </w:r>
            <w:r>
              <w:rPr>
                <w:b/>
              </w:rPr>
              <w:t>cannulae and lines for cardiopulmonary bypass</w:t>
            </w:r>
            <w:r>
              <w:t xml:space="preserve">, instruments for the </w:t>
            </w:r>
            <w:r>
              <w:rPr>
                <w:b/>
              </w:rPr>
              <w:t>specific intracardiac procedure</w:t>
            </w:r>
            <w:r>
              <w:t xml:space="preserve">, and everything needed to </w:t>
            </w:r>
            <w:r>
              <w:rPr>
                <w:b/>
              </w:rPr>
              <w:t>restart and support the heart</w:t>
            </w:r>
            <w:r>
              <w:t>. Its organising idea is that the circulation is handed over to a machine, the heart stopped, repaired, and restarted.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Coronary artery bypass grafting (CABG)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Aortic and mitral valve replacement or repair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Repair of congenital defects — ASD, VSD, tetralogy of Fallot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Ascending aortic and aortic arch replacement; aortic dissection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Cardiac tumour excision; pulmonary thromboendarterectomy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Heart transplantation and mechanical support device implantation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5.3 — Open the sternum, take over the circulation, repair, restart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20" w:space="0" w:color="000000"/>
                <w:bottom w:val="single" w:sz="6" w:space="0" w:color="000000"/>
                <w:right w:val="single" w:sz="6" w:space="0" w:color="000000"/>
              </w:tblBorders>
            </w:tblPr>
            <w:tblGrid>
              <w:gridCol w:w="3685"/>
            </w:tblGrid>
            <w:tr>
              <w:tc>
                <w:tcPr>
                  <w:tcW w:type="dxa" w:w="3685"/>
                  <w:shd w:val="clear" w:color="auto" w:fill="F0F0F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pStyle w:val="BoxHead"/>
                    <w:spacing w:before="0" w:after="60"/>
                  </w:pPr>
                  <w:r>
                    <w:t>Count the wire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rPr>
                      <w:b/>
                    </w:rPr>
                    <w:t>Sternal wires, needle fragments and valve sizers are all countable items.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>A broken wire fragment in the mediastinum is a classic retained surgical item.</w:t>
                  </w:r>
                </w:p>
                <w:p>
                  <w:pPr>
                    <w:pStyle w:val="BoxBody"/>
                    <w:spacing w:before="20" w:after="40"/>
                    <w:ind w:start="181" w:hanging="181"/>
                  </w:pPr>
                  <w:r>
                    <w:rPr>
                      <w:rFonts w:ascii="Calibri" w:hAnsi="Calibri"/>
                      <w:b/>
                    </w:rPr>
                    <w:t xml:space="preserve">▪  </w:t>
                  </w:r>
                  <w:r>
                    <w:t xml:space="preserve">An </w:t>
                  </w:r>
                  <w:r>
                    <w:rPr>
                      <w:b/>
                    </w:rPr>
                    <w:t>emergency re-sternotomy set stays at the bedside</w:t>
                  </w:r>
                  <w:r>
                    <w:t xml:space="preserve"> in intensive care for tamponade.</w:t>
                  </w:r>
                </w:p>
              </w:tc>
            </w:tr>
          </w:tbl>
          <w:p/>
        </w:tc>
      </w:tr>
    </w:tbl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Notes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vascular procedures tray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5.1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instruments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STERNOTOMY — OPENING AND CLOSING THE CHEST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saw (oscillating or reciprocating) with spare blades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median sternotomy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Lebsche knife and mallet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manual alternative if the saw fails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(Finochietto / Ankeney) self-retaining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spreads the divided sternum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Internal mammary artery (IMA)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elevates the sternal edge to harvest the IMA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wax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sternal marrow haemostasis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wires</w:t>
            </w:r>
            <w:r>
              <w:rPr>
                <w:b/>
              </w:rPr>
              <w:t xml:space="preserve"> (No.5/No.6) with a heavy needle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sternal closure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Wire twister, wire cutter and wire holder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must be counted — wire fragments are retained items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punch / awl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wire passage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Sternal plating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a high-risk sternum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CARDIOPULMONARY BYPASS — THE DEFINING GROUP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CPB circuit: oxygenator, reservoir, heat exchanger, arterial pump and tubing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primed and checked by the perfusionist before the skin incision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Aortic cannula with introducer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arterial return to the aorta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Venous cannulae — single two-stage or bicaval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drains the right atrium / cavae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Antegrade cardioplegia cannula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into the aortic root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Retrograde cardioplegia cannula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into the coronary sinus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Aortic root vent / needle vent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removes air from the aortic root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Left atrial / ventricular vent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decompresses the left heart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Aortic cross-clamp and caval (Satinsky) 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cross-clamping isolates the heart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Purse-string sutures with tourniquets (snuggers)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secure each cannula at its insertion site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Cardioplegia solution, cold, with delivery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arrests the heart in diastole and protects the myocardium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Topical cold saline / ice slush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surface cooling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Systemic heparin and protamine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full heparinisation before cannulation; reversal after bypass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ACT (activated clotting time) monitoring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Cardiotomy suckers (two) with tubing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returns shed blood to the circuit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CORONARY BYPASS (CABG) ADDITIONS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Internal mammary artery harvesting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fine dissecting scissors, clips, IMA retractor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saphenous vein harvesting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open or endoscopic; vein stripper, fine clips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Radial artery harvest set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Coronary (Beaver / micro) knife and blades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arteriotomy in a 1.5–2 mm coronary artery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Potts-Smith coronary scissors, 45° / 60°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extending the arteriotomy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Coronary dilators and probes, graded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sizes the vessel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Aortic punch, sized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proximal anastomosis on the aorta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Coronary bulldog / occluders and silastic slings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controls the coronary during anastomosis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CO₂ / saline blower-mister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clears the anastomotic field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Polypropylene 7-0 / 8-0 double-armed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coronary anastomosis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Magnifying loupes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essential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VALVE PROCEDURE ADDITIONS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Valve retractors and leaflet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exposes the annulus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Valve leaflet excision scissors and rongeur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excises the diseased valve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Annulus debridement / calcium rongeur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Valve sizers / obturators, complete set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selects the prosthesis size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Valve holder and rotator with handle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Prosthetic valves — mechanical and bioprosthetic, full size range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confirmed present before bypass begins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Annuloplasty rings and sizers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mitral valve repair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Pledgeted mattress sutures, 2-0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annular fixation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Nerve hook and valve tester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RESTARTING AND SUPPORTING THE HEART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Internal (sterile) defibrillator paddles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defibrillates the heart directly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Temporary epicardial pacing wires and external pacemaker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atrial and ventricular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De-airing needle and vent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expels intracardiac air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Transoesophageal echocardiography probe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assesses repair and ventricular function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Inotropes and vasoactive infusions, prepared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Intra-aortic balloon pump available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low cardiac output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Ventricular assist device available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failure to wean from bypass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Mediastinal and pleural chest drains with underwater seal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always left in place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Cell saver, cross-matched blood, platelets, FFP, cryoprecipitate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Emergency re-sternotomy set kept at the bedside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for post-operative tamponade — a critical requirement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Supine, arms tucked; legs prepared and exposed for vein harvest; wide skin preparation from chin to ankles.</w:t>
      </w:r>
    </w:p>
    <w:p>
      <w:pPr>
        <w:pStyle w:val="BoxBody"/>
        <w:ind w:start="170"/>
      </w:pPr>
      <w:r>
        <w:rPr>
          <w:b/>
        </w:rPr>
        <w:t>Team</w:t>
      </w:r>
      <w:r>
        <w:t xml:space="preserve"> — Surgeon, assistants, anaesthetist, </w:t>
      </w:r>
      <w:r>
        <w:rPr>
          <w:b/>
        </w:rPr>
        <w:t>perfusionist</w:t>
      </w:r>
      <w:r>
        <w:t>, scrub and circulating nurses. The perfusionist primes and checks the bypass circuit before the incision — an integral part of tray preparation.</w:t>
      </w:r>
    </w:p>
    <w:p>
      <w:pPr>
        <w:pStyle w:val="BoxBody"/>
        <w:ind w:start="170"/>
      </w:pPr>
      <w:r>
        <w:rPr>
          <w:b/>
        </w:rPr>
        <w:t>Sequence</w:t>
      </w:r>
      <w:r>
        <w:t xml:space="preserve"> — Sternotomy → harvest conduits → heparinise → cannulate aorta and right atrium → go on bypass → cross-clamp aorta → deliver cardioplegia → perform the repair → de-air → release the cross-clamp → rewarm → defibrillate/pace as needed → wean from bypass → decannulate → protamine → haemostasis → drains → sternal wires.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Bleeding and re-operation, cardiac tamponade, low cardiac output, arrhythmia, stroke and neurocognitive injury, renal failure, sternal dehiscence and mediastinitis, and heparin-induced thrombocytopenia.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Mnemonic — the five systems of a cardiac tray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"S-B-P-V-R"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S</w:t>
            </w:r>
            <w:r>
              <w:t>ternotomy (saw, retractor, wax, wires)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B</w:t>
            </w:r>
            <w:r>
              <w:t>ypass (cannulae, circuit, cardioplegia, clamps)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P</w:t>
            </w:r>
            <w:r>
              <w:t>rocedure — CABG (conduits, punch, coronary set) or valve (sizers, prostheses)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V</w:t>
            </w:r>
            <w:r>
              <w:t>ascular set (DeBakey, Satinsky, Potts, fine suture)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R</w:t>
            </w:r>
            <w:r>
              <w:t>estart (internal paddles, pacing wires, TOE, inotropes, drains)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Structure the answer as </w:t>
            </w:r>
            <w:r>
              <w:rPr>
                <w:b/>
              </w:rPr>
              <w:t>five systems</w:t>
            </w:r>
            <w:r>
              <w:t xml:space="preserve"> — sternotomy, bypass, procedure-specific, vascular, restart. This is the only way to cover it completely.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Cardiopulmonary bypass</w:t>
            </w:r>
            <w:r>
              <w:t xml:space="preserve"> items are the defining group: aortic and venous cannulae, cardioplegia cannulae, aortic cross-clamp, purse-string sutures with tourniquets, cardioplegia solution, heparin/protamine.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Cardioplegia arrests the heart in diastole</w:t>
            </w:r>
            <w:r>
              <w:t xml:space="preserve"> and protects the myocardium — state the purpose, not just the name.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Internal defibrillator paddles and temporary epicardial pacing wires</w:t>
            </w:r>
            <w:r>
              <w:t xml:space="preserve"> for restarting the heart are commonly forgotten.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Sternal wires with wire twister and cutter</w:t>
            </w:r>
            <w:r>
              <w:t xml:space="preserve"> — and the fact that they must be counted.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Mention the </w:t>
            </w:r>
            <w:r>
              <w:rPr>
                <w:b/>
              </w:rPr>
              <w:t>perfusionist</w:t>
            </w:r>
            <w:r>
              <w:t xml:space="preserve"> and that the circuit is primed before incision.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Emergency re-sternotomy set at the bedside</w:t>
            </w:r>
            <w:r>
              <w:t xml:space="preserve"> post-operatively is a high-value detail.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Common mistakes to avoid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Listing instruments without the bypass circuit and cannulae.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Forgetting how the heart is restarted (internal paddles, pacing wires).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Omitting sternal closure items — wax, wires, twister.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✗  </w:t>
            </w:r>
            <w:r>
              <w:t>Not confirming prosthesis availability before bypass starts.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preparation of a cardiac procedures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 xml:space="preserve">It comprises five systems. </w:t>
      </w:r>
      <w:r>
        <w:rPr>
          <w:b/>
        </w:rPr>
        <w:t>Sternotomy</w:t>
      </w:r>
      <w:r>
        <w:t xml:space="preserve">: sternal saw with spare blades, Lebsche knife, sternal self-retaining and IMA retractors, bone wax, sternal wires with twister, cutter and punch. </w:t>
      </w:r>
      <w:r>
        <w:rPr>
          <w:b/>
        </w:rPr>
        <w:t>Cardiopulmonary bypass</w:t>
      </w:r>
      <w:r>
        <w:t xml:space="preserve">: a primed circuit with oxygenator, reservoir and heat exchanger; aortic and venous cannulae; antegrade and retrograde cardioplegia cannulae; root and ventricular vents; aortic cross-clamp and caval clamps; purse-string sutures with tourniquets; cold cardioplegia; heparin, protamine and ACT monitoring; cardiotomy suckers. </w:t>
      </w:r>
      <w:r>
        <w:rPr>
          <w:b/>
        </w:rPr>
        <w:t>Procedure-specific</w:t>
      </w:r>
      <w:r>
        <w:t xml:space="preserve">: for CABG — IMA, saphenous and radial harvest sets, coronary knife, Potts scissors, coronary dilators, aortic punch, blower-mister, 7-0/8-0 polypropylene and loupes; for valves — valve retractors, leaflet scissors, calcium rongeur, a complete set of sizers, valve holder, prostheses and annuloplasty rings with pledgeted sutures. </w:t>
      </w:r>
      <w:r>
        <w:rPr>
          <w:b/>
        </w:rPr>
        <w:t>Vascular set</w:t>
      </w:r>
      <w:r>
        <w:t xml:space="preserve"> in full. </w:t>
      </w:r>
      <w:r>
        <w:rPr>
          <w:b/>
        </w:rPr>
        <w:t>Restart and support</w:t>
      </w:r>
      <w:r>
        <w:t>: internal defibrillator paddles, temporary epicardial pacing wires with external pacemaker, de-airing needle, TOE, inotropes, IABP availability, mediastinal and pleural drains, cell saver and blood products, and an emergency re-sternotomy set for the bedside.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What is the purpose of cardioplegia and how is it delivered?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Cardioplegia is a cold, high-potassium solution that arrests the heart in diastole, abolishing electromechanical activity and greatly reducing myocardial oxygen demand so the myocardium tolerates the ischaemic period of cross-clamping. It is delivered antegradely into the aortic root above the cross-clamp and/or retrogradely through a cannula in the coronary sinus, and is supplemented by topical cooling.</w:t>
      </w:r>
    </w:p>
    <w:sectPr w:rsidR="00FC693F" w:rsidRPr="0006063C" w:rsidSect="00034616">
      <w:headerReference w:type="default" r:id="rId9"/>
      <w:footerReference w:type="default" r:id="rId10"/>
      <w:pgSz w:w="12240" w:h="2016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AAAAAA"/>
      </w:pBdr>
      <w:spacing w:before="60"/>
    </w:pPr>
    <w:r/>
    <w:r>
      <w:rPr>
        <w:rFonts w:ascii="Calibri" w:hAnsi="Calibri"/>
        <w:color w:val="555555"/>
        <w:sz w:val="19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/>
        <w:b/>
        <w:sz w:val="19"/>
      </w:rPr>
      <w:t>1</w:t>
    </w:r>
    <w:r>
      <w:fldChar w:fldCharType="end"/>
    </w:r>
    <w:r>
      <w:rPr>
        <w:rFonts w:ascii="Calibri" w:hAnsi="Calibri"/>
        <w:color w:val="555555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  <w:pBdr>
        <w:bottom w:val="single" w:sz="6" w:space="2" w:color="AAAAAA"/>
      </w:pBdr>
      <w:spacing w:after="80"/>
    </w:pPr>
    <w:r/>
    <w:r>
      <w:rPr>
        <w:rFonts w:ascii="Calibri" w:hAnsi="Calibri"/>
        <w:b/>
        <w:caps/>
        <w:color w:val="444444"/>
        <w:sz w:val="16"/>
      </w:rPr>
      <w:t>Preparation of Instrument Trays</w:t>
    </w:r>
    <w:r>
      <w:rPr>
        <w:rFonts w:ascii="Calibri" w:hAnsi="Calibri"/>
        <w:i/>
        <w:color w:val="666666"/>
        <w:sz w:val="16"/>
      </w:rPr>
      <w:tab/>
      <w:t>Complete Examination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Georgia" w:hAnsi="Georgia"/>
      <w:sz w:val="21"/>
      <w:rFonts w:ascii="Georgia" w:hAnsi="Georgia" w:cs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FFFF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yLead">
    <w:name w:val="TrayLead"/>
    <w:pPr>
      <w:spacing w:before="0" w:after="80" w:line="274" w:lineRule="auto"/>
    </w:pPr>
    <w:rPr>
      <w:rFonts w:ascii="Georgia" w:hAnsi="Georgia" w:cs="Georgia" w:eastAsia="Georgia"/>
      <w:b w:val="0"/>
      <w:i w:val="0"/>
      <w:color w:val="000000"/>
      <w:sz w:val="21"/>
    </w:rPr>
  </w:style>
  <w:style w:type="paragraph" w:customStyle="1" w:styleId="TinyLabel">
    <w:name w:val="TinyLabel"/>
    <w:pPr>
      <w:spacing w:before="0" w:after="20" w:line="269" w:lineRule="auto"/>
      <w:keepNext/>
      <w:keepLines/>
    </w:pPr>
    <w:rPr>
      <w:rFonts w:ascii="Calibri" w:hAnsi="Calibri" w:cs="Calibri" w:eastAsia="Calibri"/>
      <w:b/>
      <w:i w:val="0"/>
      <w:caps/>
      <w:color w:val="333333"/>
      <w:sz w:val="16"/>
      <w:spacing w:val="12"/>
    </w:rPr>
  </w:style>
  <w:style w:type="paragraph" w:customStyle="1" w:styleId="Bullet">
    <w:name w:val="Bullet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20"/>
    </w:rPr>
  </w:style>
  <w:style w:type="paragraph" w:customStyle="1" w:styleId="SubBullet">
    <w:name w:val="SubBullet"/>
    <w:pPr>
      <w:spacing w:before="0" w:after="20" w:line="259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BoxHead">
    <w:name w:val="BoxHead"/>
    <w:pPr>
      <w:spacing w:before="0" w:after="40" w:line="269" w:lineRule="auto"/>
      <w:keepNext/>
      <w:keepLines/>
    </w:pPr>
    <w:rPr>
      <w:rFonts w:ascii="Calibri" w:hAnsi="Calibri" w:cs="Calibri" w:eastAsia="Calibri"/>
      <w:b/>
      <w:i w:val="0"/>
      <w:caps/>
      <w:color w:val="000000"/>
      <w:sz w:val="19"/>
      <w:spacing w:val="10"/>
    </w:rPr>
  </w:style>
  <w:style w:type="paragraph" w:customStyle="1" w:styleId="BoxBody">
    <w:name w:val="BoxBody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TabHead">
    <w:name w:val="TabHead"/>
    <w:pPr>
      <w:spacing w:before="20" w:after="20" w:line="252" w:lineRule="auto"/>
      <w:keepNext/>
      <w:keepLines/>
    </w:pPr>
    <w:rPr>
      <w:rFonts w:ascii="Calibri" w:hAnsi="Calibri" w:cs="Calibri" w:eastAsia="Calibri"/>
      <w:b/>
      <w:i w:val="0"/>
      <w:color w:val="000000"/>
      <w:sz w:val="18"/>
    </w:rPr>
  </w:style>
  <w:style w:type="paragraph" w:customStyle="1" w:styleId="TabCell">
    <w:name w:val="TabCell"/>
    <w:pPr>
      <w:spacing w:before="20" w:after="20" w:line="254" w:lineRule="auto"/>
    </w:pPr>
    <w:rPr>
      <w:rFonts w:ascii="Georgia" w:hAnsi="Georgia" w:cs="Georgia" w:eastAsia="Georgia"/>
      <w:b w:val="0"/>
      <w:i w:val="0"/>
      <w:color w:val="000000"/>
      <w:sz w:val="18"/>
    </w:rPr>
  </w:style>
  <w:style w:type="paragraph" w:customStyle="1" w:styleId="TabCellSm">
    <w:name w:val="TabCellSm"/>
    <w:pPr>
      <w:spacing w:before="20" w:after="20" w:line="252" w:lineRule="auto"/>
    </w:pPr>
    <w:rPr>
      <w:rFonts w:ascii="Georgia" w:hAnsi="Georgia" w:cs="Georgia" w:eastAsia="Georgia"/>
      <w:b w:val="0"/>
      <w:i w:val="0"/>
      <w:color w:val="000000"/>
      <w:sz w:val="17"/>
    </w:rPr>
  </w:style>
  <w:style w:type="paragraph" w:customStyle="1" w:styleId="FigCaption">
    <w:name w:val="FigCaption"/>
    <w:pPr>
      <w:spacing w:before="40" w:after="120" w:line="252" w:lineRule="auto"/>
      <w:jc w:val="center"/>
    </w:pPr>
    <w:rPr>
      <w:rFonts w:ascii="Calibri" w:hAnsi="Calibri" w:cs="Calibri" w:eastAsia="Calibri"/>
      <w:b w:val="0"/>
      <w:i/>
      <w:color w:val="333333"/>
      <w:sz w:val="16"/>
    </w:rPr>
  </w:style>
  <w:style w:type="paragraph" w:customStyle="1" w:styleId="TOCHead">
    <w:name w:val="TOCHead"/>
    <w:pPr>
      <w:spacing w:before="0" w:after="80" w:line="269" w:lineRule="auto"/>
      <w:jc w:val="center"/>
    </w:pPr>
    <w:rPr>
      <w:rFonts w:ascii="Calibri" w:hAnsi="Calibri" w:cs="Calibri" w:eastAsia="Calibri"/>
      <w:b/>
      <w:i w:val="0"/>
      <w:caps/>
      <w:color w:val="000000"/>
      <w:sz w:val="40"/>
      <w:spacing w:val="24"/>
    </w:rPr>
  </w:style>
  <w:style w:type="paragraph" w:customStyle="1" w:styleId="CoverTitle">
    <w:name w:val="CoverTitle"/>
    <w:pPr>
      <w:spacing w:before="0" w:after="0" w:line="240" w:lineRule="auto"/>
      <w:jc w:val="center"/>
    </w:pPr>
    <w:rPr>
      <w:rFonts w:ascii="Calibri" w:hAnsi="Calibri" w:cs="Calibri" w:eastAsia="Calibri"/>
      <w:b/>
      <w:i w:val="0"/>
      <w:color w:val="000000"/>
      <w:sz w:val="68"/>
    </w:rPr>
  </w:style>
  <w:style w:type="paragraph" w:customStyle="1" w:styleId="CoverSub">
    <w:name w:val="CoverSub"/>
    <w:pPr>
      <w:spacing w:before="0" w:after="0" w:line="269" w:lineRule="auto"/>
      <w:jc w:val="center"/>
    </w:pPr>
    <w:rPr>
      <w:rFonts w:ascii="Calibri" w:hAnsi="Calibri" w:cs="Calibri" w:eastAsia="Calibri"/>
      <w:b w:val="0"/>
      <w:i w:val="0"/>
      <w:color w:val="333333"/>
      <w:sz w:val="26"/>
    </w:rPr>
  </w:style>
  <w:style w:type="paragraph" w:customStyle="1" w:styleId="Mnemonic">
    <w:name w:val="Mnemonic"/>
    <w:pPr>
      <w:spacing w:before="0" w:after="40" w:line="264" w:lineRule="auto"/>
    </w:pPr>
    <w:rPr>
      <w:rFonts w:ascii="Consolas" w:hAnsi="Consolas" w:cs="Consolas" w:eastAsia="Consolas"/>
      <w:b/>
      <w:i w:val="0"/>
      <w:color w:val="000000"/>
      <w:sz w:val="19"/>
    </w:rPr>
  </w:style>
  <w:style w:type="paragraph" w:customStyle="1" w:styleId="QBank">
    <w:name w:val="QBank"/>
    <w:pPr>
      <w:spacing w:before="0" w:after="6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