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Анализ заявок: Щербинка, Щёлково, Иркутск</w:t>
      </w:r>
    </w:p>
    <w:p>
      <w:pPr/>
      <w:r>
        <w:t xml:space="preserve">Oct 19, 2026</w:t>
      </w:r>
      <w:r>
        <w:t xml:space="preserve"> · </w:t>
      </w:r>
      <w:r>
        <w:t xml:space="preserve">@Ilya</w:t>
      </w:r>
    </w:p>
    <w:p>
      <w:pPr/>
      <w:r>
        <w:t xml:space="preserve">Разобраны заявки из папки «Заявки Илья Наум / Заявки 2026» с выгрузкой в Щербинке, Щёлково и Иркутске. Километров в заявках нет, поэтому расстояния — примерная оценка по трассе.</w:t>
      </w:r>
    </w:p>
    <w:p>
      <w:pPr/>
      <w:r>
        <w:t xml:space="preserve">Ставки смешаны: с НДС, без НДС и с НДС 5%. В анализе они сравниваются как есть, без пересчёта.</w:t>
      </w:r>
    </w:p>
    <w:p>
      <w:pPr>
        <w:pStyle w:val="Heading2"/>
      </w:pPr>
      <w:r>
        <w:t xml:space="preserve">Щербинка (ул. Южная, 8): сбор грузов на склад</w:t>
      </w:r>
    </w:p>
    <w:p>
      <w:pPr/>
      <w:r>
        <w:t xml:space="preserve">32 заявки с апреля по июль, около 90 т на 555 500 ₽. Заявку 96 не считали: это копия 104, тот же груз Воскресенск → Щербинка 14.07.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14"/>
        <w:gridCol w:w="1054"/>
        <w:gridCol w:w="2116"/>
        <w:gridCol w:w="1510"/>
        <w:gridCol w:w="1364"/>
      </w:tblGrid>
      <w:tr>
        <w:trPr>
          <w:tblHeader/>
        </w:trPr>
        <w:tc>
          <w:tcPr>
            <w:tcW w:w="3314" w:type="dxa"/>
            <w:shd w:val="clear" w:color="auto" w:fill="F2F2F2"/>
          </w:tcPr>
          <w:p>
            <w:pPr/>
            <w:r>
              <w:t xml:space="preserve">Расстояние</w:t>
            </w:r>
          </w:p>
        </w:tc>
        <w:tc>
          <w:tcPr>
            <w:tcW w:w="1054" w:type="dxa"/>
            <w:shd w:val="clear" w:color="auto" w:fill="F2F2F2"/>
          </w:tcPr>
          <w:p>
            <w:pPr/>
            <w:r>
              <w:t xml:space="preserve">Рейсов</w:t>
            </w:r>
          </w:p>
        </w:tc>
        <w:tc>
          <w:tcPr>
            <w:tcW w:w="2116" w:type="dxa"/>
            <w:shd w:val="clear" w:color="auto" w:fill="F2F2F2"/>
          </w:tcPr>
          <w:p>
            <w:pPr/>
            <w:r>
              <w:t xml:space="preserve">Средний фрахт, ₽</w:t>
            </w:r>
          </w:p>
        </w:tc>
        <w:tc>
          <w:tcPr>
            <w:tcW w:w="1510" w:type="dxa"/>
            <w:shd w:val="clear" w:color="auto" w:fill="F2F2F2"/>
          </w:tcPr>
          <w:p>
            <w:pPr/>
            <w:r>
              <w:t xml:space="preserve">Медиана ₽/км</w:t>
            </w:r>
          </w:p>
        </w:tc>
        <w:tc>
          <w:tcPr>
            <w:tcW w:w="1364" w:type="dxa"/>
            <w:shd w:val="clear" w:color="auto" w:fill="F2F2F2"/>
          </w:tcPr>
          <w:p>
            <w:pPr/>
            <w:r>
              <w:t xml:space="preserve">Медиана ₽/кг</w:t>
            </w:r>
          </w:p>
        </w:tc>
      </w:tr>
      <w:tr>
        <w:tc>
          <w:tcPr>
            <w:tcW w:w="3314" w:type="dxa"/>
          </w:tcPr>
          <w:p>
            <w:pPr/>
            <w:r>
              <w:t xml:space="preserve">Москва и область, до 100 км</w:t>
            </w:r>
          </w:p>
        </w:tc>
        <w:tc>
          <w:tcPr>
            <w:tcW w:w="1054" w:type="dxa"/>
          </w:tcPr>
          <w:p>
            <w:pPr/>
            <w:r>
              <w:t xml:space="preserve">20</w:t>
            </w:r>
          </w:p>
        </w:tc>
        <w:tc>
          <w:tcPr>
            <w:tcW w:w="2116" w:type="dxa"/>
          </w:tcPr>
          <w:p>
            <w:pPr/>
            <w:r>
              <w:t xml:space="preserve">~13 000</w:t>
            </w:r>
          </w:p>
        </w:tc>
        <w:tc>
          <w:tcPr>
            <w:tcW w:w="1510" w:type="dxa"/>
          </w:tcPr>
          <w:p>
            <w:pPr/>
            <w:r>
              <w:t xml:space="preserve">~250</w:t>
            </w:r>
          </w:p>
        </w:tc>
        <w:tc>
          <w:tcPr>
            <w:tcW w:w="1364" w:type="dxa"/>
          </w:tcPr>
          <w:p>
            <w:pPr/>
            <w:r>
              <w:t xml:space="preserve">~4</w:t>
            </w:r>
          </w:p>
        </w:tc>
      </w:tr>
      <w:tr>
        <w:tc>
          <w:tcPr>
            <w:tcW w:w="3314" w:type="dxa"/>
          </w:tcPr>
          <w:p>
            <w:pPr/>
            <w:r>
              <w:t xml:space="preserve">100–300 км</w:t>
            </w:r>
          </w:p>
        </w:tc>
        <w:tc>
          <w:tcPr>
            <w:tcW w:w="1054" w:type="dxa"/>
          </w:tcPr>
          <w:p>
            <w:pPr/>
            <w:r>
              <w:t xml:space="preserve">4</w:t>
            </w:r>
          </w:p>
        </w:tc>
        <w:tc>
          <w:tcPr>
            <w:tcW w:w="2116" w:type="dxa"/>
          </w:tcPr>
          <w:p>
            <w:pPr/>
            <w:r>
              <w:t xml:space="preserve">~14 800</w:t>
            </w:r>
          </w:p>
        </w:tc>
        <w:tc>
          <w:tcPr>
            <w:tcW w:w="1510" w:type="dxa"/>
          </w:tcPr>
          <w:p>
            <w:pPr/>
            <w:r>
              <w:t xml:space="preserve">~105</w:t>
            </w:r>
          </w:p>
        </w:tc>
        <w:tc>
          <w:tcPr>
            <w:tcW w:w="1364" w:type="dxa"/>
          </w:tcPr>
          <w:p>
            <w:pPr/>
            <w:r>
              <w:t xml:space="preserve">~8,5</w:t>
            </w:r>
          </w:p>
        </w:tc>
      </w:tr>
      <w:tr>
        <w:tc>
          <w:tcPr>
            <w:tcW w:w="3314" w:type="dxa"/>
          </w:tcPr>
          <w:p>
            <w:pPr/>
            <w:r>
              <w:t xml:space="preserve">540–1 050 км</w:t>
            </w:r>
          </w:p>
        </w:tc>
        <w:tc>
          <w:tcPr>
            <w:tcW w:w="1054" w:type="dxa"/>
          </w:tcPr>
          <w:p>
            <w:pPr/>
            <w:r>
              <w:t xml:space="preserve">8</w:t>
            </w:r>
          </w:p>
        </w:tc>
        <w:tc>
          <w:tcPr>
            <w:tcW w:w="2116" w:type="dxa"/>
          </w:tcPr>
          <w:p>
            <w:pPr/>
            <w:r>
              <w:t xml:space="preserve">~29 600</w:t>
            </w:r>
          </w:p>
        </w:tc>
        <w:tc>
          <w:tcPr>
            <w:tcW w:w="1510" w:type="dxa"/>
          </w:tcPr>
          <w:p>
            <w:pPr/>
            <w:r>
              <w:t xml:space="preserve">~36</w:t>
            </w:r>
          </w:p>
        </w:tc>
        <w:tc>
          <w:tcPr>
            <w:tcW w:w="1364" w:type="dxa"/>
          </w:tcPr>
          <w:p>
            <w:pPr/>
            <w:r>
              <w:t xml:space="preserve">~12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Люберцы (Котельническая, 4) — главный поставщик:</w:t>
      </w:r>
      <w:r>
        <w:t xml:space="preserve"> 6 рейсов с кондитеркой. Обычно 9 000–15 000 ₽ за 2,6–5 т, то есть 2,6–4 ₽/кг. Это самая дешёвая доставка в выборке. Исключение — заявка 67: 4 000 ₽ за 0,3 т, это 13 ₽/кг.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Самые дорогие за килограмм:</w:t>
      </w:r>
      <w:r>
        <w:t xml:space="preserve"> Калиниха (Нижегородская обл.) — 20 000 ₽ за 200 кг детского городка, 100 ₽/кг. Петербург (заявка 50) — 17 000 ₽ за 650 кг, 26 ₽/кг.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Самые дешёвые дальние рейсы:</w:t>
      </w:r>
      <w:r>
        <w:t xml:space="preserve"> Елабуга (~16 ₽/км) и Петербург (24–32 ₽/км). Похоже на попутный догруз.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Саранск</w:t>
      </w:r>
      <w:r>
        <w:t xml:space="preserve"> обошёлся в 70 000 ₽ с НДС за 6,5 т. Это ~109 ₽/км, в 2–3 раза дороже остальных дальних рейсов.</w:t>
      </w:r>
    </w:p>
    <w:p>
      <w:pPr>
        <w:pStyle w:val="Heading2"/>
      </w:pPr>
      <w:r>
        <w:t xml:space="preserve">Щёлково (пр-д Домостроителей, 6): сбор грузов на склад</w:t>
      </w:r>
    </w:p>
    <w:p>
      <w:pPr/>
      <w:r>
        <w:t xml:space="preserve">19 заявок с августа по октябрь, около 50 т на 388 000 ₽. Вес не указан в 145, 149 и 153. Заявку 175 не считали, вместо неё взята исправленная версия 178.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0"/>
        <w:gridCol w:w="1106"/>
        <w:gridCol w:w="2494"/>
        <w:gridCol w:w="2087"/>
        <w:gridCol w:w="2010"/>
      </w:tblGrid>
      <w:tr>
        <w:trPr>
          <w:tblHeader/>
        </w:trPr>
        <w:tc>
          <w:tcPr>
            <w:tcW w:w="1660" w:type="dxa"/>
            <w:shd w:val="clear" w:color="auto" w:fill="F2F2F2"/>
          </w:tcPr>
          <w:p>
            <w:pPr/>
            <w:r>
              <w:t xml:space="preserve">Расстояние</w:t>
            </w:r>
          </w:p>
        </w:tc>
        <w:tc>
          <w:tcPr>
            <w:tcW w:w="1106" w:type="dxa"/>
            <w:shd w:val="clear" w:color="auto" w:fill="F2F2F2"/>
          </w:tcPr>
          <w:p>
            <w:pPr/>
            <w:r>
              <w:t xml:space="preserve">Рейсов</w:t>
            </w:r>
          </w:p>
        </w:tc>
        <w:tc>
          <w:tcPr>
            <w:tcW w:w="2494" w:type="dxa"/>
            <w:shd w:val="clear" w:color="auto" w:fill="F2F2F2"/>
          </w:tcPr>
          <w:p>
            <w:pPr/>
            <w:r>
              <w:t xml:space="preserve">Средний фрахт, ₽</w:t>
            </w:r>
          </w:p>
        </w:tc>
        <w:tc>
          <w:tcPr>
            <w:tcW w:w="2087" w:type="dxa"/>
            <w:shd w:val="clear" w:color="auto" w:fill="F2F2F2"/>
          </w:tcPr>
          <w:p>
            <w:pPr/>
            <w:r>
              <w:t xml:space="preserve">Медиана ₽/км</w:t>
            </w:r>
          </w:p>
        </w:tc>
        <w:tc>
          <w:tcPr>
            <w:tcW w:w="2010" w:type="dxa"/>
            <w:shd w:val="clear" w:color="auto" w:fill="F2F2F2"/>
          </w:tcPr>
          <w:p>
            <w:pPr/>
            <w:r>
              <w:t xml:space="preserve">Медиана ₽/кг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до 100 км</w:t>
            </w:r>
          </w:p>
        </w:tc>
        <w:tc>
          <w:tcPr>
            <w:tcW w:w="1106" w:type="dxa"/>
          </w:tcPr>
          <w:p>
            <w:pPr/>
            <w:r>
              <w:t xml:space="preserve">10</w:t>
            </w:r>
          </w:p>
        </w:tc>
        <w:tc>
          <w:tcPr>
            <w:tcW w:w="2494" w:type="dxa"/>
          </w:tcPr>
          <w:p>
            <w:pPr/>
            <w:r>
              <w:t xml:space="preserve">~12 300</w:t>
            </w:r>
          </w:p>
        </w:tc>
        <w:tc>
          <w:tcPr>
            <w:tcW w:w="2087" w:type="dxa"/>
          </w:tcPr>
          <w:p>
            <w:pPr/>
            <w:r>
              <w:t xml:space="preserve">~275</w:t>
            </w:r>
          </w:p>
        </w:tc>
        <w:tc>
          <w:tcPr>
            <w:tcW w:w="2010" w:type="dxa"/>
          </w:tcPr>
          <w:p>
            <w:pPr/>
            <w:r>
              <w:t xml:space="preserve">~6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100–450 км</w:t>
            </w:r>
          </w:p>
        </w:tc>
        <w:tc>
          <w:tcPr>
            <w:tcW w:w="1106" w:type="dxa"/>
          </w:tcPr>
          <w:p>
            <w:pPr/>
            <w:r>
              <w:t xml:space="preserve">7</w:t>
            </w:r>
          </w:p>
        </w:tc>
        <w:tc>
          <w:tcPr>
            <w:tcW w:w="2494" w:type="dxa"/>
          </w:tcPr>
          <w:p>
            <w:pPr/>
            <w:r>
              <w:t xml:space="preserve">~29 700</w:t>
            </w:r>
          </w:p>
        </w:tc>
        <w:tc>
          <w:tcPr>
            <w:tcW w:w="2087" w:type="dxa"/>
          </w:tcPr>
          <w:p>
            <w:pPr/>
            <w:r>
              <w:t xml:space="preserve">~81</w:t>
            </w:r>
          </w:p>
        </w:tc>
        <w:tc>
          <w:tcPr>
            <w:tcW w:w="2010" w:type="dxa"/>
          </w:tcPr>
          <w:p>
            <w:pPr/>
            <w:r>
              <w:t xml:space="preserve">~7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560–730 км</w:t>
            </w:r>
          </w:p>
        </w:tc>
        <w:tc>
          <w:tcPr>
            <w:tcW w:w="1106" w:type="dxa"/>
          </w:tcPr>
          <w:p>
            <w:pPr/>
            <w:r>
              <w:t xml:space="preserve">2</w:t>
            </w:r>
          </w:p>
        </w:tc>
        <w:tc>
          <w:tcPr>
            <w:tcW w:w="2494" w:type="dxa"/>
          </w:tcPr>
          <w:p>
            <w:pPr/>
            <w:r>
              <w:t xml:space="preserve">~28 500</w:t>
            </w:r>
          </w:p>
        </w:tc>
        <w:tc>
          <w:tcPr>
            <w:tcW w:w="2087" w:type="dxa"/>
          </w:tcPr>
          <w:p>
            <w:pPr/>
            <w:r>
              <w:t xml:space="preserve">~45</w:t>
            </w:r>
          </w:p>
        </w:tc>
        <w:tc>
          <w:tcPr>
            <w:tcW w:w="2010" w:type="dxa"/>
          </w:tcPr>
          <w:p>
            <w:pPr/>
            <w:r>
              <w:t xml:space="preserve">~24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 xml:space="preserve">Возить на Щёлково дороже, чем на Щербинку.</w:t>
      </w:r>
      <w:r>
        <w:t xml:space="preserve"> Один и тот же отправитель из Люберец: на Щербинку 9 000–15 000 ₽ за 2,6–5 т, на Щёлково 14 000–20 000 ₽ за 3–7 т. Ближние рейсы на Щёлково в среднем стоят около 275 ₽/км против 250.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Переплаты за мелкие грузы:</w:t>
      </w:r>
      <w:r>
        <w:t xml:space="preserve"> Подольск — 6 500 ₽ за 100 кг (65 ₽/кг), Калуга — 12 000 ₽ за 250 кг (48 ₽/кг), Петербург (Горелово) — 27 000 ₽ за 700 кг (39 ₽/кг), Реутов — 20 000 ₽ за 25 км (~800 ₽/км).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Выгодные полные машины:</w:t>
      </w:r>
      <w:r>
        <w:t xml:space="preserve"> Ильиногорск — 61 000 ₽ за 10,3 т, около 6 ₽/кг. Иваново — 43 000 ₽ за 7,1 т.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 конца августа склад сбора, похоже, переехал из Щербинки в Щёлково.</w:t>
      </w:r>
      <w:r>
        <w:t xml:space="preserve"> Последний сбор на Щербинку в этой папке — 4 августа, а с 28 августа магистральные фуры грузятся в Щёлково.</w:t>
      </w:r>
    </w:p>
    <w:p>
      <w:pPr>
        <w:pStyle w:val="Heading2"/>
      </w:pPr>
      <w:r>
        <w:t xml:space="preserve">Иркутск по городу</w:t>
      </w:r>
    </w:p>
    <w:p>
      <w:pPr/>
      <w:r>
        <w:t xml:space="preserve">Городской рейс стоит 5 000 ₽ при весе от 150 кг до 3 т: цена зависит от рейса, а не от груза.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791"/>
        <w:gridCol w:w="4600"/>
        <w:gridCol w:w="725"/>
        <w:gridCol w:w="1177"/>
        <w:gridCol w:w="134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Дата</w:t>
            </w:r>
          </w:p>
        </w:tc>
        <w:tc>
          <w:tcPr>
            <w:tcW w:w="4600" w:type="dxa"/>
            <w:shd w:val="clear" w:color="auto" w:fill="F2F2F2"/>
          </w:tcPr>
          <w:p>
            <w:pPr/>
            <w:r>
              <w:t xml:space="preserve">Маршрут</w:t>
            </w:r>
          </w:p>
        </w:tc>
        <w:tc>
          <w:tcPr>
            <w:tcW w:w="725" w:type="dxa"/>
            <w:shd w:val="clear" w:color="auto" w:fill="F2F2F2"/>
          </w:tcPr>
          <w:p>
            <w:pPr/>
            <w:r>
              <w:t xml:space="preserve">~км</w:t>
            </w:r>
          </w:p>
        </w:tc>
        <w:tc>
          <w:tcPr>
            <w:tcW w:w="1177" w:type="dxa"/>
            <w:shd w:val="clear" w:color="auto" w:fill="F2F2F2"/>
          </w:tcPr>
          <w:p>
            <w:pPr/>
            <w:r>
              <w:t xml:space="preserve">Груз</w:t>
            </w:r>
          </w:p>
        </w:tc>
        <w:tc>
          <w:tcPr>
            <w:tcW w:w="1347" w:type="dxa"/>
            <w:shd w:val="clear" w:color="auto" w:fill="F2F2F2"/>
          </w:tcPr>
          <w:p>
            <w:pPr/>
            <w:r>
              <w:t xml:space="preserve">Фрахт, ₽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169</w:t>
            </w:r>
          </w:p>
        </w:tc>
        <w:tc>
          <w:tcPr>
            <w:tcW w:w="791" w:type="dxa"/>
          </w:tcPr>
          <w:p>
            <w:pPr/>
            <w:r>
              <w:t xml:space="preserve">28.09</w:t>
            </w:r>
          </w:p>
        </w:tc>
        <w:tc>
          <w:tcPr>
            <w:tcW w:w="4600" w:type="dxa"/>
          </w:tcPr>
          <w:p>
            <w:pPr/>
            <w:r>
              <w:t xml:space="preserve">Трактовая → Старокузьмихинская + Смоленщина, 3 рейса</w:t>
            </w:r>
          </w:p>
        </w:tc>
        <w:tc>
          <w:tcPr>
            <w:tcW w:w="725" w:type="dxa"/>
          </w:tcPr>
          <w:p>
            <w:pPr/>
            <w:r>
              <w:t xml:space="preserve">~40</w:t>
            </w:r>
          </w:p>
        </w:tc>
        <w:tc>
          <w:tcPr>
            <w:tcW w:w="1177" w:type="dxa"/>
          </w:tcPr>
          <w:p>
            <w:pPr/>
            <w:r>
              <w:t xml:space="preserve">3,2 т, ~34 м³</w:t>
            </w:r>
          </w:p>
        </w:tc>
        <w:tc>
          <w:tcPr>
            <w:tcW w:w="1347" w:type="dxa"/>
          </w:tcPr>
          <w:p>
            <w:pPr/>
            <w:r>
              <w:t xml:space="preserve">18 000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170</w:t>
            </w:r>
          </w:p>
        </w:tc>
        <w:tc>
          <w:tcPr>
            <w:tcW w:w="791" w:type="dxa"/>
          </w:tcPr>
          <w:p>
            <w:pPr/>
            <w:r>
              <w:t xml:space="preserve">25.09</w:t>
            </w:r>
          </w:p>
        </w:tc>
        <w:tc>
          <w:tcPr>
            <w:tcW w:w="4600" w:type="dxa"/>
          </w:tcPr>
          <w:p>
            <w:pPr/>
            <w:r>
              <w:t xml:space="preserve">Трактовая → Тухачевского + Черемхово + Университетский, 3 рейса</w:t>
            </w:r>
          </w:p>
        </w:tc>
        <w:tc>
          <w:tcPr>
            <w:tcW w:w="725" w:type="dxa"/>
          </w:tcPr>
          <w:p>
            <w:pPr/>
            <w:r>
              <w:t xml:space="preserve">~280</w:t>
            </w:r>
          </w:p>
        </w:tc>
        <w:tc>
          <w:tcPr>
            <w:tcW w:w="1177" w:type="dxa"/>
          </w:tcPr>
          <w:p>
            <w:pPr/>
            <w:r>
              <w:t xml:space="preserve">1,6 т</w:t>
            </w:r>
          </w:p>
        </w:tc>
        <w:tc>
          <w:tcPr>
            <w:tcW w:w="1347" w:type="dxa"/>
          </w:tcPr>
          <w:p>
            <w:pPr/>
            <w:r>
              <w:t xml:space="preserve">21 000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134</w:t>
            </w:r>
          </w:p>
        </w:tc>
        <w:tc>
          <w:tcPr>
            <w:tcW w:w="791" w:type="dxa"/>
          </w:tcPr>
          <w:p>
            <w:pPr/>
            <w:r>
              <w:t xml:space="preserve">18.08</w:t>
            </w:r>
          </w:p>
        </w:tc>
        <w:tc>
          <w:tcPr>
            <w:tcW w:w="4600" w:type="dxa"/>
          </w:tcPr>
          <w:p>
            <w:pPr/>
            <w:r>
              <w:t xml:space="preserve">Трактовая 20г/4 → Байкальская 265В, 2 рейса</w:t>
            </w:r>
          </w:p>
        </w:tc>
        <w:tc>
          <w:tcPr>
            <w:tcW w:w="725" w:type="dxa"/>
          </w:tcPr>
          <w:p>
            <w:pPr/>
            <w:r>
              <w:t xml:space="preserve">2×15</w:t>
            </w:r>
          </w:p>
        </w:tc>
        <w:tc>
          <w:tcPr>
            <w:tcW w:w="1177" w:type="dxa"/>
          </w:tcPr>
          <w:p>
            <w:pPr/>
            <w:r>
              <w:t xml:space="preserve">1 т, 46 м³</w:t>
            </w:r>
          </w:p>
        </w:tc>
        <w:tc>
          <w:tcPr>
            <w:tcW w:w="1347" w:type="dxa"/>
          </w:tcPr>
          <w:p>
            <w:pPr/>
            <w:r>
              <w:t xml:space="preserve">12 000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131</w:t>
            </w:r>
          </w:p>
        </w:tc>
        <w:tc>
          <w:tcPr>
            <w:tcW w:w="791" w:type="dxa"/>
          </w:tcPr>
          <w:p>
            <w:pPr/>
            <w:r>
              <w:t xml:space="preserve">06.08</w:t>
            </w:r>
          </w:p>
        </w:tc>
        <w:tc>
          <w:tcPr>
            <w:tcW w:w="4600" w:type="dxa"/>
          </w:tcPr>
          <w:p>
            <w:pPr/>
            <w:r>
              <w:t xml:space="preserve">Мира 3 → 1-я Кировская 2</w:t>
            </w:r>
          </w:p>
        </w:tc>
        <w:tc>
          <w:tcPr>
            <w:tcW w:w="725" w:type="dxa"/>
          </w:tcPr>
          <w:p>
            <w:pPr/>
            <w:r>
              <w:t xml:space="preserve">4</w:t>
            </w:r>
          </w:p>
        </w:tc>
        <w:tc>
          <w:tcPr>
            <w:tcW w:w="1177" w:type="dxa"/>
          </w:tcPr>
          <w:p>
            <w:pPr/>
            <w:r>
              <w:t xml:space="preserve">3,1 т, 8,9 м³</w:t>
            </w:r>
          </w:p>
        </w:tc>
        <w:tc>
          <w:tcPr>
            <w:tcW w:w="1347" w:type="dxa"/>
          </w:tcPr>
          <w:p>
            <w:pPr/>
            <w:r>
              <w:t xml:space="preserve">5 000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110</w:t>
            </w:r>
          </w:p>
        </w:tc>
        <w:tc>
          <w:tcPr>
            <w:tcW w:w="791" w:type="dxa"/>
          </w:tcPr>
          <w:p>
            <w:pPr/>
            <w:r>
              <w:t xml:space="preserve">04.07</w:t>
            </w:r>
          </w:p>
        </w:tc>
        <w:tc>
          <w:tcPr>
            <w:tcW w:w="4600" w:type="dxa"/>
          </w:tcPr>
          <w:p>
            <w:pPr/>
            <w:r>
              <w:t xml:space="preserve">Военный городок 7/1 → Тухачевского 7/4</w:t>
            </w:r>
          </w:p>
        </w:tc>
        <w:tc>
          <w:tcPr>
            <w:tcW w:w="725" w:type="dxa"/>
          </w:tcPr>
          <w:p>
            <w:pPr/>
            <w:r>
              <w:t xml:space="preserve">3</w:t>
            </w:r>
          </w:p>
        </w:tc>
        <w:tc>
          <w:tcPr>
            <w:tcW w:w="1177" w:type="dxa"/>
          </w:tcPr>
          <w:p>
            <w:pPr/>
            <w:r>
              <w:t xml:space="preserve">0,15 т</w:t>
            </w:r>
          </w:p>
        </w:tc>
        <w:tc>
          <w:tcPr>
            <w:tcW w:w="1347" w:type="dxa"/>
          </w:tcPr>
          <w:p>
            <w:pPr/>
            <w:r>
              <w:t xml:space="preserve">5 000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97</w:t>
            </w:r>
          </w:p>
        </w:tc>
        <w:tc>
          <w:tcPr>
            <w:tcW w:w="791" w:type="dxa"/>
          </w:tcPr>
          <w:p>
            <w:pPr/>
            <w:r>
              <w:t xml:space="preserve">03.07</w:t>
            </w:r>
          </w:p>
        </w:tc>
        <w:tc>
          <w:tcPr>
            <w:tcW w:w="4600" w:type="dxa"/>
          </w:tcPr>
          <w:p>
            <w:pPr/>
            <w:r>
              <w:t xml:space="preserve">Мира 3 → Трактовая 8с11</w:t>
            </w:r>
          </w:p>
        </w:tc>
        <w:tc>
          <w:tcPr>
            <w:tcW w:w="725" w:type="dxa"/>
          </w:tcPr>
          <w:p>
            <w:pPr/>
            <w:r>
              <w:t xml:space="preserve">4</w:t>
            </w:r>
          </w:p>
        </w:tc>
        <w:tc>
          <w:tcPr>
            <w:tcW w:w="1177" w:type="dxa"/>
          </w:tcPr>
          <w:p>
            <w:pPr/>
            <w:r>
              <w:t xml:space="preserve">3 т, 25 м³</w:t>
            </w:r>
          </w:p>
        </w:tc>
        <w:tc>
          <w:tcPr>
            <w:tcW w:w="1347" w:type="dxa"/>
          </w:tcPr>
          <w:p>
            <w:pPr/>
            <w:r>
              <w:t xml:space="preserve">5 000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37</w:t>
            </w:r>
          </w:p>
        </w:tc>
        <w:tc>
          <w:tcPr>
            <w:tcW w:w="791" w:type="dxa"/>
          </w:tcPr>
          <w:p>
            <w:pPr/>
            <w:r>
              <w:t xml:space="preserve">09.04</w:t>
            </w:r>
          </w:p>
        </w:tc>
        <w:tc>
          <w:tcPr>
            <w:tcW w:w="4600" w:type="dxa"/>
          </w:tcPr>
          <w:p>
            <w:pPr/>
            <w:r>
              <w:t xml:space="preserve">Мира 3/4 → Полярная 211</w:t>
            </w:r>
          </w:p>
        </w:tc>
        <w:tc>
          <w:tcPr>
            <w:tcW w:w="725" w:type="dxa"/>
          </w:tcPr>
          <w:p>
            <w:pPr/>
            <w:r>
              <w:t xml:space="preserve">8</w:t>
            </w:r>
          </w:p>
        </w:tc>
        <w:tc>
          <w:tcPr>
            <w:tcW w:w="1177" w:type="dxa"/>
          </w:tcPr>
          <w:p>
            <w:pPr/>
            <w:r>
              <w:t xml:space="preserve">4 т</w:t>
            </w:r>
          </w:p>
        </w:tc>
        <w:tc>
          <w:tcPr>
            <w:tcW w:w="1347" w:type="dxa"/>
          </w:tcPr>
          <w:p>
            <w:pPr/>
            <w:r>
              <w:t xml:space="preserve">8 000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b/>
        </w:rPr>
        <w:t xml:space="preserve">За каждый дополнительный рейс доплачивают около 6 000 ₽</w:t>
      </w:r>
      <w:r>
        <w:t xml:space="preserve"> (заявки 134 и 169).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Объёмный груз в городе обходится дёшево:</w:t>
      </w:r>
      <w:r>
        <w:t xml:space="preserve"> 25 м³ за 5 000 ₽ (заявка 97), это всего 200 ₽/м³.</w:t>
      </w:r>
    </w:p>
    <w:p>
      <w:pPr>
        <w:pStyle w:val="Heading2"/>
      </w:pPr>
      <w:r>
        <w:t xml:space="preserve">Магистраль до Иркутска</w:t>
      </w:r>
    </w:p>
    <w:p>
      <w:pPr/>
      <w:r>
        <w:t xml:space="preserve">Из Москвы до Иркутска (~5 100 км) фура в среднем стоит ~425 тыс. ₽, около 24 ₽/кг. Всего 31 заявка.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59"/>
        <w:gridCol w:w="1054"/>
        <w:gridCol w:w="2820"/>
        <w:gridCol w:w="1187"/>
        <w:gridCol w:w="839"/>
      </w:tblGrid>
      <w:tr>
        <w:trPr>
          <w:tblHeader/>
        </w:trPr>
        <w:tc>
          <w:tcPr>
            <w:tcW w:w="3459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1054" w:type="dxa"/>
            <w:shd w:val="clear" w:color="auto" w:fill="F2F2F2"/>
          </w:tcPr>
          <w:p>
            <w:pPr/>
            <w:r>
              <w:t xml:space="preserve">Заявок</w:t>
            </w:r>
          </w:p>
        </w:tc>
        <w:tc>
          <w:tcPr>
            <w:tcW w:w="2820" w:type="dxa"/>
            <w:shd w:val="clear" w:color="auto" w:fill="F2F2F2"/>
          </w:tcPr>
          <w:p>
            <w:pPr/>
            <w:r>
              <w:t xml:space="preserve">Фрахт, ₽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₽/км</w:t>
            </w:r>
          </w:p>
        </w:tc>
        <w:tc>
          <w:tcPr>
            <w:tcW w:w="839" w:type="dxa"/>
            <w:shd w:val="clear" w:color="auto" w:fill="F2F2F2"/>
          </w:tcPr>
          <w:p>
            <w:pPr/>
            <w:r>
              <w:t xml:space="preserve">₽/кг</w:t>
            </w:r>
          </w:p>
        </w:tc>
      </w:tr>
      <w:tr>
        <w:tc>
          <w:tcPr>
            <w:tcW w:w="3459" w:type="dxa"/>
          </w:tcPr>
          <w:p>
            <w:pPr/>
            <w:r>
              <w:t xml:space="preserve">Прямо Москва → Иркутск (17–20 т)</w:t>
            </w:r>
          </w:p>
        </w:tc>
        <w:tc>
          <w:tcPr>
            <w:tcW w:w="1054" w:type="dxa"/>
          </w:tcPr>
          <w:p>
            <w:pPr/>
            <w:r>
              <w:t xml:space="preserve">12</w:t>
            </w:r>
          </w:p>
        </w:tc>
        <w:tc>
          <w:tcPr>
            <w:tcW w:w="2820" w:type="dxa"/>
          </w:tcPr>
          <w:p>
            <w:pPr/>
            <w:r>
              <w:t xml:space="preserve">360–450 тыс., в среднем ~425 тыс.</w:t>
            </w:r>
          </w:p>
        </w:tc>
        <w:tc>
          <w:tcPr>
            <w:tcW w:w="1187" w:type="dxa"/>
          </w:tcPr>
          <w:p>
            <w:pPr/>
            <w:r>
              <w:t xml:space="preserve">~83</w:t>
            </w:r>
          </w:p>
        </w:tc>
        <w:tc>
          <w:tcPr>
            <w:tcW w:w="839" w:type="dxa"/>
          </w:tcPr>
          <w:p>
            <w:pPr/>
            <w:r>
              <w:t xml:space="preserve">~24</w:t>
            </w:r>
          </w:p>
        </w:tc>
      </w:tr>
      <w:tr>
        <w:tc>
          <w:tcPr>
            <w:tcW w:w="3459" w:type="dxa"/>
          </w:tcPr>
          <w:p>
            <w:pPr/>
            <w:r>
              <w:t xml:space="preserve">Через Красноярск → Иркутск</w:t>
            </w:r>
          </w:p>
        </w:tc>
        <w:tc>
          <w:tcPr>
            <w:tcW w:w="1054" w:type="dxa"/>
          </w:tcPr>
          <w:p>
            <w:pPr/>
            <w:r>
              <w:t xml:space="preserve">8</w:t>
            </w:r>
          </w:p>
        </w:tc>
        <w:tc>
          <w:tcPr>
            <w:tcW w:w="2820" w:type="dxa"/>
          </w:tcPr>
          <w:p>
            <w:pPr/>
            <w:r>
              <w:t xml:space="preserve">370–470 тыс., в среднем ~445 тыс.</w:t>
            </w:r>
          </w:p>
        </w:tc>
        <w:tc>
          <w:tcPr>
            <w:tcW w:w="1187" w:type="dxa"/>
          </w:tcPr>
          <w:p>
            <w:pPr/>
            <w:r>
              <w:t xml:space="preserve">~87</w:t>
            </w:r>
          </w:p>
        </w:tc>
        <w:tc>
          <w:tcPr>
            <w:tcW w:w="839" w:type="dxa"/>
          </w:tcPr>
          <w:p>
            <w:pPr/>
            <w:r>
              <w:t xml:space="preserve">~24</w:t>
            </w:r>
          </w:p>
        </w:tc>
      </w:tr>
      <w:tr>
        <w:tc>
          <w:tcPr>
            <w:tcW w:w="3459" w:type="dxa"/>
          </w:tcPr>
          <w:p>
            <w:pPr/>
            <w:r>
              <w:t xml:space="preserve">Иркутск → Улан-Удэ → Чита (~6 200 км)</w:t>
            </w:r>
          </w:p>
        </w:tc>
        <w:tc>
          <w:tcPr>
            <w:tcW w:w="1054" w:type="dxa"/>
          </w:tcPr>
          <w:p>
            <w:pPr/>
            <w:r>
              <w:t xml:space="preserve">11</w:t>
            </w:r>
          </w:p>
        </w:tc>
        <w:tc>
          <w:tcPr>
            <w:tcW w:w="2820" w:type="dxa"/>
          </w:tcPr>
          <w:p>
            <w:pPr/>
            <w:r>
              <w:t xml:space="preserve">510–620 тыс., в среднем ~585 тыс.</w:t>
            </w:r>
          </w:p>
        </w:tc>
        <w:tc>
          <w:tcPr>
            <w:tcW w:w="1187" w:type="dxa"/>
          </w:tcPr>
          <w:p>
            <w:pPr/>
            <w:r>
              <w:t xml:space="preserve">~94</w:t>
            </w:r>
          </w:p>
        </w:tc>
        <w:tc>
          <w:tcPr>
            <w:tcW w:w="839" w:type="dxa"/>
          </w:tcPr>
          <w:p>
            <w:pPr/>
            <w:r>
              <w:t xml:space="preserve">~30</w:t>
            </w:r>
          </w:p>
        </w:tc>
      </w:tr>
      <w:tr>
        <w:tc>
          <w:tcPr>
            <w:tcW w:w="3459" w:type="dxa"/>
          </w:tcPr>
          <w:p>
            <w:pPr/>
            <w:r>
              <w:t xml:space="preserve">Новосибирск → Иркутск (~1 850 км, 17–20 т)</w:t>
            </w:r>
          </w:p>
        </w:tc>
        <w:tc>
          <w:tcPr>
            <w:tcW w:w="1054" w:type="dxa"/>
          </w:tcPr>
          <w:p>
            <w:pPr/>
            <w:r>
              <w:t xml:space="preserve">4</w:t>
            </w:r>
          </w:p>
        </w:tc>
        <w:tc>
          <w:tcPr>
            <w:tcW w:w="2820" w:type="dxa"/>
          </w:tcPr>
          <w:p>
            <w:pPr/>
            <w:r>
              <w:t xml:space="preserve">180–225 тыс.</w:t>
            </w:r>
          </w:p>
        </w:tc>
        <w:tc>
          <w:tcPr>
            <w:tcW w:w="1187" w:type="dxa"/>
          </w:tcPr>
          <w:p>
            <w:pPr/>
            <w:r>
              <w:t xml:space="preserve">~100–120</w:t>
            </w:r>
          </w:p>
        </w:tc>
        <w:tc>
          <w:tcPr>
            <w:tcW w:w="839" w:type="dxa"/>
          </w:tcPr>
          <w:p>
            <w:pPr/>
            <w:r>
              <w:t xml:space="preserve">~11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rPr>
          <w:b/>
        </w:rPr>
        <w:t xml:space="preserve">Ставка за фуру растёт.</w:t>
      </w:r>
      <w:r>
        <w:t xml:space="preserve"> В апреле–мае было 360–420 тыс. (заявки 47, 51, 60), в июле–августе уже 440–470 тыс. Это рост на 10–25%.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Заход в Красноярск почти ничего не добавляет к цене</w:t>
      </w:r>
      <w:r>
        <w:t xml:space="preserve">, примерно +20 тыс.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Продление до Читы добавляет ~150 тыс. к цене до Иркутска.</w:t>
      </w:r>
    </w:p>
    <w:p>
      <w:pPr>
        <w:pStyle w:val="ListParagraph"/>
        <w:numPr>
          <w:ilvl w:val="0"/>
          <w:numId w:val="5"/>
        </w:numPr>
      </w:pPr>
      <w:r>
        <w:t xml:space="preserve">Заявка 64 — единственная фура </w:t>
      </w:r>
      <w:r>
        <w:rPr>
          <w:b/>
        </w:rPr>
        <w:t xml:space="preserve">без НДС</w:t>
      </w:r>
      <w:r>
        <w:t xml:space="preserve">: 370 тыс.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Ваши продажи, а не наём перевозчика:</w:t>
      </w:r>
      <w:r>
        <w:t xml:space="preserve"> Ульяновск → Иркутск — 47 000 ₽ за 0,3 т (~157 ₽/кг). Чкаловск → Иркутск (через ТК МВЛ) — 200 000 ₽ за 5,3 т (~38 ₽/кг). Для сравнения: фура до Иркутска обходится в ~24 ₽/кг.</w:t>
      </w:r>
    </w:p>
    <w:p>
      <w:pPr>
        <w:pStyle w:val="Heading2"/>
      </w:pPr>
      <w:r>
        <w:t xml:space="preserve">Что уточнить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Заявки 40.1, 47.1 и 51.1</w:t>
      </w:r>
      <w:r>
        <w:t xml:space="preserve"> на 80–100 тыс. имеют тот же номер, что и основные фуры. Похоже, это доплаты или вторые машины, поэтому в средние они не включены.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Заявка 35</w:t>
      </w:r>
      <w:r>
        <w:t xml:space="preserve"> — копия заявки 185.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Не прочитались 11 файлов</w:t>
      </w:r>
      <w:r>
        <w:t xml:space="preserve"> с этих направлений: 122, 155, 157, 163 (Кировск), 162 (ФУР30), 71 (ФУР12), 66, 36, 15, 16 и 20. Похоже, они не скачаны с Яндекс.Диска на компьютер.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Анализ заявок Щербинка, Щёлково, Иркутск</dc:title>
  <dc:description>Claude Docs node/3f894ea7-37c5@7 docx-w7</dc:description>
  <cp:revision>7</cp:revision>
</cp:coreProperties>
</file>