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8570B" w14:textId="77777777" w:rsidR="00707D73" w:rsidRDefault="0031034F">
      <w:pPr>
        <w:pStyle w:val="BodyText"/>
        <w:tabs>
          <w:tab w:val="left" w:pos="6056"/>
        </w:tabs>
        <w:spacing w:before="80" w:line="276" w:lineRule="auto"/>
        <w:ind w:left="1832" w:right="2193" w:firstLine="1470"/>
      </w:pPr>
      <w:r>
        <w:t xml:space="preserve">RESOLUTION NO. </w:t>
      </w:r>
      <w:r>
        <w:rPr>
          <w:u w:val="single"/>
        </w:rPr>
        <w:tab/>
      </w:r>
      <w:r>
        <w:t xml:space="preserve"> RESOLUTION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BOARD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SUPERVISORS</w:t>
      </w:r>
      <w:r>
        <w:rPr>
          <w:spacing w:val="-6"/>
        </w:rPr>
        <w:t xml:space="preserve"> </w:t>
      </w:r>
      <w:r>
        <w:t>OF</w:t>
      </w:r>
    </w:p>
    <w:p w14:paraId="2C501B70" w14:textId="77777777" w:rsidR="00707D73" w:rsidRDefault="0031034F">
      <w:pPr>
        <w:pStyle w:val="BodyText"/>
        <w:ind w:left="2863"/>
      </w:pPr>
      <w:r>
        <w:t>ORANGE</w:t>
      </w:r>
      <w:r>
        <w:rPr>
          <w:spacing w:val="-3"/>
        </w:rPr>
        <w:t xml:space="preserve"> </w:t>
      </w:r>
      <w:r>
        <w:t>COUNTY,</w:t>
      </w:r>
      <w:r>
        <w:rPr>
          <w:spacing w:val="-3"/>
        </w:rPr>
        <w:t xml:space="preserve"> </w:t>
      </w:r>
      <w:r>
        <w:rPr>
          <w:spacing w:val="-2"/>
        </w:rPr>
        <w:t>CALIFORNIA</w:t>
      </w:r>
    </w:p>
    <w:p w14:paraId="18395462" w14:textId="77777777" w:rsidR="00707D73" w:rsidRDefault="00707D73">
      <w:pPr>
        <w:pStyle w:val="BodyText"/>
        <w:spacing w:before="4"/>
      </w:pPr>
    </w:p>
    <w:p w14:paraId="6A66EC05" w14:textId="77F23731" w:rsidR="00707D73" w:rsidRDefault="0031034F">
      <w:pPr>
        <w:pStyle w:val="BodyText"/>
        <w:ind w:right="357"/>
        <w:jc w:val="center"/>
      </w:pPr>
      <w:r>
        <w:t>February</w:t>
      </w:r>
      <w:r>
        <w:rPr>
          <w:spacing w:val="-1"/>
        </w:rPr>
        <w:t xml:space="preserve"> </w:t>
      </w:r>
      <w:r w:rsidR="43F6D9E8">
        <w:t>24</w:t>
      </w:r>
      <w:r>
        <w:t>,</w:t>
      </w:r>
      <w:r>
        <w:rPr>
          <w:spacing w:val="-2"/>
        </w:rPr>
        <w:t xml:space="preserve"> </w:t>
      </w:r>
      <w:r>
        <w:rPr>
          <w:spacing w:val="-4"/>
        </w:rPr>
        <w:t>2026</w:t>
      </w:r>
    </w:p>
    <w:p w14:paraId="09797368" w14:textId="77777777" w:rsidR="00707D73" w:rsidRDefault="00707D73">
      <w:pPr>
        <w:pStyle w:val="BodyText"/>
        <w:spacing w:before="126"/>
      </w:pPr>
    </w:p>
    <w:p w14:paraId="134D0C5D" w14:textId="77777777" w:rsidR="00707D73" w:rsidRDefault="0031034F">
      <w:pPr>
        <w:pStyle w:val="BodyText"/>
        <w:tabs>
          <w:tab w:val="left" w:pos="4911"/>
        </w:tabs>
        <w:spacing w:line="276" w:lineRule="auto"/>
        <w:ind w:right="357"/>
      </w:pPr>
      <w:r>
        <w:t>On</w:t>
      </w:r>
      <w:r>
        <w:rPr>
          <w:spacing w:val="40"/>
        </w:rPr>
        <w:t xml:space="preserve"> </w:t>
      </w:r>
      <w:r>
        <w:t>Motion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Supervisor</w:t>
      </w:r>
      <w:r>
        <w:rPr>
          <w:spacing w:val="68"/>
        </w:rPr>
        <w:t xml:space="preserve"> </w:t>
      </w:r>
      <w:r>
        <w:rPr>
          <w:u w:val="single"/>
        </w:rPr>
        <w:tab/>
      </w:r>
      <w:r>
        <w:t>,</w:t>
      </w:r>
      <w:r>
        <w:rPr>
          <w:spacing w:val="40"/>
        </w:rPr>
        <w:t xml:space="preserve"> </w:t>
      </w:r>
      <w:r>
        <w:t>duly</w:t>
      </w:r>
      <w:r>
        <w:rPr>
          <w:spacing w:val="40"/>
        </w:rPr>
        <w:t xml:space="preserve"> </w:t>
      </w:r>
      <w:r>
        <w:t>seconded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carried,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following Resolution was adopted:</w:t>
      </w:r>
    </w:p>
    <w:p w14:paraId="0DE00C60" w14:textId="77777777" w:rsidR="00707D73" w:rsidRDefault="00707D73">
      <w:pPr>
        <w:pStyle w:val="BodyText"/>
        <w:spacing w:before="41"/>
      </w:pPr>
    </w:p>
    <w:p w14:paraId="67478861" w14:textId="77777777" w:rsidR="00707D73" w:rsidRDefault="0031034F">
      <w:pPr>
        <w:pStyle w:val="BodyText"/>
        <w:ind w:left="-1" w:right="357" w:firstLine="720"/>
        <w:jc w:val="both"/>
      </w:pPr>
      <w:r>
        <w:t>WHEREAS, in 1986, the Board of Supervisors (Board) adopted an abatement ordinance, codified in the Orange County Codified Ordinances (OCCO) Section 3-14-2 to provide remedies for the abatement of public nuisances; and</w:t>
      </w:r>
    </w:p>
    <w:p w14:paraId="3E47D259" w14:textId="77777777" w:rsidR="00707D73" w:rsidRDefault="00707D73">
      <w:pPr>
        <w:pStyle w:val="BodyText"/>
      </w:pPr>
    </w:p>
    <w:p w14:paraId="645D6364" w14:textId="5911DA3D" w:rsidR="00707D73" w:rsidRDefault="0031034F">
      <w:pPr>
        <w:pStyle w:val="BodyText"/>
        <w:spacing w:line="276" w:lineRule="auto"/>
        <w:ind w:right="356" w:firstLine="720"/>
        <w:jc w:val="both"/>
      </w:pPr>
      <w:r>
        <w:t>WHEREAS, the proposed amendments would establish updated abatement practices and procedures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facilitate</w:t>
      </w:r>
      <w:r>
        <w:rPr>
          <w:spacing w:val="-12"/>
        </w:rPr>
        <w:t xml:space="preserve"> </w:t>
      </w:r>
      <w:r>
        <w:t>enforcement</w:t>
      </w:r>
      <w:r>
        <w:rPr>
          <w:spacing w:val="-13"/>
        </w:rPr>
        <w:t xml:space="preserve"> </w:t>
      </w:r>
      <w:r>
        <w:t>under</w:t>
      </w:r>
      <w:r>
        <w:rPr>
          <w:spacing w:val="-12"/>
        </w:rPr>
        <w:t xml:space="preserve"> </w:t>
      </w:r>
      <w:r>
        <w:t>Title</w:t>
      </w:r>
      <w:r>
        <w:rPr>
          <w:spacing w:val="-13"/>
        </w:rPr>
        <w:t xml:space="preserve"> </w:t>
      </w:r>
      <w:r>
        <w:t>3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Public</w:t>
      </w:r>
      <w:r>
        <w:rPr>
          <w:spacing w:val="-12"/>
        </w:rPr>
        <w:t xml:space="preserve"> </w:t>
      </w:r>
      <w:r>
        <w:t>Morals,</w:t>
      </w:r>
      <w:r>
        <w:rPr>
          <w:spacing w:val="-12"/>
        </w:rPr>
        <w:t xml:space="preserve"> </w:t>
      </w:r>
      <w:r>
        <w:t>Safety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Welfare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update OCCO</w:t>
      </w:r>
      <w:r>
        <w:rPr>
          <w:spacing w:val="-10"/>
        </w:rPr>
        <w:t xml:space="preserve"> </w:t>
      </w:r>
      <w:r>
        <w:t>Sections</w:t>
      </w:r>
      <w:r>
        <w:rPr>
          <w:spacing w:val="-9"/>
        </w:rPr>
        <w:t xml:space="preserve"> </w:t>
      </w:r>
      <w:r>
        <w:t>3-14-2</w:t>
      </w:r>
      <w:r>
        <w:rPr>
          <w:spacing w:val="-11"/>
        </w:rPr>
        <w:t xml:space="preserve"> </w:t>
      </w:r>
      <w:r>
        <w:t>through</w:t>
      </w:r>
      <w:r>
        <w:rPr>
          <w:spacing w:val="-9"/>
        </w:rPr>
        <w:t xml:space="preserve"> </w:t>
      </w:r>
      <w:r>
        <w:t>3-14-16,</w:t>
      </w:r>
      <w:r>
        <w:rPr>
          <w:spacing w:val="-11"/>
        </w:rPr>
        <w:t xml:space="preserve"> </w:t>
      </w:r>
      <w:r>
        <w:t>land</w:t>
      </w:r>
      <w:r>
        <w:rPr>
          <w:spacing w:val="-9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regulations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site</w:t>
      </w:r>
      <w:r>
        <w:rPr>
          <w:spacing w:val="-10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standards, consistent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County’s</w:t>
      </w:r>
      <w:r>
        <w:rPr>
          <w:spacing w:val="-6"/>
        </w:rPr>
        <w:t xml:space="preserve"> </w:t>
      </w:r>
      <w:r>
        <w:t>powers</w:t>
      </w:r>
      <w:r>
        <w:rPr>
          <w:spacing w:val="-7"/>
        </w:rPr>
        <w:t xml:space="preserve"> </w:t>
      </w:r>
      <w:r>
        <w:t>pursuant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Government</w:t>
      </w:r>
      <w:r>
        <w:rPr>
          <w:spacing w:val="-7"/>
        </w:rPr>
        <w:t xml:space="preserve"> </w:t>
      </w:r>
      <w:r>
        <w:t>Code</w:t>
      </w:r>
      <w:r w:rsidR="00E11915">
        <w:t xml:space="preserve"> Title 7 – Planning and Land Use</w:t>
      </w:r>
      <w:r>
        <w:rPr>
          <w:spacing w:val="-5"/>
        </w:rPr>
        <w:t xml:space="preserve"> </w:t>
      </w:r>
      <w:r w:rsidR="00E11915">
        <w:rPr>
          <w:spacing w:val="-5"/>
        </w:rPr>
        <w:t>(</w:t>
      </w:r>
      <w:r>
        <w:t>sections</w:t>
      </w:r>
      <w:r>
        <w:rPr>
          <w:spacing w:val="-6"/>
        </w:rPr>
        <w:t xml:space="preserve"> </w:t>
      </w:r>
      <w:r>
        <w:t>65000-66499.58</w:t>
      </w:r>
      <w:r w:rsidR="00E11915">
        <w:t>)</w:t>
      </w:r>
      <w:r>
        <w:t>;</w:t>
      </w:r>
      <w:r>
        <w:rPr>
          <w:spacing w:val="-5"/>
        </w:rPr>
        <w:t xml:space="preserve"> and</w:t>
      </w:r>
    </w:p>
    <w:p w14:paraId="6DBAE2F8" w14:textId="77777777" w:rsidR="00707D73" w:rsidRDefault="00707D73">
      <w:pPr>
        <w:pStyle w:val="BodyText"/>
      </w:pPr>
    </w:p>
    <w:p w14:paraId="35A236A9" w14:textId="1CEE3EB0" w:rsidR="00707D73" w:rsidRDefault="0031034F">
      <w:pPr>
        <w:pStyle w:val="BodyText"/>
        <w:spacing w:before="1" w:line="276" w:lineRule="auto"/>
        <w:ind w:right="355" w:firstLine="720"/>
        <w:jc w:val="both"/>
      </w:pPr>
      <w:r>
        <w:t>WHEREAS,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December</w:t>
      </w:r>
      <w:r>
        <w:rPr>
          <w:spacing w:val="-3"/>
        </w:rPr>
        <w:t xml:space="preserve"> </w:t>
      </w:r>
      <w:r>
        <w:t>7,</w:t>
      </w:r>
      <w:r>
        <w:rPr>
          <w:spacing w:val="-3"/>
        </w:rPr>
        <w:t xml:space="preserve"> </w:t>
      </w:r>
      <w:r>
        <w:t>2010,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Board</w:t>
      </w:r>
      <w:r>
        <w:rPr>
          <w:spacing w:val="-3"/>
        </w:rPr>
        <w:t xml:space="preserve"> </w:t>
      </w:r>
      <w:r>
        <w:t>approved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adopted</w:t>
      </w:r>
      <w:r>
        <w:rPr>
          <w:spacing w:val="-3"/>
        </w:rPr>
        <w:t xml:space="preserve"> </w:t>
      </w:r>
      <w:r>
        <w:t>OCCO</w:t>
      </w:r>
      <w:r>
        <w:rPr>
          <w:spacing w:val="-4"/>
        </w:rPr>
        <w:t xml:space="preserve"> </w:t>
      </w:r>
      <w:r>
        <w:t>Sections</w:t>
      </w:r>
      <w:r>
        <w:rPr>
          <w:spacing w:val="-4"/>
        </w:rPr>
        <w:t xml:space="preserve"> </w:t>
      </w:r>
      <w:r>
        <w:t>5-1- 31 to 5-1-33 which prohibit</w:t>
      </w:r>
      <w:r>
        <w:t xml:space="preserve"> the sale or distribution of marijuana or any other controlled substances,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defined</w:t>
      </w:r>
      <w:r>
        <w:rPr>
          <w:spacing w:val="-12"/>
        </w:rPr>
        <w:t xml:space="preserve"> </w:t>
      </w:r>
      <w:r>
        <w:t>herein</w:t>
      </w:r>
      <w:r>
        <w:rPr>
          <w:spacing w:val="-12"/>
        </w:rPr>
        <w:t xml:space="preserve"> </w:t>
      </w:r>
      <w:r>
        <w:t>under</w:t>
      </w:r>
      <w:r>
        <w:rPr>
          <w:spacing w:val="-12"/>
        </w:rPr>
        <w:t xml:space="preserve"> </w:t>
      </w:r>
      <w:r>
        <w:t>local,</w:t>
      </w:r>
      <w:r>
        <w:rPr>
          <w:spacing w:val="-12"/>
        </w:rPr>
        <w:t xml:space="preserve"> </w:t>
      </w:r>
      <w:r>
        <w:t>state</w:t>
      </w:r>
      <w:r>
        <w:rPr>
          <w:spacing w:val="-12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federal</w:t>
      </w:r>
      <w:r>
        <w:rPr>
          <w:spacing w:val="-12"/>
        </w:rPr>
        <w:t xml:space="preserve"> </w:t>
      </w:r>
      <w:r>
        <w:t>law</w:t>
      </w:r>
      <w:r>
        <w:rPr>
          <w:spacing w:val="-13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illegal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sell</w:t>
      </w:r>
      <w:r>
        <w:rPr>
          <w:spacing w:val="-13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distribute under local, state or federal law, and set penalties for violations; and</w:t>
      </w:r>
    </w:p>
    <w:p w14:paraId="2B17C0E5" w14:textId="049FCD81" w:rsidR="00707D73" w:rsidRDefault="0031034F">
      <w:pPr>
        <w:pStyle w:val="BodyText"/>
        <w:spacing w:before="276"/>
        <w:ind w:right="356" w:firstLine="720"/>
        <w:jc w:val="both"/>
      </w:pPr>
      <w:r>
        <w:t xml:space="preserve">WHEREAS, on December 5, 2017, the Board adopted </w:t>
      </w:r>
      <w:r w:rsidR="00E11915">
        <w:t>Ordinance 17-010</w:t>
      </w:r>
      <w:r>
        <w:t xml:space="preserve"> to prohibit commercial cannabis activity, including retail sale and distribution, commercial cultivation, outdoor personal cultivation, delivery, manufacturing and testing</w:t>
      </w:r>
      <w:r>
        <w:t>; and</w:t>
      </w:r>
    </w:p>
    <w:p w14:paraId="494FE051" w14:textId="77777777" w:rsidR="00707D73" w:rsidRDefault="00707D73">
      <w:pPr>
        <w:pStyle w:val="BodyText"/>
      </w:pPr>
    </w:p>
    <w:p w14:paraId="185D5613" w14:textId="6F065E7E" w:rsidR="00707D73" w:rsidRDefault="0031034F">
      <w:pPr>
        <w:pStyle w:val="BodyText"/>
        <w:spacing w:line="276" w:lineRule="auto"/>
        <w:ind w:right="357" w:firstLine="720"/>
        <w:jc w:val="both"/>
      </w:pPr>
      <w:r>
        <w:t xml:space="preserve">WHEREAS, </w:t>
      </w:r>
      <w:r w:rsidR="00AB6773">
        <w:t>on July 28</w:t>
      </w:r>
      <w:r>
        <w:t xml:space="preserve">, 2020, the Board adopted OCCO Section 7-9-103, which prohibits commercial cannabis activities and outdoor personal cultivation in all zoning districts; </w:t>
      </w:r>
      <w:r>
        <w:rPr>
          <w:spacing w:val="-4"/>
        </w:rPr>
        <w:t>and</w:t>
      </w:r>
    </w:p>
    <w:p w14:paraId="4FBBD7CA" w14:textId="77777777" w:rsidR="00707D73" w:rsidRDefault="00707D73">
      <w:pPr>
        <w:pStyle w:val="BodyText"/>
        <w:spacing w:before="41"/>
      </w:pPr>
    </w:p>
    <w:p w14:paraId="745245C2" w14:textId="4D9B929E" w:rsidR="00707D73" w:rsidRDefault="0031034F">
      <w:pPr>
        <w:pStyle w:val="BodyText"/>
        <w:spacing w:line="276" w:lineRule="auto"/>
        <w:ind w:right="357" w:firstLine="720"/>
        <w:jc w:val="both"/>
      </w:pPr>
      <w:r>
        <w:t>WHEREAS,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t>amendment</w:t>
      </w:r>
      <w:r>
        <w:rPr>
          <w:spacing w:val="-7"/>
        </w:rPr>
        <w:t xml:space="preserve"> </w:t>
      </w:r>
      <w:r>
        <w:t>also</w:t>
      </w:r>
      <w:r>
        <w:rPr>
          <w:spacing w:val="-7"/>
        </w:rPr>
        <w:t xml:space="preserve"> </w:t>
      </w:r>
      <w:r w:rsidR="00204B6A">
        <w:t>clarifies</w:t>
      </w:r>
      <w:r>
        <w:rPr>
          <w:spacing w:val="-7"/>
        </w:rPr>
        <w:t xml:space="preserve"> </w:t>
      </w:r>
      <w:r>
        <w:t>OCCO</w:t>
      </w:r>
      <w:r>
        <w:rPr>
          <w:spacing w:val="-8"/>
        </w:rPr>
        <w:t xml:space="preserve"> </w:t>
      </w:r>
      <w:r>
        <w:t>Sections</w:t>
      </w:r>
      <w:r w:rsidR="004405B8">
        <w:t xml:space="preserve"> 3-14-2 through 3-14-16,</w:t>
      </w:r>
      <w:r>
        <w:rPr>
          <w:spacing w:val="-7"/>
        </w:rPr>
        <w:t xml:space="preserve"> </w:t>
      </w:r>
      <w:r>
        <w:t>5-1- 31</w:t>
      </w:r>
      <w:r w:rsidR="004405B8">
        <w:t>,</w:t>
      </w:r>
      <w:r>
        <w:t xml:space="preserve"> 5-1-33 and 7-9-103 to</w:t>
      </w:r>
      <w:r>
        <w:rPr>
          <w:spacing w:val="40"/>
        </w:rPr>
        <w:t xml:space="preserve"> </w:t>
      </w:r>
      <w:r>
        <w:t>comply with State of California law AB 1684 fines for commercial cannabis activities and incorporate current planning and development trends.</w:t>
      </w:r>
    </w:p>
    <w:p w14:paraId="134B1A77" w14:textId="77777777" w:rsidR="00707D73" w:rsidRDefault="00707D73">
      <w:pPr>
        <w:pStyle w:val="BodyText"/>
        <w:spacing w:before="42"/>
      </w:pPr>
    </w:p>
    <w:p w14:paraId="43430BCA" w14:textId="6454A8FD" w:rsidR="00707D73" w:rsidRDefault="0031034F">
      <w:pPr>
        <w:pStyle w:val="BodyText"/>
        <w:spacing w:line="276" w:lineRule="auto"/>
        <w:ind w:right="356" w:firstLine="720"/>
        <w:jc w:val="both"/>
      </w:pPr>
      <w:r>
        <w:t xml:space="preserve">WHEREAS, the </w:t>
      </w:r>
      <w:r w:rsidR="00204B6A">
        <w:t xml:space="preserve">proposed </w:t>
      </w:r>
      <w:r>
        <w:t>amendment</w:t>
      </w:r>
      <w:r w:rsidR="00204B6A">
        <w:t>s</w:t>
      </w:r>
      <w:r>
        <w:t xml:space="preserve"> </w:t>
      </w:r>
      <w:r w:rsidR="00204B6A">
        <w:t xml:space="preserve">are </w:t>
      </w:r>
      <w:r>
        <w:t>not a project within the meaning of the California Environmental</w:t>
      </w:r>
      <w:r>
        <w:rPr>
          <w:spacing w:val="34"/>
        </w:rPr>
        <w:t xml:space="preserve"> </w:t>
      </w:r>
      <w:r>
        <w:t>Quality</w:t>
      </w:r>
      <w:r>
        <w:rPr>
          <w:spacing w:val="31"/>
        </w:rPr>
        <w:t xml:space="preserve"> </w:t>
      </w:r>
      <w:r>
        <w:t>Act</w:t>
      </w:r>
      <w:r>
        <w:rPr>
          <w:spacing w:val="35"/>
        </w:rPr>
        <w:t xml:space="preserve"> </w:t>
      </w:r>
      <w:r>
        <w:t>(CEQA)</w:t>
      </w:r>
      <w:r>
        <w:rPr>
          <w:spacing w:val="34"/>
        </w:rPr>
        <w:t xml:space="preserve"> </w:t>
      </w:r>
      <w:r>
        <w:t>Guidelines</w:t>
      </w:r>
      <w:r>
        <w:rPr>
          <w:spacing w:val="33"/>
        </w:rPr>
        <w:t xml:space="preserve"> </w:t>
      </w:r>
      <w:r>
        <w:t>Section</w:t>
      </w:r>
      <w:r>
        <w:rPr>
          <w:spacing w:val="33"/>
        </w:rPr>
        <w:t xml:space="preserve"> </w:t>
      </w:r>
      <w:r>
        <w:t>15378</w:t>
      </w:r>
      <w:r>
        <w:rPr>
          <w:spacing w:val="34"/>
        </w:rPr>
        <w:t xml:space="preserve"> </w:t>
      </w:r>
      <w:r>
        <w:t>and</w:t>
      </w:r>
      <w:r>
        <w:rPr>
          <w:spacing w:val="34"/>
        </w:rPr>
        <w:t xml:space="preserve"> </w:t>
      </w:r>
      <w:proofErr w:type="gramStart"/>
      <w:r>
        <w:t>is</w:t>
      </w:r>
      <w:proofErr w:type="gramEnd"/>
      <w:r>
        <w:rPr>
          <w:spacing w:val="34"/>
        </w:rPr>
        <w:t xml:space="preserve"> </w:t>
      </w:r>
      <w:r>
        <w:t>therefore</w:t>
      </w:r>
      <w:r>
        <w:rPr>
          <w:spacing w:val="34"/>
        </w:rPr>
        <w:t xml:space="preserve"> </w:t>
      </w:r>
      <w:r>
        <w:t>not</w:t>
      </w:r>
      <w:r>
        <w:rPr>
          <w:spacing w:val="33"/>
        </w:rPr>
        <w:t xml:space="preserve"> </w:t>
      </w:r>
      <w:r>
        <w:lastRenderedPageBreak/>
        <w:t>subject</w:t>
      </w:r>
      <w:r>
        <w:rPr>
          <w:spacing w:val="35"/>
        </w:rPr>
        <w:t xml:space="preserve"> </w:t>
      </w:r>
      <w:r>
        <w:rPr>
          <w:spacing w:val="-5"/>
        </w:rPr>
        <w:t>to</w:t>
      </w:r>
    </w:p>
    <w:p w14:paraId="7E2825F0" w14:textId="77777777" w:rsidR="00707D73" w:rsidRDefault="00707D73">
      <w:pPr>
        <w:pStyle w:val="BodyText"/>
        <w:spacing w:line="276" w:lineRule="auto"/>
        <w:jc w:val="both"/>
        <w:sectPr w:rsidR="00707D73">
          <w:headerReference w:type="default" r:id="rId10"/>
          <w:footerReference w:type="default" r:id="rId11"/>
          <w:type w:val="continuous"/>
          <w:pgSz w:w="12240" w:h="15840"/>
          <w:pgMar w:top="1080" w:right="1080" w:bottom="1800" w:left="1440" w:header="452" w:footer="1613" w:gutter="0"/>
          <w:pgNumType w:start="1"/>
          <w:cols w:space="720"/>
        </w:sectPr>
      </w:pPr>
    </w:p>
    <w:p w14:paraId="6544550E" w14:textId="77777777" w:rsidR="00707D73" w:rsidRDefault="0031034F">
      <w:pPr>
        <w:pStyle w:val="BodyText"/>
        <w:spacing w:before="80" w:line="276" w:lineRule="auto"/>
      </w:pPr>
      <w:r>
        <w:lastRenderedPageBreak/>
        <w:t xml:space="preserve">CEQA, since it does not have the potential for resulting in either </w:t>
      </w:r>
      <w:proofErr w:type="gramStart"/>
      <w:r>
        <w:t>a direct</w:t>
      </w:r>
      <w:proofErr w:type="gramEnd"/>
      <w:r>
        <w:t xml:space="preserve"> physical change in the environment, or a reasonably foreseeable indirect physical change in the environment; and</w:t>
      </w:r>
    </w:p>
    <w:p w14:paraId="097FF772" w14:textId="77777777" w:rsidR="00707D73" w:rsidRDefault="00707D73">
      <w:pPr>
        <w:pStyle w:val="BodyText"/>
        <w:spacing w:before="40"/>
      </w:pPr>
    </w:p>
    <w:p w14:paraId="0D447F79" w14:textId="476DB6E2" w:rsidR="00707D73" w:rsidRDefault="0031034F">
      <w:pPr>
        <w:pStyle w:val="BodyText"/>
        <w:spacing w:line="276" w:lineRule="auto"/>
        <w:ind w:left="-1" w:right="357" w:firstLine="720"/>
        <w:jc w:val="both"/>
      </w:pPr>
      <w:r>
        <w:t xml:space="preserve">WHEREAS, on December 10, 2025, the Planning Commission approved authorization to initiate, conducted a public hearing </w:t>
      </w:r>
      <w:r w:rsidR="002F2A45">
        <w:t xml:space="preserve">on the amendments </w:t>
      </w:r>
      <w:r>
        <w:t>and recommended approval of the proposed Zoning Code Amendment CA 25-02; and</w:t>
      </w:r>
    </w:p>
    <w:p w14:paraId="17DAFB22" w14:textId="77777777" w:rsidR="00707D73" w:rsidRDefault="00707D73">
      <w:pPr>
        <w:pStyle w:val="BodyText"/>
        <w:spacing w:before="42"/>
      </w:pPr>
    </w:p>
    <w:p w14:paraId="46E10757" w14:textId="43191C78" w:rsidR="00707D73" w:rsidRDefault="0031034F">
      <w:pPr>
        <w:pStyle w:val="BodyText"/>
        <w:spacing w:line="276" w:lineRule="auto"/>
        <w:ind w:left="-1" w:right="356" w:firstLine="720"/>
        <w:jc w:val="both"/>
      </w:pPr>
      <w:r>
        <w:t>WHEREAS,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Planning</w:t>
      </w:r>
      <w:r>
        <w:rPr>
          <w:spacing w:val="-15"/>
        </w:rPr>
        <w:t xml:space="preserve"> </w:t>
      </w:r>
      <w:r>
        <w:t>Commission</w:t>
      </w:r>
      <w:r>
        <w:rPr>
          <w:spacing w:val="-15"/>
        </w:rPr>
        <w:t xml:space="preserve"> </w:t>
      </w:r>
      <w:r>
        <w:t>reviewed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fully</w:t>
      </w:r>
      <w:r>
        <w:rPr>
          <w:spacing w:val="-15"/>
        </w:rPr>
        <w:t xml:space="preserve"> </w:t>
      </w:r>
      <w:r>
        <w:t>considered</w:t>
      </w:r>
      <w:r>
        <w:rPr>
          <w:spacing w:val="-15"/>
        </w:rPr>
        <w:t xml:space="preserve"> </w:t>
      </w:r>
      <w:r>
        <w:t>proposed</w:t>
      </w:r>
      <w:r>
        <w:rPr>
          <w:spacing w:val="-15"/>
        </w:rPr>
        <w:t xml:space="preserve"> </w:t>
      </w:r>
      <w:r>
        <w:t>Zoning Code Amendment CA 25-02 to Orange County Comprehensive Zoning Code section 7-9-103, County of Orange commercial cannabis activities and outdoor personal cultivation prohibition ordinance, and heard, and considered the public comments that were presented at the public hearing</w:t>
      </w:r>
      <w:r>
        <w:rPr>
          <w:spacing w:val="-15"/>
        </w:rPr>
        <w:t xml:space="preserve"> </w:t>
      </w:r>
      <w:r>
        <w:t>held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project,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determined</w:t>
      </w:r>
      <w:r>
        <w:rPr>
          <w:spacing w:val="-15"/>
        </w:rPr>
        <w:t xml:space="preserve"> </w:t>
      </w:r>
      <w:r>
        <w:t>after</w:t>
      </w:r>
      <w:r>
        <w:rPr>
          <w:spacing w:val="-15"/>
        </w:rPr>
        <w:t xml:space="preserve"> </w:t>
      </w:r>
      <w:r>
        <w:t>review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consideration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recommend</w:t>
      </w:r>
      <w:r>
        <w:rPr>
          <w:spacing w:val="-15"/>
        </w:rPr>
        <w:t xml:space="preserve"> </w:t>
      </w:r>
      <w:r>
        <w:t>adoption by the Board of Supervisors of proposed Zoning Code Amendment CA 24-0</w:t>
      </w:r>
      <w:r w:rsidR="002F2A45">
        <w:t>2</w:t>
      </w:r>
      <w:r>
        <w:t>.</w:t>
      </w:r>
    </w:p>
    <w:p w14:paraId="41E37317" w14:textId="77777777" w:rsidR="00707D73" w:rsidRDefault="00707D73">
      <w:pPr>
        <w:pStyle w:val="BodyText"/>
        <w:spacing w:before="42"/>
      </w:pPr>
    </w:p>
    <w:p w14:paraId="4DC31511" w14:textId="77777777" w:rsidR="00707D73" w:rsidRDefault="0031034F">
      <w:pPr>
        <w:pStyle w:val="BodyText"/>
        <w:spacing w:line="276" w:lineRule="auto"/>
        <w:ind w:left="-1" w:right="356" w:firstLine="720"/>
        <w:jc w:val="both"/>
      </w:pPr>
      <w:r>
        <w:t>WHEREAS,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February</w:t>
      </w:r>
      <w:r>
        <w:rPr>
          <w:spacing w:val="-6"/>
        </w:rPr>
        <w:t xml:space="preserve"> </w:t>
      </w:r>
      <w:r>
        <w:t>10,</w:t>
      </w:r>
      <w:r>
        <w:rPr>
          <w:spacing w:val="-5"/>
        </w:rPr>
        <w:t xml:space="preserve"> </w:t>
      </w:r>
      <w:r>
        <w:t>2026,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duly</w:t>
      </w:r>
      <w:r>
        <w:rPr>
          <w:spacing w:val="-5"/>
        </w:rPr>
        <w:t xml:space="preserve"> </w:t>
      </w:r>
      <w:r>
        <w:t>noticed</w:t>
      </w:r>
      <w:r>
        <w:rPr>
          <w:spacing w:val="-5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hearing,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Board</w:t>
      </w:r>
      <w:r>
        <w:rPr>
          <w:spacing w:val="-5"/>
        </w:rPr>
        <w:t xml:space="preserve"> </w:t>
      </w:r>
      <w:r>
        <w:t>considered the recommendation of the Planning Commission as well as evidence presented by the OC Development Services and other interested parties with respect to this item.</w:t>
      </w:r>
    </w:p>
    <w:p w14:paraId="500C139A" w14:textId="77777777" w:rsidR="00707D73" w:rsidRDefault="0031034F">
      <w:pPr>
        <w:pStyle w:val="BodyText"/>
        <w:spacing w:before="276"/>
        <w:ind w:left="720"/>
        <w:rPr>
          <w:b/>
        </w:rPr>
      </w:pPr>
      <w:r>
        <w:t>NOW,</w:t>
      </w:r>
      <w:r>
        <w:rPr>
          <w:spacing w:val="-5"/>
        </w:rPr>
        <w:t xml:space="preserve"> </w:t>
      </w:r>
      <w:r>
        <w:t>THEREFORE,</w:t>
      </w:r>
      <w:r>
        <w:rPr>
          <w:spacing w:val="-2"/>
        </w:rPr>
        <w:t xml:space="preserve"> </w:t>
      </w:r>
      <w:proofErr w:type="gramStart"/>
      <w:r>
        <w:t>BE</w:t>
      </w:r>
      <w:r>
        <w:rPr>
          <w:spacing w:val="-3"/>
        </w:rPr>
        <w:t xml:space="preserve"> </w:t>
      </w:r>
      <w:r>
        <w:t>IT</w:t>
      </w:r>
      <w:proofErr w:type="gramEnd"/>
      <w:r>
        <w:rPr>
          <w:spacing w:val="-3"/>
        </w:rPr>
        <w:t xml:space="preserve"> </w:t>
      </w:r>
      <w:r>
        <w:t>RESOLVED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BOARD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SUPERVISORS</w:t>
      </w:r>
      <w:r>
        <w:rPr>
          <w:b/>
          <w:spacing w:val="-2"/>
        </w:rPr>
        <w:t>:</w:t>
      </w:r>
    </w:p>
    <w:p w14:paraId="7A58E065" w14:textId="77777777" w:rsidR="00707D73" w:rsidRDefault="00707D73">
      <w:pPr>
        <w:pStyle w:val="BodyText"/>
        <w:spacing w:before="82"/>
        <w:rPr>
          <w:b/>
        </w:rPr>
      </w:pPr>
    </w:p>
    <w:p w14:paraId="3EA580A5" w14:textId="039B0B0A" w:rsidR="00707D73" w:rsidRDefault="0031034F">
      <w:pPr>
        <w:pStyle w:val="ListParagraph"/>
        <w:numPr>
          <w:ilvl w:val="0"/>
          <w:numId w:val="1"/>
        </w:numPr>
        <w:tabs>
          <w:tab w:val="left" w:pos="1799"/>
        </w:tabs>
        <w:spacing w:line="276" w:lineRule="auto"/>
        <w:ind w:left="1799" w:right="357"/>
        <w:jc w:val="both"/>
        <w:rPr>
          <w:sz w:val="24"/>
        </w:rPr>
      </w:pPr>
      <w:r>
        <w:rPr>
          <w:sz w:val="24"/>
        </w:rPr>
        <w:t>Find</w:t>
      </w:r>
      <w:r>
        <w:rPr>
          <w:spacing w:val="-15"/>
          <w:sz w:val="24"/>
        </w:rPr>
        <w:t xml:space="preserve"> </w:t>
      </w:r>
      <w:r>
        <w:rPr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 w:rsidR="002F2A45">
        <w:rPr>
          <w:sz w:val="24"/>
        </w:rPr>
        <w:t>amendments</w:t>
      </w:r>
      <w:r w:rsidR="00AA2C78">
        <w:rPr>
          <w:sz w:val="24"/>
        </w:rPr>
        <w:t xml:space="preserve"> </w:t>
      </w:r>
      <w:r w:rsidR="002F2A45">
        <w:rPr>
          <w:sz w:val="24"/>
        </w:rPr>
        <w:t>are</w:t>
      </w:r>
      <w:r>
        <w:rPr>
          <w:spacing w:val="-15"/>
          <w:sz w:val="24"/>
        </w:rPr>
        <w:t xml:space="preserve"> </w:t>
      </w:r>
      <w:r>
        <w:rPr>
          <w:sz w:val="24"/>
        </w:rPr>
        <w:t>not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project</w:t>
      </w:r>
      <w:r>
        <w:rPr>
          <w:spacing w:val="-15"/>
          <w:sz w:val="24"/>
        </w:rPr>
        <w:t xml:space="preserve"> </w:t>
      </w:r>
      <w:r>
        <w:rPr>
          <w:sz w:val="24"/>
        </w:rPr>
        <w:t>within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meaning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CEQA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Guidelines Section 15378 and </w:t>
      </w:r>
      <w:proofErr w:type="gramStart"/>
      <w:r>
        <w:rPr>
          <w:sz w:val="24"/>
        </w:rPr>
        <w:t>is</w:t>
      </w:r>
      <w:proofErr w:type="gramEnd"/>
      <w:r>
        <w:rPr>
          <w:sz w:val="24"/>
        </w:rPr>
        <w:t xml:space="preserve"> therefore not subject to review under CEQA.</w:t>
      </w:r>
    </w:p>
    <w:p w14:paraId="6E4520D1" w14:textId="77777777" w:rsidR="00707D73" w:rsidRDefault="00707D73">
      <w:pPr>
        <w:pStyle w:val="BodyText"/>
        <w:spacing w:before="41"/>
      </w:pPr>
    </w:p>
    <w:p w14:paraId="6D08DAD3" w14:textId="77777777" w:rsidR="00707D73" w:rsidRDefault="0031034F">
      <w:pPr>
        <w:pStyle w:val="ListParagraph"/>
        <w:numPr>
          <w:ilvl w:val="0"/>
          <w:numId w:val="1"/>
        </w:numPr>
        <w:tabs>
          <w:tab w:val="left" w:pos="1800"/>
        </w:tabs>
        <w:spacing w:line="276" w:lineRule="auto"/>
        <w:jc w:val="both"/>
        <w:rPr>
          <w:sz w:val="24"/>
        </w:rPr>
      </w:pPr>
      <w:r>
        <w:rPr>
          <w:sz w:val="24"/>
        </w:rPr>
        <w:t>Adopt</w:t>
      </w:r>
      <w:r>
        <w:rPr>
          <w:spacing w:val="-3"/>
          <w:sz w:val="24"/>
        </w:rPr>
        <w:t xml:space="preserve"> </w:t>
      </w:r>
      <w:r>
        <w:rPr>
          <w:sz w:val="24"/>
        </w:rPr>
        <w:t>Zoning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Amendment</w:t>
      </w:r>
      <w:r>
        <w:rPr>
          <w:spacing w:val="-4"/>
          <w:sz w:val="24"/>
        </w:rPr>
        <w:t xml:space="preserve"> </w:t>
      </w:r>
      <w:r>
        <w:rPr>
          <w:sz w:val="24"/>
        </w:rPr>
        <w:t>CA</w:t>
      </w:r>
      <w:r>
        <w:rPr>
          <w:spacing w:val="-4"/>
          <w:sz w:val="24"/>
        </w:rPr>
        <w:t xml:space="preserve"> </w:t>
      </w:r>
      <w:r>
        <w:rPr>
          <w:sz w:val="24"/>
        </w:rPr>
        <w:t>25-02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amend</w:t>
      </w:r>
      <w:r>
        <w:rPr>
          <w:spacing w:val="-3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z w:val="24"/>
        </w:rPr>
        <w:t>7-9-103,</w:t>
      </w:r>
      <w:r>
        <w:rPr>
          <w:spacing w:val="-3"/>
          <w:sz w:val="24"/>
        </w:rPr>
        <w:t xml:space="preserve"> </w:t>
      </w:r>
      <w:r>
        <w:rPr>
          <w:sz w:val="24"/>
        </w:rPr>
        <w:t>County of Orange commercial cannabis activities and outdoor personal cultivation prohibition ordinance.</w:t>
      </w:r>
    </w:p>
    <w:p w14:paraId="07BFB5E2" w14:textId="77777777" w:rsidR="00707D73" w:rsidRDefault="00707D73">
      <w:pPr>
        <w:pStyle w:val="BodyText"/>
        <w:spacing w:before="42"/>
      </w:pPr>
    </w:p>
    <w:p w14:paraId="60B161DC" w14:textId="1CDACDC6" w:rsidR="00707D73" w:rsidRDefault="0031034F">
      <w:pPr>
        <w:pStyle w:val="ListParagraph"/>
        <w:numPr>
          <w:ilvl w:val="0"/>
          <w:numId w:val="1"/>
        </w:numPr>
        <w:tabs>
          <w:tab w:val="left" w:pos="1800"/>
        </w:tabs>
        <w:spacing w:line="276" w:lineRule="auto"/>
        <w:jc w:val="both"/>
        <w:rPr>
          <w:sz w:val="24"/>
        </w:rPr>
      </w:pPr>
      <w:r>
        <w:rPr>
          <w:sz w:val="24"/>
        </w:rPr>
        <w:t>Amend OCCO Sections 3-14-2 through 3-14-16, and land use regulations and site development standards, consistent with the County’s powers pursuant to Government Code sections 65000-66499.5</w:t>
      </w:r>
      <w:r w:rsidR="00DD288E">
        <w:rPr>
          <w:sz w:val="24"/>
        </w:rPr>
        <w:t>.</w:t>
      </w:r>
    </w:p>
    <w:p w14:paraId="10042F0F" w14:textId="77777777" w:rsidR="00707D73" w:rsidRDefault="00707D73">
      <w:pPr>
        <w:pStyle w:val="BodyText"/>
        <w:spacing w:before="41"/>
      </w:pPr>
    </w:p>
    <w:p w14:paraId="0B8E08C7" w14:textId="0930AA2B" w:rsidR="00707D73" w:rsidRDefault="0031034F">
      <w:pPr>
        <w:pStyle w:val="ListParagraph"/>
        <w:numPr>
          <w:ilvl w:val="0"/>
          <w:numId w:val="1"/>
        </w:numPr>
        <w:tabs>
          <w:tab w:val="left" w:pos="1800"/>
        </w:tabs>
        <w:spacing w:line="276" w:lineRule="auto"/>
        <w:ind w:right="358"/>
        <w:jc w:val="both"/>
        <w:rPr>
          <w:sz w:val="24"/>
        </w:rPr>
      </w:pPr>
      <w:r>
        <w:rPr>
          <w:sz w:val="24"/>
        </w:rPr>
        <w:t>Amend</w:t>
      </w:r>
      <w:r>
        <w:rPr>
          <w:spacing w:val="-3"/>
          <w:sz w:val="24"/>
        </w:rPr>
        <w:t xml:space="preserve"> </w:t>
      </w:r>
      <w:r>
        <w:rPr>
          <w:sz w:val="24"/>
        </w:rPr>
        <w:t>OCCO</w:t>
      </w:r>
      <w:r>
        <w:rPr>
          <w:spacing w:val="-3"/>
          <w:sz w:val="24"/>
        </w:rPr>
        <w:t xml:space="preserve"> </w:t>
      </w:r>
      <w:r>
        <w:rPr>
          <w:sz w:val="24"/>
        </w:rPr>
        <w:t>Sections</w:t>
      </w:r>
      <w:r>
        <w:rPr>
          <w:spacing w:val="-4"/>
          <w:sz w:val="24"/>
        </w:rPr>
        <w:t xml:space="preserve"> </w:t>
      </w:r>
      <w:r>
        <w:rPr>
          <w:sz w:val="24"/>
        </w:rPr>
        <w:t>5-1-31</w:t>
      </w:r>
      <w:r w:rsidR="00DD288E"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5-1-33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7-9-103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comply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>of California law AB 1684</w:t>
      </w:r>
      <w:r w:rsidR="00DD288E">
        <w:rPr>
          <w:sz w:val="24"/>
        </w:rPr>
        <w:t>.</w:t>
      </w:r>
    </w:p>
    <w:p w14:paraId="62F361DA" w14:textId="77777777" w:rsidR="00707D73" w:rsidRDefault="00707D73">
      <w:pPr>
        <w:pStyle w:val="BodyText"/>
        <w:spacing w:before="109"/>
      </w:pPr>
    </w:p>
    <w:p w14:paraId="2DFDE4CD" w14:textId="77777777" w:rsidR="00707D73" w:rsidRDefault="0031034F">
      <w:pPr>
        <w:pStyle w:val="BodyText"/>
        <w:spacing w:before="1"/>
      </w:pPr>
      <w:r>
        <w:t>Exhibit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Ordinance</w:t>
      </w:r>
    </w:p>
    <w:sectPr w:rsidR="00707D73">
      <w:pgSz w:w="12240" w:h="15840"/>
      <w:pgMar w:top="1080" w:right="1080" w:bottom="1800" w:left="1440" w:header="452" w:footer="1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C69A7" w14:textId="77777777" w:rsidR="002740F1" w:rsidRDefault="002740F1">
      <w:r>
        <w:separator/>
      </w:r>
    </w:p>
  </w:endnote>
  <w:endnote w:type="continuationSeparator" w:id="0">
    <w:p w14:paraId="0ED24FAD" w14:textId="77777777" w:rsidR="002740F1" w:rsidRDefault="00274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Palatino Linotype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1A412" w14:textId="749B48D0" w:rsidR="00707D73" w:rsidRDefault="0031034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43382F13" wp14:editId="5D72B628">
              <wp:simplePos x="0" y="0"/>
              <wp:positionH relativeFrom="page">
                <wp:posOffset>901700</wp:posOffset>
              </wp:positionH>
              <wp:positionV relativeFrom="page">
                <wp:posOffset>8894148</wp:posOffset>
              </wp:positionV>
              <wp:extent cx="2366645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66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EBF974" w14:textId="77777777" w:rsidR="00707D73" w:rsidRDefault="0031034F">
                          <w:pPr>
                            <w:pStyle w:val="BodyText"/>
                            <w:tabs>
                              <w:tab w:val="left" w:pos="2373"/>
                              <w:tab w:val="left" w:pos="3706"/>
                            </w:tabs>
                            <w:spacing w:before="10"/>
                            <w:ind w:left="20"/>
                          </w:pPr>
                          <w:r>
                            <w:t xml:space="preserve">Resolution No. </w:t>
                          </w:r>
                          <w:r>
                            <w:rPr>
                              <w:u w:val="single"/>
                            </w:rPr>
                            <w:tab/>
                          </w:r>
                          <w:r>
                            <w:t xml:space="preserve">, Item No </w:t>
                          </w:r>
                          <w:r>
                            <w:rPr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382F1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71pt;margin-top:700.35pt;width:186.35pt;height:15.3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" filled="f" stroked="f">
              <v:textbox inset="0,0,0,0">
                <w:txbxContent>
                  <w:p w14:paraId="5BEBF974" w14:textId="77777777" w:rsidR="00707D73" w:rsidRDefault="0031034F">
                    <w:pPr>
                      <w:pStyle w:val="BodyText"/>
                      <w:tabs>
                        <w:tab w:val="left" w:pos="2373"/>
                        <w:tab w:val="left" w:pos="3706"/>
                      </w:tabs>
                      <w:spacing w:before="10"/>
                      <w:ind w:left="20"/>
                    </w:pPr>
                    <w:r>
                      <w:t xml:space="preserve">Resolution No. </w:t>
                    </w:r>
                    <w:r>
                      <w:rPr>
                        <w:u w:val="single"/>
                      </w:rPr>
                      <w:tab/>
                    </w:r>
                    <w:r>
                      <w:t xml:space="preserve">, Item No </w:t>
                    </w:r>
                    <w:r>
                      <w:rPr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2" behindDoc="1" locked="0" layoutInCell="1" allowOverlap="1" wp14:anchorId="14C2F699" wp14:editId="167B0BCC">
              <wp:simplePos x="0" y="0"/>
              <wp:positionH relativeFrom="page">
                <wp:posOffset>6155690</wp:posOffset>
              </wp:positionH>
              <wp:positionV relativeFrom="page">
                <wp:posOffset>8894148</wp:posOffset>
              </wp:positionV>
              <wp:extent cx="71628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62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1C4710" w14:textId="77777777" w:rsidR="00707D73" w:rsidRDefault="0031034F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of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C2F699" id="Textbox 3" o:spid="_x0000_s1028" type="#_x0000_t202" style="position:absolute;margin-left:484.7pt;margin-top:700.35pt;width:56.4pt;height:15.3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" filled="f" stroked="f">
              <v:textbox inset="0,0,0,0">
                <w:txbxContent>
                  <w:p w14:paraId="1E1C4710" w14:textId="77777777" w:rsidR="00707D73" w:rsidRDefault="0031034F">
                    <w:pPr>
                      <w:pStyle w:val="BodyText"/>
                      <w:spacing w:before="10"/>
                      <w:ind w:left="20"/>
                    </w:pPr>
                    <w:r>
                      <w:t>Page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of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3" behindDoc="1" locked="0" layoutInCell="1" allowOverlap="1" wp14:anchorId="09805E24" wp14:editId="1CA83411">
              <wp:simplePos x="0" y="0"/>
              <wp:positionH relativeFrom="page">
                <wp:posOffset>901700</wp:posOffset>
              </wp:positionH>
              <wp:positionV relativeFrom="page">
                <wp:posOffset>8894148</wp:posOffset>
              </wp:positionV>
              <wp:extent cx="5727065" cy="5448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27065" cy="544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306DD0" w14:textId="77777777" w:rsidR="00707D73" w:rsidRDefault="00707D73">
                          <w:pPr>
                            <w:pStyle w:val="BodyText"/>
                            <w:spacing w:before="9"/>
                          </w:pPr>
                        </w:p>
                        <w:p w14:paraId="58F19483" w14:textId="77777777" w:rsidR="00707D73" w:rsidRDefault="0031034F">
                          <w:pPr>
                            <w:pStyle w:val="BodyText"/>
                            <w:spacing w:before="1"/>
                            <w:ind w:left="20" w:right="78"/>
                          </w:pPr>
                          <w:r>
                            <w:t>Zoning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Code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Amendment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25-02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County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Orange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commercial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cannabis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activities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and outdoor personal cultivation prohibition ordinance.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805E24" id="Textbox 4" o:spid="_x0000_s1029" type="#_x0000_t202" style="position:absolute;margin-left:71pt;margin-top:700.35pt;width:450.95pt;height:42.9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" filled="f" stroked="f">
              <v:textbox inset="0,0,0,0">
                <w:txbxContent>
                  <w:p w14:paraId="2C306DD0" w14:textId="77777777" w:rsidR="00707D73" w:rsidRDefault="00707D73">
                    <w:pPr>
                      <w:pStyle w:val="BodyText"/>
                      <w:spacing w:before="9"/>
                    </w:pPr>
                  </w:p>
                  <w:p w14:paraId="58F19483" w14:textId="77777777" w:rsidR="00707D73" w:rsidRDefault="0031034F">
                    <w:pPr>
                      <w:pStyle w:val="BodyText"/>
                      <w:spacing w:before="1"/>
                      <w:ind w:left="20" w:right="78"/>
                    </w:pPr>
                    <w:r>
                      <w:t>Zoning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Code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Amendment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25-02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County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Orange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commercial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cannabis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activities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and outdoor personal cultivation prohibition ordinance.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23885" w14:textId="77777777" w:rsidR="002740F1" w:rsidRDefault="002740F1">
      <w:r>
        <w:separator/>
      </w:r>
    </w:p>
  </w:footnote>
  <w:footnote w:type="continuationSeparator" w:id="0">
    <w:p w14:paraId="35623D74" w14:textId="77777777" w:rsidR="002740F1" w:rsidRDefault="002740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FDC09" w14:textId="77777777" w:rsidR="00707D73" w:rsidRDefault="0031034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6CCD72B" wp14:editId="7B674111">
              <wp:simplePos x="0" y="0"/>
              <wp:positionH relativeFrom="page">
                <wp:posOffset>5854624</wp:posOffset>
              </wp:positionH>
              <wp:positionV relativeFrom="page">
                <wp:posOffset>274468</wp:posOffset>
              </wp:positionV>
              <wp:extent cx="1016635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66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A38810" w14:textId="77777777" w:rsidR="00707D73" w:rsidRDefault="0031034F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 xml:space="preserve">Attachment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CCD72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61pt;margin-top:21.6pt;width:80.05pt;height:15.4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" filled="f" stroked="f">
              <v:textbox inset="0,0,0,0">
                <w:txbxContent>
                  <w:p w14:paraId="3FA38810" w14:textId="77777777" w:rsidR="00707D73" w:rsidRDefault="0031034F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 xml:space="preserve">Attachment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F04EB"/>
    <w:multiLevelType w:val="hybridMultilevel"/>
    <w:tmpl w:val="6534D8DA"/>
    <w:lvl w:ilvl="0" w:tplc="A4144290">
      <w:start w:val="1"/>
      <w:numFmt w:val="decimal"/>
      <w:lvlText w:val="%1."/>
      <w:lvlJc w:val="left"/>
      <w:pPr>
        <w:ind w:left="180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3C2796C">
      <w:numFmt w:val="bullet"/>
      <w:lvlText w:val="•"/>
      <w:lvlJc w:val="left"/>
      <w:pPr>
        <w:ind w:left="2592" w:hanging="720"/>
      </w:pPr>
      <w:rPr>
        <w:rFonts w:hint="default"/>
        <w:lang w:val="en-US" w:eastAsia="en-US" w:bidi="ar-SA"/>
      </w:rPr>
    </w:lvl>
    <w:lvl w:ilvl="2" w:tplc="9CF039B4">
      <w:numFmt w:val="bullet"/>
      <w:lvlText w:val="•"/>
      <w:lvlJc w:val="left"/>
      <w:pPr>
        <w:ind w:left="3384" w:hanging="720"/>
      </w:pPr>
      <w:rPr>
        <w:rFonts w:hint="default"/>
        <w:lang w:val="en-US" w:eastAsia="en-US" w:bidi="ar-SA"/>
      </w:rPr>
    </w:lvl>
    <w:lvl w:ilvl="3" w:tplc="413AD24E">
      <w:numFmt w:val="bullet"/>
      <w:lvlText w:val="•"/>
      <w:lvlJc w:val="left"/>
      <w:pPr>
        <w:ind w:left="4176" w:hanging="720"/>
      </w:pPr>
      <w:rPr>
        <w:rFonts w:hint="default"/>
        <w:lang w:val="en-US" w:eastAsia="en-US" w:bidi="ar-SA"/>
      </w:rPr>
    </w:lvl>
    <w:lvl w:ilvl="4" w:tplc="76B0C8AE">
      <w:numFmt w:val="bullet"/>
      <w:lvlText w:val="•"/>
      <w:lvlJc w:val="left"/>
      <w:pPr>
        <w:ind w:left="4968" w:hanging="720"/>
      </w:pPr>
      <w:rPr>
        <w:rFonts w:hint="default"/>
        <w:lang w:val="en-US" w:eastAsia="en-US" w:bidi="ar-SA"/>
      </w:rPr>
    </w:lvl>
    <w:lvl w:ilvl="5" w:tplc="38F470AC"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6" w:tplc="D44C0D74">
      <w:numFmt w:val="bullet"/>
      <w:lvlText w:val="•"/>
      <w:lvlJc w:val="left"/>
      <w:pPr>
        <w:ind w:left="6552" w:hanging="720"/>
      </w:pPr>
      <w:rPr>
        <w:rFonts w:hint="default"/>
        <w:lang w:val="en-US" w:eastAsia="en-US" w:bidi="ar-SA"/>
      </w:rPr>
    </w:lvl>
    <w:lvl w:ilvl="7" w:tplc="8A00C56A">
      <w:numFmt w:val="bullet"/>
      <w:lvlText w:val="•"/>
      <w:lvlJc w:val="left"/>
      <w:pPr>
        <w:ind w:left="7344" w:hanging="720"/>
      </w:pPr>
      <w:rPr>
        <w:rFonts w:hint="default"/>
        <w:lang w:val="en-US" w:eastAsia="en-US" w:bidi="ar-SA"/>
      </w:rPr>
    </w:lvl>
    <w:lvl w:ilvl="8" w:tplc="16C2827E">
      <w:numFmt w:val="bullet"/>
      <w:lvlText w:val="•"/>
      <w:lvlJc w:val="left"/>
      <w:pPr>
        <w:ind w:left="8136" w:hanging="720"/>
      </w:pPr>
      <w:rPr>
        <w:rFonts w:hint="default"/>
        <w:lang w:val="en-US" w:eastAsia="en-US" w:bidi="ar-SA"/>
      </w:rPr>
    </w:lvl>
  </w:abstractNum>
  <w:num w:numId="1" w16cid:durableId="932275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7D73"/>
    <w:rsid w:val="00204B6A"/>
    <w:rsid w:val="00223979"/>
    <w:rsid w:val="0025417C"/>
    <w:rsid w:val="002740F1"/>
    <w:rsid w:val="002F2A45"/>
    <w:rsid w:val="0031034F"/>
    <w:rsid w:val="0035149F"/>
    <w:rsid w:val="003D0D1A"/>
    <w:rsid w:val="003F52EF"/>
    <w:rsid w:val="004405B8"/>
    <w:rsid w:val="006B2B37"/>
    <w:rsid w:val="00707D73"/>
    <w:rsid w:val="00871135"/>
    <w:rsid w:val="008E3BA0"/>
    <w:rsid w:val="009418CF"/>
    <w:rsid w:val="00A046E9"/>
    <w:rsid w:val="00AA2C78"/>
    <w:rsid w:val="00AB6773"/>
    <w:rsid w:val="00D92D5B"/>
    <w:rsid w:val="00DD288E"/>
    <w:rsid w:val="00E11915"/>
    <w:rsid w:val="00EF41F7"/>
    <w:rsid w:val="00F86C11"/>
    <w:rsid w:val="43F6D9E8"/>
    <w:rsid w:val="726E9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EF1BEB"/>
  <w15:docId w15:val="{B3D811EA-4337-49C3-BB70-1D78EC425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2"/>
      <w:ind w:left="20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800" w:right="356" w:hanging="72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B67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677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B67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6773"/>
    <w:rPr>
      <w:rFonts w:ascii="Times New Roman" w:eastAsia="Times New Roman" w:hAnsi="Times New Roman" w:cs="Times New Roman"/>
    </w:rPr>
  </w:style>
  <w:style w:type="paragraph" w:styleId="Revision">
    <w:name w:val="Revision"/>
    <w:hidden/>
    <w:uiPriority w:val="99"/>
    <w:semiHidden/>
    <w:rsid w:val="00AB6773"/>
    <w:pPr>
      <w:widowControl/>
      <w:autoSpaceDE/>
      <w:autoSpaceDN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010B8A5A8B7C46A551D1D23E730B7A" ma:contentTypeVersion="13" ma:contentTypeDescription="Create a new document." ma:contentTypeScope="" ma:versionID="52aaf1494c03fee548584e16ad311e9e">
  <xsd:schema xmlns:xsd="http://www.w3.org/2001/XMLSchema" xmlns:xs="http://www.w3.org/2001/XMLSchema" xmlns:p="http://schemas.microsoft.com/office/2006/metadata/properties" xmlns:ns2="90ab8d96-0102-44c9-865d-44cbca6580d6" xmlns:ns3="5bf94f65-e008-458d-a128-0b7bdd9ff46c" targetNamespace="http://schemas.microsoft.com/office/2006/metadata/properties" ma:root="true" ma:fieldsID="41d687362780239a356083a89b5730c6" ns2:_="" ns3:_="">
    <xsd:import namespace="90ab8d96-0102-44c9-865d-44cbca6580d6"/>
    <xsd:import namespace="5bf94f65-e008-458d-a128-0b7bdd9ff4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b8d96-0102-44c9-865d-44cbca6580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a7e1de9-6f95-4e6a-8df8-200fad8b97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f94f65-e008-458d-a128-0b7bdd9ff46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41e6b66f-8ba3-498a-afee-b4b6ca1707f1}" ma:internalName="TaxCatchAll" ma:showField="CatchAllData" ma:web="5bf94f65-e008-458d-a128-0b7bdd9ff4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bf94f65-e008-458d-a128-0b7bdd9ff46c" xsi:nil="true"/>
    <lcf76f155ced4ddcb4097134ff3c332f xmlns="90ab8d96-0102-44c9-865d-44cbca6580d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17D7E54-F827-4E39-9BAC-684158DEA6A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6641C5-6BE0-47D4-9B29-4AECDD8FCF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ab8d96-0102-44c9-865d-44cbca6580d6"/>
    <ds:schemaRef ds:uri="5bf94f65-e008-458d-a128-0b7bdd9ff4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2DBDEC-4DC3-40A2-BE60-81415F3EEF38}">
  <ds:schemaRefs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elements/1.1/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5bf94f65-e008-458d-a128-0b7bdd9ff46c"/>
    <ds:schemaRef ds:uri="90ab8d96-0102-44c9-865d-44cbca6580d6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Orange County Information Technology</Company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Brown, Wendy</dc:creator>
  <dc:description/>
  <cp:lastModifiedBy>Pilon, Samantha</cp:lastModifiedBy>
  <cp:revision>8</cp:revision>
  <dcterms:created xsi:type="dcterms:W3CDTF">2025-12-02T23:37:00Z</dcterms:created>
  <dcterms:modified xsi:type="dcterms:W3CDTF">2025-12-12T22:53:00Z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2025-12-02T00:00:00Z</vt:filetime>
  </property>
  <property fmtid="{D5CDD505-2E9C-101B-9397-08002B2CF9AE}" pid="5" name="Producer">
    <vt:lpwstr>Adobe PDF Library 25.1.86</vt:lpwstr>
  </property>
  <property fmtid="{D5CDD505-2E9C-101B-9397-08002B2CF9AE}" pid="6" name="SourceModified">
    <vt:lpwstr>D:20251201204800</vt:lpwstr>
  </property>
  <property fmtid="{D5CDD505-2E9C-101B-9397-08002B2CF9AE}" pid="7" name="ContentTypeId">
    <vt:lpwstr>0x01010009010B8A5A8B7C46A551D1D23E730B7A</vt:lpwstr>
  </property>
  <property fmtid="{D5CDD505-2E9C-101B-9397-08002B2CF9AE}" pid="8" name="MediaServiceImageTags">
    <vt:lpwstr/>
  </property>
</Properties>
</file>