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C6DDF" w14:textId="77777777" w:rsidR="006044C4" w:rsidRPr="00752152" w:rsidRDefault="00000000">
      <w:pPr>
        <w:spacing w:before="89"/>
        <w:ind w:left="1448" w:right="1088"/>
        <w:jc w:val="center"/>
        <w:rPr>
          <w:rFonts w:ascii="Times New Roman" w:hAnsi="Times New Roman" w:cs="Times New Roman"/>
          <w:b/>
          <w:sz w:val="24"/>
          <w:szCs w:val="24"/>
        </w:rPr>
      </w:pPr>
      <w:r w:rsidRPr="00752152">
        <w:rPr>
          <w:rFonts w:ascii="Times New Roman" w:hAnsi="Times New Roman" w:cs="Times New Roman"/>
          <w:b/>
          <w:sz w:val="24"/>
          <w:szCs w:val="24"/>
        </w:rPr>
        <w:t>RESOLUTION</w:t>
      </w:r>
      <w:r w:rsidRPr="00752152">
        <w:rPr>
          <w:rFonts w:ascii="Times New Roman" w:hAnsi="Times New Roman" w:cs="Times New Roman"/>
          <w:b/>
          <w:spacing w:val="-7"/>
          <w:sz w:val="24"/>
          <w:szCs w:val="24"/>
        </w:rPr>
        <w:t xml:space="preserve"> </w:t>
      </w:r>
      <w:r w:rsidRPr="00752152">
        <w:rPr>
          <w:rFonts w:ascii="Times New Roman" w:hAnsi="Times New Roman" w:cs="Times New Roman"/>
          <w:b/>
          <w:sz w:val="24"/>
          <w:szCs w:val="24"/>
        </w:rPr>
        <w:t>TO</w:t>
      </w:r>
      <w:r w:rsidRPr="00752152">
        <w:rPr>
          <w:rFonts w:ascii="Times New Roman" w:hAnsi="Times New Roman" w:cs="Times New Roman"/>
          <w:b/>
          <w:spacing w:val="-7"/>
          <w:sz w:val="24"/>
          <w:szCs w:val="24"/>
        </w:rPr>
        <w:t xml:space="preserve"> </w:t>
      </w:r>
      <w:r w:rsidRPr="00752152">
        <w:rPr>
          <w:rFonts w:ascii="Times New Roman" w:hAnsi="Times New Roman" w:cs="Times New Roman"/>
          <w:b/>
          <w:sz w:val="24"/>
          <w:szCs w:val="24"/>
        </w:rPr>
        <w:t>THE</w:t>
      </w:r>
      <w:r w:rsidRPr="00752152">
        <w:rPr>
          <w:rFonts w:ascii="Times New Roman" w:hAnsi="Times New Roman" w:cs="Times New Roman"/>
          <w:b/>
          <w:spacing w:val="-7"/>
          <w:sz w:val="24"/>
          <w:szCs w:val="24"/>
        </w:rPr>
        <w:t xml:space="preserve"> </w:t>
      </w:r>
      <w:r w:rsidRPr="00752152">
        <w:rPr>
          <w:rFonts w:ascii="Times New Roman" w:hAnsi="Times New Roman" w:cs="Times New Roman"/>
          <w:b/>
          <w:sz w:val="24"/>
          <w:szCs w:val="24"/>
        </w:rPr>
        <w:t>BOARD</w:t>
      </w:r>
      <w:r w:rsidRPr="00752152">
        <w:rPr>
          <w:rFonts w:ascii="Times New Roman" w:hAnsi="Times New Roman" w:cs="Times New Roman"/>
          <w:b/>
          <w:spacing w:val="-7"/>
          <w:sz w:val="24"/>
          <w:szCs w:val="24"/>
        </w:rPr>
        <w:t xml:space="preserve"> </w:t>
      </w:r>
      <w:r w:rsidRPr="00752152">
        <w:rPr>
          <w:rFonts w:ascii="Times New Roman" w:hAnsi="Times New Roman" w:cs="Times New Roman"/>
          <w:b/>
          <w:sz w:val="24"/>
          <w:szCs w:val="24"/>
        </w:rPr>
        <w:t>OF</w:t>
      </w:r>
      <w:r w:rsidRPr="00752152">
        <w:rPr>
          <w:rFonts w:ascii="Times New Roman" w:hAnsi="Times New Roman" w:cs="Times New Roman"/>
          <w:b/>
          <w:spacing w:val="-8"/>
          <w:sz w:val="24"/>
          <w:szCs w:val="24"/>
        </w:rPr>
        <w:t xml:space="preserve"> </w:t>
      </w:r>
      <w:r w:rsidRPr="00752152">
        <w:rPr>
          <w:rFonts w:ascii="Times New Roman" w:hAnsi="Times New Roman" w:cs="Times New Roman"/>
          <w:b/>
          <w:sz w:val="24"/>
          <w:szCs w:val="24"/>
        </w:rPr>
        <w:t>SUPERVISORS</w:t>
      </w:r>
      <w:r w:rsidRPr="00752152">
        <w:rPr>
          <w:rFonts w:ascii="Times New Roman" w:hAnsi="Times New Roman" w:cs="Times New Roman"/>
          <w:b/>
          <w:spacing w:val="-7"/>
          <w:sz w:val="24"/>
          <w:szCs w:val="24"/>
        </w:rPr>
        <w:t xml:space="preserve"> </w:t>
      </w:r>
      <w:r w:rsidRPr="00752152">
        <w:rPr>
          <w:rFonts w:ascii="Times New Roman" w:hAnsi="Times New Roman" w:cs="Times New Roman"/>
          <w:b/>
          <w:sz w:val="24"/>
          <w:szCs w:val="24"/>
        </w:rPr>
        <w:t>OF ORANGE COUNTY, CALIFORNIA</w:t>
      </w:r>
    </w:p>
    <w:p w14:paraId="523FFCA5" w14:textId="77777777" w:rsidR="006044C4" w:rsidRPr="00752152" w:rsidRDefault="006044C4">
      <w:pPr>
        <w:pStyle w:val="BodyText"/>
        <w:rPr>
          <w:rFonts w:ascii="Times New Roman" w:hAnsi="Times New Roman" w:cs="Times New Roman"/>
          <w:b/>
          <w:sz w:val="24"/>
          <w:szCs w:val="24"/>
        </w:rPr>
      </w:pPr>
    </w:p>
    <w:p w14:paraId="7BCC30B6" w14:textId="6C5141CA" w:rsidR="006044C4" w:rsidRPr="00752152" w:rsidRDefault="00DB2B39">
      <w:pPr>
        <w:pStyle w:val="BodyText"/>
        <w:spacing w:before="1"/>
        <w:ind w:left="1448" w:right="1089"/>
        <w:jc w:val="center"/>
        <w:rPr>
          <w:rFonts w:ascii="Times New Roman" w:hAnsi="Times New Roman" w:cs="Times New Roman"/>
          <w:sz w:val="24"/>
          <w:szCs w:val="24"/>
        </w:rPr>
      </w:pPr>
      <w:r>
        <w:rPr>
          <w:rFonts w:ascii="Times New Roman" w:hAnsi="Times New Roman" w:cs="Times New Roman"/>
          <w:sz w:val="24"/>
          <w:szCs w:val="24"/>
        </w:rPr>
        <w:t>November 4, 2025</w:t>
      </w:r>
    </w:p>
    <w:p w14:paraId="6375B019" w14:textId="77777777" w:rsidR="006044C4" w:rsidRPr="00752152" w:rsidRDefault="00000000">
      <w:pPr>
        <w:pStyle w:val="BodyText"/>
        <w:spacing w:before="265"/>
        <w:ind w:left="360" w:right="55" w:firstLine="720"/>
        <w:rPr>
          <w:rFonts w:ascii="Times New Roman" w:hAnsi="Times New Roman" w:cs="Times New Roman"/>
          <w:sz w:val="24"/>
          <w:szCs w:val="24"/>
        </w:rPr>
      </w:pPr>
      <w:proofErr w:type="gramStart"/>
      <w:r w:rsidRPr="00752152">
        <w:rPr>
          <w:rFonts w:ascii="Times New Roman" w:hAnsi="Times New Roman" w:cs="Times New Roman"/>
          <w:sz w:val="24"/>
          <w:szCs w:val="24"/>
        </w:rPr>
        <w:t>WHEREAS,</w:t>
      </w:r>
      <w:proofErr w:type="gramEnd"/>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Section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101.3</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states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that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purpose of the Code is to provide the minimum requirements to safeguard the public health, safety and general welfare, and to provide safety to fire fighters and emergency responders during emergency operations; and</w:t>
      </w:r>
    </w:p>
    <w:p w14:paraId="34F1A432" w14:textId="77777777" w:rsidR="006044C4" w:rsidRPr="00752152" w:rsidRDefault="006044C4">
      <w:pPr>
        <w:pStyle w:val="BodyText"/>
        <w:rPr>
          <w:rFonts w:ascii="Times New Roman" w:hAnsi="Times New Roman" w:cs="Times New Roman"/>
          <w:sz w:val="24"/>
          <w:szCs w:val="24"/>
        </w:rPr>
      </w:pPr>
    </w:p>
    <w:p w14:paraId="3534E855" w14:textId="77777777" w:rsidR="006044C4" w:rsidRPr="00752152" w:rsidRDefault="00000000">
      <w:pPr>
        <w:pStyle w:val="BodyText"/>
        <w:ind w:left="359" w:right="87" w:firstLine="720"/>
        <w:jc w:val="both"/>
        <w:rPr>
          <w:rFonts w:ascii="Times New Roman" w:hAnsi="Times New Roman" w:cs="Times New Roman"/>
          <w:sz w:val="24"/>
          <w:szCs w:val="24"/>
        </w:rPr>
      </w:pPr>
      <w:proofErr w:type="gramStart"/>
      <w:r w:rsidRPr="00752152">
        <w:rPr>
          <w:rFonts w:ascii="Times New Roman" w:hAnsi="Times New Roman" w:cs="Times New Roman"/>
          <w:sz w:val="24"/>
          <w:szCs w:val="24"/>
        </w:rPr>
        <w:t>WHEREAS,</w:t>
      </w:r>
      <w:proofErr w:type="gramEnd"/>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Health</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Safety</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Section</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17958.5</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permits</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make changes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modifications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which</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reasonably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necessary because of local climatic, geological and topographical; and</w:t>
      </w:r>
    </w:p>
    <w:p w14:paraId="49C1DA5F" w14:textId="77777777" w:rsidR="006044C4" w:rsidRPr="00752152" w:rsidRDefault="006044C4">
      <w:pPr>
        <w:pStyle w:val="BodyText"/>
        <w:rPr>
          <w:rFonts w:ascii="Times New Roman" w:hAnsi="Times New Roman" w:cs="Times New Roman"/>
          <w:sz w:val="24"/>
          <w:szCs w:val="24"/>
        </w:rPr>
      </w:pPr>
    </w:p>
    <w:p w14:paraId="2CE35205" w14:textId="77777777" w:rsidR="006044C4" w:rsidRPr="00752152" w:rsidRDefault="00000000">
      <w:pPr>
        <w:pStyle w:val="BodyText"/>
        <w:ind w:left="359" w:right="55" w:firstLine="720"/>
        <w:rPr>
          <w:rFonts w:ascii="Times New Roman" w:hAnsi="Times New Roman" w:cs="Times New Roman"/>
          <w:sz w:val="24"/>
          <w:szCs w:val="24"/>
        </w:rPr>
      </w:pPr>
      <w:proofErr w:type="gramStart"/>
      <w:r w:rsidRPr="00752152">
        <w:rPr>
          <w:rFonts w:ascii="Times New Roman" w:hAnsi="Times New Roman" w:cs="Times New Roman"/>
          <w:sz w:val="24"/>
          <w:szCs w:val="24"/>
        </w:rPr>
        <w:t>WHEREAS,</w:t>
      </w:r>
      <w:proofErr w:type="gramEnd"/>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Health</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Safety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Sections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17958.7</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requires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Board of Supervisors to make express findings of the necessity for modifications to the California Building Code before adopting such changes; and</w:t>
      </w:r>
    </w:p>
    <w:p w14:paraId="27CE45B0" w14:textId="77777777" w:rsidR="006044C4" w:rsidRPr="00752152" w:rsidRDefault="006044C4">
      <w:pPr>
        <w:pStyle w:val="BodyText"/>
        <w:rPr>
          <w:rFonts w:ascii="Times New Roman" w:hAnsi="Times New Roman" w:cs="Times New Roman"/>
          <w:sz w:val="24"/>
          <w:szCs w:val="24"/>
        </w:rPr>
      </w:pPr>
    </w:p>
    <w:p w14:paraId="2F54296F" w14:textId="66875994" w:rsidR="006044C4" w:rsidRPr="00752152" w:rsidRDefault="00000000">
      <w:pPr>
        <w:pStyle w:val="BodyText"/>
        <w:ind w:left="357" w:right="11" w:firstLine="722"/>
        <w:rPr>
          <w:rFonts w:ascii="Times New Roman" w:hAnsi="Times New Roman" w:cs="Times New Roman"/>
          <w:sz w:val="24"/>
          <w:szCs w:val="24"/>
        </w:rPr>
      </w:pPr>
      <w:r w:rsidRPr="00752152">
        <w:rPr>
          <w:rFonts w:ascii="Times New Roman" w:hAnsi="Times New Roman" w:cs="Times New Roman"/>
          <w:sz w:val="24"/>
          <w:szCs w:val="24"/>
        </w:rPr>
        <w:t>WHEREAS, OC Public Works of the County of Orange recommended adoption for an Ordinance repealing the International Building Code, 2021 Edition; the California Building Code</w:t>
      </w:r>
      <w:r w:rsidR="00973E93">
        <w:rPr>
          <w:rFonts w:ascii="Times New Roman" w:hAnsi="Times New Roman" w:cs="Times New Roman"/>
          <w:sz w:val="24"/>
          <w:szCs w:val="24"/>
        </w:rPr>
        <w:t xml:space="preserve">, </w:t>
      </w:r>
      <w:r w:rsidRPr="00752152">
        <w:rPr>
          <w:rFonts w:ascii="Times New Roman" w:hAnsi="Times New Roman" w:cs="Times New Roman"/>
          <w:sz w:val="24"/>
          <w:szCs w:val="24"/>
        </w:rPr>
        <w:t>2022 Edition; the California Residential Code, 2022</w:t>
      </w:r>
      <w:r w:rsidR="00973E93">
        <w:rPr>
          <w:rFonts w:ascii="Times New Roman" w:hAnsi="Times New Roman" w:cs="Times New Roman"/>
          <w:sz w:val="24"/>
          <w:szCs w:val="24"/>
        </w:rPr>
        <w:t xml:space="preserve"> </w:t>
      </w:r>
      <w:r w:rsidRPr="00752152">
        <w:rPr>
          <w:rFonts w:ascii="Times New Roman" w:hAnsi="Times New Roman" w:cs="Times New Roman"/>
          <w:sz w:val="24"/>
          <w:szCs w:val="24"/>
        </w:rPr>
        <w:t>Edition; the California Energy Code, 2022 Edition; the California Green Building Standards Code, 2022 Edition; 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Historical</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2022</w:t>
      </w:r>
      <w:r w:rsidR="00973E93">
        <w:rPr>
          <w:rFonts w:ascii="Times New Roman" w:hAnsi="Times New Roman" w:cs="Times New Roman"/>
          <w:sz w:val="24"/>
          <w:szCs w:val="24"/>
        </w:rPr>
        <w:t xml:space="preserve"> </w:t>
      </w:r>
      <w:r w:rsidRPr="00752152">
        <w:rPr>
          <w:rFonts w:ascii="Times New Roman" w:hAnsi="Times New Roman" w:cs="Times New Roman"/>
          <w:sz w:val="24"/>
          <w:szCs w:val="24"/>
        </w:rPr>
        <w:t>Edition;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Existing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 2022 Edition</w:t>
      </w:r>
      <w:r w:rsidR="00FE5162">
        <w:rPr>
          <w:rFonts w:ascii="Times New Roman" w:hAnsi="Times New Roman" w:cs="Times New Roman"/>
          <w:sz w:val="24"/>
          <w:szCs w:val="24"/>
        </w:rPr>
        <w:t>;</w:t>
      </w:r>
      <w:r w:rsidRPr="00752152">
        <w:rPr>
          <w:rFonts w:ascii="Times New Roman" w:hAnsi="Times New Roman" w:cs="Times New Roman"/>
          <w:sz w:val="24"/>
          <w:szCs w:val="24"/>
        </w:rPr>
        <w:t xml:space="preserve"> and Ordinance number 22-004 and adopting by reference the California Building</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2025</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Edition;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International</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2024</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Edition;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California Residential Code, 2025 Edition; the California Energy Code, 2025 Edition; the California Green Building Standards Code, 2025 Edition, the California Historical Building Code, 2025 Edition, the California Existing Building Code, 2025 Edition, and the California Wildland-Urban Interface Code, 2025 Edition with amendments thereto; and</w:t>
      </w:r>
    </w:p>
    <w:p w14:paraId="4AC65F84" w14:textId="77777777" w:rsidR="006044C4" w:rsidRPr="00752152" w:rsidRDefault="006044C4">
      <w:pPr>
        <w:pStyle w:val="BodyText"/>
        <w:spacing w:before="1"/>
        <w:rPr>
          <w:rFonts w:ascii="Times New Roman" w:hAnsi="Times New Roman" w:cs="Times New Roman"/>
          <w:sz w:val="24"/>
          <w:szCs w:val="24"/>
        </w:rPr>
      </w:pPr>
    </w:p>
    <w:p w14:paraId="374B1CC7" w14:textId="77777777" w:rsidR="006044C4" w:rsidRPr="00752152" w:rsidRDefault="00000000">
      <w:pPr>
        <w:pStyle w:val="BodyText"/>
        <w:spacing w:before="1"/>
        <w:ind w:left="357" w:right="55" w:firstLine="720"/>
        <w:rPr>
          <w:rFonts w:ascii="Times New Roman" w:hAnsi="Times New Roman" w:cs="Times New Roman"/>
          <w:sz w:val="24"/>
          <w:szCs w:val="24"/>
        </w:rPr>
      </w:pPr>
      <w:r w:rsidRPr="00752152">
        <w:rPr>
          <w:rFonts w:ascii="Times New Roman" w:hAnsi="Times New Roman" w:cs="Times New Roman"/>
          <w:sz w:val="24"/>
          <w:szCs w:val="24"/>
        </w:rPr>
        <w:t>WHEREAS,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said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Ordinance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will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Article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2</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Division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1</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Title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7</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 xml:space="preserve">the Orange County Codified </w:t>
      </w:r>
      <w:proofErr w:type="gramStart"/>
      <w:r w:rsidRPr="00752152">
        <w:rPr>
          <w:rFonts w:ascii="Times New Roman" w:hAnsi="Times New Roman" w:cs="Times New Roman"/>
          <w:sz w:val="24"/>
          <w:szCs w:val="24"/>
        </w:rPr>
        <w:t>Ordinances;</w:t>
      </w:r>
      <w:proofErr w:type="gramEnd"/>
    </w:p>
    <w:p w14:paraId="579BBF41" w14:textId="77777777" w:rsidR="006044C4" w:rsidRPr="00752152" w:rsidRDefault="006044C4">
      <w:pPr>
        <w:pStyle w:val="BodyText"/>
        <w:rPr>
          <w:rFonts w:ascii="Times New Roman" w:hAnsi="Times New Roman" w:cs="Times New Roman"/>
          <w:sz w:val="24"/>
          <w:szCs w:val="24"/>
        </w:rPr>
      </w:pPr>
    </w:p>
    <w:p w14:paraId="0D050CF7" w14:textId="77777777" w:rsidR="006044C4" w:rsidRPr="00752152" w:rsidRDefault="00000000">
      <w:pPr>
        <w:pStyle w:val="BodyText"/>
        <w:ind w:left="357" w:right="370" w:firstLine="720"/>
        <w:jc w:val="both"/>
        <w:rPr>
          <w:rFonts w:ascii="Times New Roman" w:hAnsi="Times New Roman" w:cs="Times New Roman"/>
          <w:sz w:val="24"/>
          <w:szCs w:val="24"/>
        </w:rPr>
      </w:pPr>
      <w:r w:rsidRPr="00752152">
        <w:rPr>
          <w:rFonts w:ascii="Times New Roman" w:hAnsi="Times New Roman" w:cs="Times New Roman"/>
          <w:sz w:val="24"/>
          <w:szCs w:val="24"/>
        </w:rPr>
        <w:t>NOW</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THEREFORE,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RESOLVED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that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Ordinances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amendments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 Article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2</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Division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1</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Title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7</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Orange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Codified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Ordinances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hereby found necessary as follows:</w:t>
      </w:r>
    </w:p>
    <w:p w14:paraId="15CF05DF" w14:textId="77777777" w:rsidR="006044C4" w:rsidRPr="00752152" w:rsidRDefault="006044C4">
      <w:pPr>
        <w:pStyle w:val="BodyText"/>
        <w:rPr>
          <w:rFonts w:ascii="Times New Roman" w:hAnsi="Times New Roman" w:cs="Times New Roman"/>
          <w:sz w:val="24"/>
          <w:szCs w:val="24"/>
        </w:rPr>
      </w:pPr>
    </w:p>
    <w:p w14:paraId="422100F2" w14:textId="77777777" w:rsidR="006044C4" w:rsidRPr="00752152" w:rsidRDefault="00000000">
      <w:pPr>
        <w:pStyle w:val="Heading1"/>
        <w:numPr>
          <w:ilvl w:val="0"/>
          <w:numId w:val="2"/>
        </w:numPr>
        <w:tabs>
          <w:tab w:val="left" w:pos="1342"/>
        </w:tabs>
        <w:ind w:left="1342" w:hanging="265"/>
        <w:rPr>
          <w:rFonts w:ascii="Times New Roman" w:hAnsi="Times New Roman" w:cs="Times New Roman"/>
          <w:sz w:val="24"/>
          <w:szCs w:val="24"/>
        </w:rPr>
      </w:pPr>
      <w:r w:rsidRPr="00752152">
        <w:rPr>
          <w:rFonts w:ascii="Times New Roman" w:hAnsi="Times New Roman" w:cs="Times New Roman"/>
          <w:spacing w:val="-2"/>
          <w:sz w:val="24"/>
          <w:szCs w:val="24"/>
        </w:rPr>
        <w:t>SUMMARY</w:t>
      </w:r>
    </w:p>
    <w:p w14:paraId="072E21F4" w14:textId="77777777" w:rsidR="006044C4" w:rsidRPr="00752152" w:rsidRDefault="00000000">
      <w:pPr>
        <w:pStyle w:val="ListParagraph"/>
        <w:numPr>
          <w:ilvl w:val="1"/>
          <w:numId w:val="2"/>
        </w:numPr>
        <w:tabs>
          <w:tab w:val="left" w:pos="1435"/>
          <w:tab w:val="left" w:pos="1437"/>
        </w:tabs>
        <w:spacing w:before="265"/>
        <w:ind w:right="16" w:hanging="361"/>
        <w:rPr>
          <w:rFonts w:ascii="Times New Roman" w:hAnsi="Times New Roman" w:cs="Times New Roman"/>
          <w:sz w:val="24"/>
          <w:szCs w:val="24"/>
        </w:rPr>
      </w:pPr>
      <w:r w:rsidRPr="00752152">
        <w:rPr>
          <w:rFonts w:ascii="Times New Roman" w:hAnsi="Times New Roman" w:cs="Times New Roman"/>
          <w:sz w:val="24"/>
          <w:szCs w:val="24"/>
        </w:rPr>
        <w:t>Sections 7-1-12 through 7-1-16, Sections 7-1-18 through 7-1-25, Sections 7- 1-28 through 7-1-29.</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are administrative in nature and allow for the local administration of building regulations.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Administrative requirements are not subject to findings of the necessity for local climatic, geological and topographical conditions.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include procedures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administrative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hearings,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Hearing</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Officer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Appeals,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underground</w:t>
      </w:r>
    </w:p>
    <w:p w14:paraId="0FD93F8C" w14:textId="77777777" w:rsidR="006044C4" w:rsidRPr="00752152" w:rsidRDefault="006044C4">
      <w:pPr>
        <w:pStyle w:val="ListParagraph"/>
        <w:rPr>
          <w:rFonts w:ascii="Times New Roman" w:hAnsi="Times New Roman" w:cs="Times New Roman"/>
          <w:sz w:val="24"/>
          <w:szCs w:val="24"/>
        </w:rPr>
        <w:sectPr w:rsidR="006044C4" w:rsidRPr="00752152">
          <w:headerReference w:type="default" r:id="rId10"/>
          <w:footerReference w:type="default" r:id="rId11"/>
          <w:type w:val="continuous"/>
          <w:pgSz w:w="12240" w:h="15840"/>
          <w:pgMar w:top="1340" w:right="1800" w:bottom="720" w:left="1440" w:header="452" w:footer="524" w:gutter="0"/>
          <w:pgNumType w:start="1"/>
          <w:cols w:space="720"/>
        </w:sectPr>
      </w:pPr>
    </w:p>
    <w:p w14:paraId="1C67904A" w14:textId="77777777" w:rsidR="006044C4" w:rsidRPr="00752152" w:rsidRDefault="00000000">
      <w:pPr>
        <w:pStyle w:val="BodyText"/>
        <w:spacing w:before="89"/>
        <w:ind w:left="1439" w:right="55"/>
        <w:rPr>
          <w:rFonts w:ascii="Times New Roman" w:hAnsi="Times New Roman" w:cs="Times New Roman"/>
          <w:sz w:val="24"/>
          <w:szCs w:val="24"/>
        </w:rPr>
      </w:pPr>
      <w:r w:rsidRPr="00752152">
        <w:rPr>
          <w:rFonts w:ascii="Times New Roman" w:hAnsi="Times New Roman" w:cs="Times New Roman"/>
          <w:sz w:val="24"/>
          <w:szCs w:val="24"/>
        </w:rPr>
        <w:lastRenderedPageBreak/>
        <w:t>utilities,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violations,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permit</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issuance,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plan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check/permit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expiration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special inspections, all of which enable the local jurisdiction to administer and enforce the Code.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are carryovers from the previous Ordinance except that the scope for Wildland- Urban Interface Code, 2025 Edition has been added.</w:t>
      </w:r>
    </w:p>
    <w:p w14:paraId="4C1723B9" w14:textId="77777777" w:rsidR="006044C4" w:rsidRPr="00752152" w:rsidRDefault="006044C4">
      <w:pPr>
        <w:pStyle w:val="BodyText"/>
        <w:spacing w:before="1"/>
        <w:rPr>
          <w:rFonts w:ascii="Times New Roman" w:hAnsi="Times New Roman" w:cs="Times New Roman"/>
          <w:sz w:val="24"/>
          <w:szCs w:val="24"/>
        </w:rPr>
      </w:pPr>
    </w:p>
    <w:p w14:paraId="2EC25CEE" w14:textId="77777777" w:rsidR="006044C4" w:rsidRPr="00752152" w:rsidRDefault="00000000">
      <w:pPr>
        <w:pStyle w:val="ListParagraph"/>
        <w:numPr>
          <w:ilvl w:val="1"/>
          <w:numId w:val="2"/>
        </w:numPr>
        <w:tabs>
          <w:tab w:val="left" w:pos="1439"/>
          <w:tab w:val="left" w:pos="1507"/>
        </w:tabs>
        <w:ind w:left="1439" w:right="57"/>
        <w:rPr>
          <w:rFonts w:ascii="Times New Roman" w:hAnsi="Times New Roman" w:cs="Times New Roman"/>
          <w:sz w:val="24"/>
          <w:szCs w:val="24"/>
        </w:rPr>
      </w:pPr>
      <w:r w:rsidRPr="00752152">
        <w:rPr>
          <w:rFonts w:ascii="Times New Roman" w:hAnsi="Times New Roman" w:cs="Times New Roman"/>
          <w:sz w:val="24"/>
          <w:szCs w:val="24"/>
        </w:rPr>
        <w:tab/>
        <w:t>Section 7-1-17. This amendment is for works exempt from permit including fences not over 6 feet high and considers effects of wind and seismic loads 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fences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as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noted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findings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Climatic</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wind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Geological conditions for seismic. (Findings in Sections I and III).</w:t>
      </w:r>
    </w:p>
    <w:p w14:paraId="7173DF70" w14:textId="77777777" w:rsidR="006044C4" w:rsidRPr="00752152" w:rsidRDefault="00000000">
      <w:pPr>
        <w:pStyle w:val="ListParagraph"/>
        <w:numPr>
          <w:ilvl w:val="1"/>
          <w:numId w:val="2"/>
        </w:numPr>
        <w:tabs>
          <w:tab w:val="left" w:pos="1439"/>
        </w:tabs>
        <w:ind w:left="1439"/>
        <w:rPr>
          <w:rFonts w:ascii="Times New Roman" w:hAnsi="Times New Roman" w:cs="Times New Roman"/>
          <w:sz w:val="24"/>
          <w:szCs w:val="24"/>
        </w:rPr>
      </w:pPr>
      <w:r w:rsidRPr="00752152">
        <w:rPr>
          <w:rFonts w:ascii="Times New Roman" w:hAnsi="Times New Roman" w:cs="Times New Roman"/>
          <w:sz w:val="24"/>
          <w:szCs w:val="24"/>
        </w:rPr>
        <w:t>Sections</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7-1-26</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7-1-27.</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amendments require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special</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fasteners for roof tiles and fire resistive roofing materials due to strong wind conditions which</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may</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blow</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off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roof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tiles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cause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property</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damage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noted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findings for Climatic Conditions for wind. (Findings in Section I). These amendments continue the existing requirements for roofing material and update the wind speed based on ultimate design wind speed.</w:t>
      </w:r>
    </w:p>
    <w:p w14:paraId="054FC8BF" w14:textId="77777777" w:rsidR="006044C4" w:rsidRPr="00752152" w:rsidRDefault="006044C4">
      <w:pPr>
        <w:pStyle w:val="BodyText"/>
        <w:rPr>
          <w:rFonts w:ascii="Times New Roman" w:hAnsi="Times New Roman" w:cs="Times New Roman"/>
          <w:sz w:val="24"/>
          <w:szCs w:val="24"/>
        </w:rPr>
      </w:pPr>
    </w:p>
    <w:p w14:paraId="60D50101" w14:textId="77777777" w:rsidR="006044C4" w:rsidRPr="00752152" w:rsidRDefault="00000000">
      <w:pPr>
        <w:pStyle w:val="ListParagraph"/>
        <w:numPr>
          <w:ilvl w:val="1"/>
          <w:numId w:val="2"/>
        </w:numPr>
        <w:tabs>
          <w:tab w:val="left" w:pos="1439"/>
        </w:tabs>
        <w:ind w:left="1439" w:right="89"/>
        <w:rPr>
          <w:rFonts w:ascii="Times New Roman" w:hAnsi="Times New Roman" w:cs="Times New Roman"/>
          <w:sz w:val="24"/>
          <w:szCs w:val="24"/>
        </w:rPr>
      </w:pPr>
      <w:r w:rsidRPr="00752152">
        <w:rPr>
          <w:rFonts w:ascii="Times New Roman" w:hAnsi="Times New Roman" w:cs="Times New Roman"/>
          <w:sz w:val="24"/>
          <w:szCs w:val="24"/>
        </w:rPr>
        <w:t>Section 7-1-30. This amendment is to add County of Orange Grading and Excavation Code to the Appendix J. Findings for this amendment is due to Climatic,</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Geological</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which</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exists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region. (Findings in Sections I, II, III).</w:t>
      </w:r>
    </w:p>
    <w:p w14:paraId="6694775A" w14:textId="77777777" w:rsidR="006044C4" w:rsidRPr="00752152" w:rsidRDefault="006044C4">
      <w:pPr>
        <w:pStyle w:val="BodyText"/>
        <w:rPr>
          <w:rFonts w:ascii="Times New Roman" w:hAnsi="Times New Roman" w:cs="Times New Roman"/>
          <w:sz w:val="24"/>
          <w:szCs w:val="24"/>
        </w:rPr>
      </w:pPr>
    </w:p>
    <w:p w14:paraId="68B3986D" w14:textId="77777777" w:rsidR="006044C4" w:rsidRPr="00752152" w:rsidRDefault="00000000">
      <w:pPr>
        <w:pStyle w:val="ListParagraph"/>
        <w:numPr>
          <w:ilvl w:val="1"/>
          <w:numId w:val="2"/>
        </w:numPr>
        <w:tabs>
          <w:tab w:val="left" w:pos="1438"/>
        </w:tabs>
        <w:ind w:left="1438" w:hanging="359"/>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7-1-31</w:t>
      </w:r>
      <w:r w:rsidRPr="00752152">
        <w:rPr>
          <w:rFonts w:ascii="Times New Roman" w:hAnsi="Times New Roman" w:cs="Times New Roman"/>
          <w:spacing w:val="-9"/>
          <w:sz w:val="24"/>
          <w:szCs w:val="24"/>
        </w:rPr>
        <w:t xml:space="preserve"> </w:t>
      </w:r>
      <w:r w:rsidRPr="00752152">
        <w:rPr>
          <w:rFonts w:ascii="Times New Roman" w:hAnsi="Times New Roman" w:cs="Times New Roman"/>
          <w:sz w:val="24"/>
          <w:szCs w:val="24"/>
        </w:rPr>
        <w:t>through</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7-1-32.</w:t>
      </w:r>
      <w:r w:rsidRPr="00752152">
        <w:rPr>
          <w:rFonts w:ascii="Times New Roman" w:hAnsi="Times New Roman" w:cs="Times New Roman"/>
          <w:spacing w:val="51"/>
          <w:sz w:val="24"/>
          <w:szCs w:val="24"/>
        </w:rPr>
        <w:t xml:space="preserve"> </w:t>
      </w:r>
      <w:r w:rsidRPr="00752152">
        <w:rPr>
          <w:rFonts w:ascii="Times New Roman" w:hAnsi="Times New Roman" w:cs="Times New Roman"/>
          <w:sz w:val="24"/>
          <w:szCs w:val="24"/>
        </w:rPr>
        <w:t>These</w:t>
      </w:r>
      <w:r w:rsidRPr="00752152">
        <w:rPr>
          <w:rFonts w:ascii="Times New Roman" w:hAnsi="Times New Roman" w:cs="Times New Roman"/>
          <w:spacing w:val="-9"/>
          <w:sz w:val="24"/>
          <w:szCs w:val="24"/>
        </w:rPr>
        <w:t xml:space="preserve"> </w:t>
      </w:r>
      <w:r w:rsidRPr="00752152">
        <w:rPr>
          <w:rFonts w:ascii="Times New Roman" w:hAnsi="Times New Roman" w:cs="Times New Roman"/>
          <w:sz w:val="24"/>
          <w:szCs w:val="24"/>
        </w:rPr>
        <w:t>amendments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are</w:t>
      </w:r>
      <w:r w:rsidRPr="00752152">
        <w:rPr>
          <w:rFonts w:ascii="Times New Roman" w:hAnsi="Times New Roman" w:cs="Times New Roman"/>
          <w:spacing w:val="-9"/>
          <w:sz w:val="24"/>
          <w:szCs w:val="24"/>
        </w:rPr>
        <w:t xml:space="preserve"> </w:t>
      </w:r>
      <w:r w:rsidRPr="00752152">
        <w:rPr>
          <w:rFonts w:ascii="Times New Roman" w:hAnsi="Times New Roman" w:cs="Times New Roman"/>
          <w:sz w:val="24"/>
          <w:szCs w:val="24"/>
        </w:rPr>
        <w:t>not</w:t>
      </w:r>
      <w:r w:rsidRPr="00752152">
        <w:rPr>
          <w:rFonts w:ascii="Times New Roman" w:hAnsi="Times New Roman" w:cs="Times New Roman"/>
          <w:spacing w:val="-7"/>
          <w:sz w:val="24"/>
          <w:szCs w:val="24"/>
        </w:rPr>
        <w:t xml:space="preserve"> </w:t>
      </w:r>
      <w:r w:rsidRPr="00752152">
        <w:rPr>
          <w:rFonts w:ascii="Times New Roman" w:hAnsi="Times New Roman" w:cs="Times New Roman"/>
          <w:spacing w:val="-2"/>
          <w:sz w:val="24"/>
          <w:szCs w:val="24"/>
        </w:rPr>
        <w:t>used.</w:t>
      </w:r>
    </w:p>
    <w:p w14:paraId="4CEB7A8B" w14:textId="77777777" w:rsidR="006044C4" w:rsidRPr="00752152" w:rsidRDefault="006044C4">
      <w:pPr>
        <w:pStyle w:val="BodyText"/>
        <w:rPr>
          <w:rFonts w:ascii="Times New Roman" w:hAnsi="Times New Roman" w:cs="Times New Roman"/>
          <w:sz w:val="24"/>
          <w:szCs w:val="24"/>
        </w:rPr>
      </w:pPr>
    </w:p>
    <w:p w14:paraId="00C90463" w14:textId="77777777" w:rsidR="006044C4" w:rsidRPr="00752152" w:rsidRDefault="00000000">
      <w:pPr>
        <w:pStyle w:val="ListParagraph"/>
        <w:numPr>
          <w:ilvl w:val="1"/>
          <w:numId w:val="2"/>
        </w:numPr>
        <w:tabs>
          <w:tab w:val="left" w:pos="1439"/>
        </w:tabs>
        <w:spacing w:before="1"/>
        <w:ind w:left="1439" w:right="77"/>
        <w:rPr>
          <w:rFonts w:ascii="Times New Roman" w:hAnsi="Times New Roman" w:cs="Times New Roman"/>
          <w:sz w:val="24"/>
          <w:szCs w:val="24"/>
        </w:rPr>
      </w:pPr>
      <w:r w:rsidRPr="00752152">
        <w:rPr>
          <w:rFonts w:ascii="Times New Roman" w:hAnsi="Times New Roman" w:cs="Times New Roman"/>
          <w:sz w:val="24"/>
          <w:szCs w:val="24"/>
        </w:rPr>
        <w:t>Sections 7-1-33 and 7-1-34.</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continue existing requirements for sprinkler protection in existing Group R detached one- and two-family</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dwellings</w:t>
      </w:r>
      <w:r w:rsidRPr="00752152">
        <w:rPr>
          <w:rFonts w:ascii="Times New Roman" w:hAnsi="Times New Roman" w:cs="Times New Roman"/>
          <w:spacing w:val="-3"/>
          <w:sz w:val="24"/>
          <w:szCs w:val="24"/>
        </w:rPr>
        <w:t xml:space="preserve"> </w:t>
      </w:r>
      <w:proofErr w:type="gramStart"/>
      <w:r w:rsidRPr="00752152">
        <w:rPr>
          <w:rFonts w:ascii="Times New Roman" w:hAnsi="Times New Roman" w:cs="Times New Roman"/>
          <w:sz w:val="24"/>
          <w:szCs w:val="24"/>
        </w:rPr>
        <w:t>in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excess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proofErr w:type="gramEnd"/>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5500</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square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feet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gross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areas,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after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room additions of more than 550 square feet.</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 xml:space="preserve">Other buildings </w:t>
      </w:r>
      <w:proofErr w:type="gramStart"/>
      <w:r w:rsidRPr="00752152">
        <w:rPr>
          <w:rFonts w:ascii="Times New Roman" w:hAnsi="Times New Roman" w:cs="Times New Roman"/>
          <w:sz w:val="24"/>
          <w:szCs w:val="24"/>
        </w:rPr>
        <w:t>in excess of</w:t>
      </w:r>
      <w:proofErr w:type="gramEnd"/>
      <w:r w:rsidRPr="00752152">
        <w:rPr>
          <w:rFonts w:ascii="Times New Roman" w:hAnsi="Times New Roman" w:cs="Times New Roman"/>
          <w:sz w:val="24"/>
          <w:szCs w:val="24"/>
        </w:rPr>
        <w:t xml:space="preserve"> 5000 square feet in gross area or more than two stories are required to have fire sprinkler protection per findings for Climatic Conditions, Topographical Conditions and Geological Conditions. (Findings in Sections I, II, III)</w:t>
      </w:r>
    </w:p>
    <w:p w14:paraId="3AB9EDEE" w14:textId="77777777" w:rsidR="006044C4" w:rsidRPr="00752152" w:rsidRDefault="00000000">
      <w:pPr>
        <w:pStyle w:val="ListParagraph"/>
        <w:numPr>
          <w:ilvl w:val="1"/>
          <w:numId w:val="2"/>
        </w:numPr>
        <w:tabs>
          <w:tab w:val="left" w:pos="1438"/>
        </w:tabs>
        <w:spacing w:before="265"/>
        <w:ind w:left="1438" w:right="66"/>
        <w:rPr>
          <w:rFonts w:ascii="Times New Roman" w:hAnsi="Times New Roman" w:cs="Times New Roman"/>
          <w:sz w:val="24"/>
          <w:szCs w:val="24"/>
        </w:rPr>
      </w:pPr>
      <w:r w:rsidRPr="00752152">
        <w:rPr>
          <w:rFonts w:ascii="Times New Roman" w:hAnsi="Times New Roman" w:cs="Times New Roman"/>
          <w:sz w:val="24"/>
          <w:szCs w:val="24"/>
        </w:rPr>
        <w:t>Section 7-1-35.</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 amendment adds specification for industry standard 10% safety margin to be included in sprinkler calculations per findings for Climatic</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(Findings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Sections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and II). This amendment is a carryover from previous Fire Code amendment.</w:t>
      </w:r>
    </w:p>
    <w:p w14:paraId="09E9A47F" w14:textId="77777777" w:rsidR="006044C4" w:rsidRPr="00752152" w:rsidRDefault="006044C4">
      <w:pPr>
        <w:pStyle w:val="BodyText"/>
        <w:spacing w:before="1"/>
        <w:rPr>
          <w:rFonts w:ascii="Times New Roman" w:hAnsi="Times New Roman" w:cs="Times New Roman"/>
          <w:sz w:val="24"/>
          <w:szCs w:val="24"/>
        </w:rPr>
      </w:pPr>
    </w:p>
    <w:p w14:paraId="635863B1" w14:textId="77777777" w:rsidR="006044C4" w:rsidRPr="00752152" w:rsidRDefault="00000000">
      <w:pPr>
        <w:pStyle w:val="ListParagraph"/>
        <w:numPr>
          <w:ilvl w:val="1"/>
          <w:numId w:val="2"/>
        </w:numPr>
        <w:tabs>
          <w:tab w:val="left" w:pos="1437"/>
        </w:tabs>
        <w:ind w:hanging="359"/>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7-1-36</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through</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7-1-42.</w:t>
      </w:r>
      <w:r w:rsidRPr="00752152">
        <w:rPr>
          <w:rFonts w:ascii="Times New Roman" w:hAnsi="Times New Roman" w:cs="Times New Roman"/>
          <w:spacing w:val="51"/>
          <w:sz w:val="24"/>
          <w:szCs w:val="24"/>
        </w:rPr>
        <w:t xml:space="preserve"> </w:t>
      </w:r>
      <w:r w:rsidRPr="00752152">
        <w:rPr>
          <w:rFonts w:ascii="Times New Roman" w:hAnsi="Times New Roman" w:cs="Times New Roman"/>
          <w:sz w:val="24"/>
          <w:szCs w:val="24"/>
        </w:rPr>
        <w:t>These</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amendments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are</w:t>
      </w:r>
      <w:r w:rsidRPr="00752152">
        <w:rPr>
          <w:rFonts w:ascii="Times New Roman" w:hAnsi="Times New Roman" w:cs="Times New Roman"/>
          <w:spacing w:val="-9"/>
          <w:sz w:val="24"/>
          <w:szCs w:val="24"/>
        </w:rPr>
        <w:t xml:space="preserve"> </w:t>
      </w:r>
      <w:r w:rsidRPr="00752152">
        <w:rPr>
          <w:rFonts w:ascii="Times New Roman" w:hAnsi="Times New Roman" w:cs="Times New Roman"/>
          <w:sz w:val="24"/>
          <w:szCs w:val="24"/>
        </w:rPr>
        <w:t>not</w:t>
      </w:r>
      <w:r w:rsidRPr="00752152">
        <w:rPr>
          <w:rFonts w:ascii="Times New Roman" w:hAnsi="Times New Roman" w:cs="Times New Roman"/>
          <w:spacing w:val="-7"/>
          <w:sz w:val="24"/>
          <w:szCs w:val="24"/>
        </w:rPr>
        <w:t xml:space="preserve"> </w:t>
      </w:r>
      <w:r w:rsidRPr="00752152">
        <w:rPr>
          <w:rFonts w:ascii="Times New Roman" w:hAnsi="Times New Roman" w:cs="Times New Roman"/>
          <w:spacing w:val="-2"/>
          <w:sz w:val="24"/>
          <w:szCs w:val="24"/>
        </w:rPr>
        <w:t>used.</w:t>
      </w:r>
    </w:p>
    <w:p w14:paraId="50F5690C" w14:textId="77777777" w:rsidR="006044C4" w:rsidRPr="00752152" w:rsidRDefault="00000000">
      <w:pPr>
        <w:pStyle w:val="BodyText"/>
        <w:spacing w:before="265"/>
        <w:ind w:left="1438"/>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7-1-43.</w:t>
      </w:r>
      <w:r w:rsidRPr="00752152">
        <w:rPr>
          <w:rFonts w:ascii="Times New Roman" w:hAnsi="Times New Roman" w:cs="Times New Roman"/>
          <w:spacing w:val="-9"/>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not</w:t>
      </w:r>
      <w:r w:rsidRPr="00752152">
        <w:rPr>
          <w:rFonts w:ascii="Times New Roman" w:hAnsi="Times New Roman" w:cs="Times New Roman"/>
          <w:spacing w:val="-8"/>
          <w:sz w:val="24"/>
          <w:szCs w:val="24"/>
        </w:rPr>
        <w:t xml:space="preserve"> </w:t>
      </w:r>
      <w:r w:rsidRPr="00752152">
        <w:rPr>
          <w:rFonts w:ascii="Times New Roman" w:hAnsi="Times New Roman" w:cs="Times New Roman"/>
          <w:spacing w:val="-4"/>
          <w:sz w:val="24"/>
          <w:szCs w:val="24"/>
        </w:rPr>
        <w:t>used.</w:t>
      </w:r>
    </w:p>
    <w:p w14:paraId="71CBD2D7" w14:textId="77777777" w:rsidR="006044C4" w:rsidRPr="00752152" w:rsidRDefault="00000000">
      <w:pPr>
        <w:pStyle w:val="ListParagraph"/>
        <w:numPr>
          <w:ilvl w:val="1"/>
          <w:numId w:val="2"/>
        </w:numPr>
        <w:tabs>
          <w:tab w:val="left" w:pos="1438"/>
        </w:tabs>
        <w:spacing w:before="1"/>
        <w:ind w:left="1438" w:right="99"/>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7-1-44.</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continues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2025</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Fire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requirements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for modifications to referenced standards in installation of sprinkler systems, stand- pipe hose systems, private fire service mains, appurtenances and fire alarm systems. Some code sections have been updated to align with the national standard and due to the NFPA Standard updates. Findings for</w:t>
      </w:r>
    </w:p>
    <w:p w14:paraId="33646802" w14:textId="77777777" w:rsidR="006044C4" w:rsidRPr="00752152" w:rsidRDefault="006044C4">
      <w:pPr>
        <w:pStyle w:val="ListParagraph"/>
        <w:rPr>
          <w:rFonts w:ascii="Times New Roman" w:hAnsi="Times New Roman" w:cs="Times New Roman"/>
          <w:sz w:val="24"/>
          <w:szCs w:val="24"/>
        </w:rPr>
        <w:sectPr w:rsidR="006044C4" w:rsidRPr="00752152">
          <w:pgSz w:w="12240" w:h="15840"/>
          <w:pgMar w:top="1340" w:right="1800" w:bottom="720" w:left="1440" w:header="452" w:footer="524" w:gutter="0"/>
          <w:cols w:space="720"/>
        </w:sectPr>
      </w:pPr>
    </w:p>
    <w:p w14:paraId="2DF6EFC4" w14:textId="77777777" w:rsidR="006044C4" w:rsidRPr="00752152" w:rsidRDefault="00000000">
      <w:pPr>
        <w:pStyle w:val="BodyText"/>
        <w:spacing w:before="89"/>
        <w:ind w:left="1440" w:right="55"/>
        <w:rPr>
          <w:rFonts w:ascii="Times New Roman" w:hAnsi="Times New Roman" w:cs="Times New Roman"/>
          <w:sz w:val="24"/>
          <w:szCs w:val="24"/>
        </w:rPr>
      </w:pPr>
      <w:r w:rsidRPr="00752152">
        <w:rPr>
          <w:rFonts w:ascii="Times New Roman" w:hAnsi="Times New Roman" w:cs="Times New Roman"/>
          <w:sz w:val="24"/>
          <w:szCs w:val="24"/>
        </w:rPr>
        <w:lastRenderedPageBreak/>
        <w:t>Climatic</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Geological</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Conditions. (Findings in Sections I, II, III)</w:t>
      </w:r>
    </w:p>
    <w:p w14:paraId="75590047" w14:textId="77777777" w:rsidR="006044C4" w:rsidRPr="00752152" w:rsidRDefault="00000000">
      <w:pPr>
        <w:pStyle w:val="ListParagraph"/>
        <w:numPr>
          <w:ilvl w:val="1"/>
          <w:numId w:val="2"/>
        </w:numPr>
        <w:tabs>
          <w:tab w:val="left" w:pos="1437"/>
          <w:tab w:val="left" w:pos="1440"/>
        </w:tabs>
        <w:spacing w:before="1"/>
        <w:ind w:left="1440" w:right="467" w:hanging="361"/>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7-1-45.</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referenced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Appendix</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CI</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California Residential Code as adopted and amended in Section 7-1-56.</w:t>
      </w:r>
    </w:p>
    <w:p w14:paraId="726C87F8" w14:textId="77777777" w:rsidR="006044C4" w:rsidRPr="00752152" w:rsidRDefault="00000000">
      <w:pPr>
        <w:pStyle w:val="ListParagraph"/>
        <w:numPr>
          <w:ilvl w:val="1"/>
          <w:numId w:val="2"/>
        </w:numPr>
        <w:tabs>
          <w:tab w:val="left" w:pos="1438"/>
        </w:tabs>
        <w:spacing w:before="265"/>
        <w:ind w:left="1438" w:hanging="358"/>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7-1-46.</w:t>
      </w:r>
      <w:r w:rsidRPr="00752152">
        <w:rPr>
          <w:rFonts w:ascii="Times New Roman" w:hAnsi="Times New Roman" w:cs="Times New Roman"/>
          <w:spacing w:val="54"/>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not</w:t>
      </w:r>
      <w:r w:rsidRPr="00752152">
        <w:rPr>
          <w:rFonts w:ascii="Times New Roman" w:hAnsi="Times New Roman" w:cs="Times New Roman"/>
          <w:spacing w:val="-6"/>
          <w:sz w:val="24"/>
          <w:szCs w:val="24"/>
        </w:rPr>
        <w:t xml:space="preserve"> </w:t>
      </w:r>
      <w:r w:rsidRPr="00752152">
        <w:rPr>
          <w:rFonts w:ascii="Times New Roman" w:hAnsi="Times New Roman" w:cs="Times New Roman"/>
          <w:spacing w:val="-4"/>
          <w:sz w:val="24"/>
          <w:szCs w:val="24"/>
        </w:rPr>
        <w:t>used.</w:t>
      </w:r>
    </w:p>
    <w:p w14:paraId="48A92FC0" w14:textId="77777777" w:rsidR="006044C4" w:rsidRPr="00752152" w:rsidRDefault="006044C4">
      <w:pPr>
        <w:pStyle w:val="BodyText"/>
        <w:rPr>
          <w:rFonts w:ascii="Times New Roman" w:hAnsi="Times New Roman" w:cs="Times New Roman"/>
          <w:sz w:val="24"/>
          <w:szCs w:val="24"/>
        </w:rPr>
      </w:pPr>
    </w:p>
    <w:p w14:paraId="1D99BFEE" w14:textId="77777777" w:rsidR="006044C4" w:rsidRPr="00752152" w:rsidRDefault="00000000">
      <w:pPr>
        <w:pStyle w:val="ListParagraph"/>
        <w:numPr>
          <w:ilvl w:val="1"/>
          <w:numId w:val="2"/>
        </w:numPr>
        <w:tabs>
          <w:tab w:val="left" w:pos="1437"/>
          <w:tab w:val="left" w:pos="1439"/>
        </w:tabs>
        <w:ind w:left="1439" w:right="293"/>
        <w:rPr>
          <w:rFonts w:ascii="Times New Roman" w:hAnsi="Times New Roman" w:cs="Times New Roman"/>
          <w:sz w:val="24"/>
          <w:szCs w:val="24"/>
        </w:rPr>
      </w:pPr>
      <w:r w:rsidRPr="00752152">
        <w:rPr>
          <w:rFonts w:ascii="Times New Roman" w:hAnsi="Times New Roman" w:cs="Times New Roman"/>
          <w:sz w:val="24"/>
          <w:szCs w:val="24"/>
        </w:rPr>
        <w:t>Section 7-1-47.</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 amendment continues the existing definitions for specific design criteria such as wind speed, seismic design category, flood hazard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zones,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adds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Special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Wind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Region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proofErr w:type="gramStart"/>
      <w:r w:rsidRPr="00752152">
        <w:rPr>
          <w:rFonts w:ascii="Times New Roman" w:hAnsi="Times New Roman" w:cs="Times New Roman"/>
          <w:sz w:val="24"/>
          <w:szCs w:val="24"/>
        </w:rPr>
        <w:t>Wind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Borne</w:t>
      </w:r>
      <w:proofErr w:type="gramEnd"/>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Debris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Zone. Also,</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updated</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include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changes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Residential</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to consider design criteria using Table 1a from ACCA Manual J.</w:t>
      </w:r>
    </w:p>
    <w:p w14:paraId="2E64C582" w14:textId="77777777" w:rsidR="006044C4" w:rsidRPr="00752152" w:rsidRDefault="006044C4">
      <w:pPr>
        <w:pStyle w:val="BodyText"/>
        <w:spacing w:before="1"/>
        <w:rPr>
          <w:rFonts w:ascii="Times New Roman" w:hAnsi="Times New Roman" w:cs="Times New Roman"/>
          <w:sz w:val="24"/>
          <w:szCs w:val="24"/>
        </w:rPr>
      </w:pPr>
    </w:p>
    <w:p w14:paraId="6AF9E0F8" w14:textId="77777777" w:rsidR="006044C4" w:rsidRPr="00752152" w:rsidRDefault="00000000">
      <w:pPr>
        <w:pStyle w:val="ListParagraph"/>
        <w:numPr>
          <w:ilvl w:val="1"/>
          <w:numId w:val="2"/>
        </w:numPr>
        <w:tabs>
          <w:tab w:val="left" w:pos="1437"/>
          <w:tab w:val="left" w:pos="1440"/>
        </w:tabs>
        <w:ind w:left="1440" w:right="177" w:hanging="361"/>
        <w:rPr>
          <w:rFonts w:ascii="Times New Roman" w:hAnsi="Times New Roman" w:cs="Times New Roman"/>
          <w:sz w:val="24"/>
          <w:szCs w:val="24"/>
        </w:rPr>
      </w:pPr>
      <w:r w:rsidRPr="00752152">
        <w:rPr>
          <w:rFonts w:ascii="Times New Roman" w:hAnsi="Times New Roman" w:cs="Times New Roman"/>
          <w:sz w:val="24"/>
          <w:szCs w:val="24"/>
        </w:rPr>
        <w:t>Sections 7-1-48, 7-1-49, 7-1-52, 7-1-53, and 7-1-54.</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continue the existing requirements for providing the same amendments in 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Residential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consistent</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with</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amendments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 California Building Code.</w:t>
      </w:r>
    </w:p>
    <w:p w14:paraId="0F3874A5" w14:textId="77777777" w:rsidR="006044C4" w:rsidRPr="00752152" w:rsidRDefault="00000000">
      <w:pPr>
        <w:pStyle w:val="ListParagraph"/>
        <w:numPr>
          <w:ilvl w:val="1"/>
          <w:numId w:val="2"/>
        </w:numPr>
        <w:tabs>
          <w:tab w:val="left" w:pos="1437"/>
          <w:tab w:val="left" w:pos="1439"/>
        </w:tabs>
        <w:spacing w:before="265"/>
        <w:ind w:left="1439" w:right="338"/>
        <w:rPr>
          <w:rFonts w:ascii="Times New Roman" w:hAnsi="Times New Roman" w:cs="Times New Roman"/>
          <w:sz w:val="24"/>
          <w:szCs w:val="24"/>
        </w:rPr>
      </w:pPr>
      <w:r w:rsidRPr="00752152">
        <w:rPr>
          <w:rFonts w:ascii="Times New Roman" w:hAnsi="Times New Roman" w:cs="Times New Roman"/>
          <w:sz w:val="24"/>
          <w:szCs w:val="24"/>
        </w:rPr>
        <w:t>Sections 7-1-50 and 7-1-51.</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amendments continue the existing deleted exceptions in the Code allowing for unreinforced footing and retaining</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walls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without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drains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per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findings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Climatic,</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and Geological conditions. (Findings in Sections I, II, and III).</w:t>
      </w:r>
    </w:p>
    <w:p w14:paraId="03DF9CCF" w14:textId="77777777" w:rsidR="006044C4" w:rsidRPr="00752152" w:rsidRDefault="006044C4">
      <w:pPr>
        <w:pStyle w:val="BodyText"/>
        <w:spacing w:before="1"/>
        <w:rPr>
          <w:rFonts w:ascii="Times New Roman" w:hAnsi="Times New Roman" w:cs="Times New Roman"/>
          <w:sz w:val="24"/>
          <w:szCs w:val="24"/>
        </w:rPr>
      </w:pPr>
    </w:p>
    <w:p w14:paraId="348F73E3" w14:textId="77777777" w:rsidR="006044C4" w:rsidRPr="00752152" w:rsidRDefault="00000000">
      <w:pPr>
        <w:pStyle w:val="ListParagraph"/>
        <w:numPr>
          <w:ilvl w:val="1"/>
          <w:numId w:val="2"/>
        </w:numPr>
        <w:tabs>
          <w:tab w:val="left" w:pos="1437"/>
          <w:tab w:val="left" w:pos="1439"/>
        </w:tabs>
        <w:ind w:left="1439" w:right="236"/>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7-1-55.</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continues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existing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added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definition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 clarify the term “sustainability”.</w:t>
      </w:r>
    </w:p>
    <w:p w14:paraId="7E5D9843" w14:textId="77777777" w:rsidR="006044C4" w:rsidRPr="00752152" w:rsidRDefault="006044C4">
      <w:pPr>
        <w:pStyle w:val="BodyText"/>
        <w:rPr>
          <w:rFonts w:ascii="Times New Roman" w:hAnsi="Times New Roman" w:cs="Times New Roman"/>
          <w:sz w:val="24"/>
          <w:szCs w:val="24"/>
        </w:rPr>
      </w:pPr>
    </w:p>
    <w:p w14:paraId="67A74982" w14:textId="77777777" w:rsidR="006044C4" w:rsidRPr="00752152" w:rsidRDefault="00000000">
      <w:pPr>
        <w:pStyle w:val="ListParagraph"/>
        <w:numPr>
          <w:ilvl w:val="1"/>
          <w:numId w:val="2"/>
        </w:numPr>
        <w:tabs>
          <w:tab w:val="left" w:pos="1436"/>
          <w:tab w:val="left" w:pos="1439"/>
        </w:tabs>
        <w:ind w:left="1439" w:right="187" w:hanging="361"/>
        <w:rPr>
          <w:rFonts w:ascii="Times New Roman" w:hAnsi="Times New Roman" w:cs="Times New Roman"/>
          <w:sz w:val="24"/>
          <w:szCs w:val="24"/>
        </w:rPr>
      </w:pPr>
      <w:r w:rsidRPr="00752152">
        <w:rPr>
          <w:rFonts w:ascii="Times New Roman" w:hAnsi="Times New Roman" w:cs="Times New Roman"/>
          <w:sz w:val="24"/>
          <w:szCs w:val="24"/>
        </w:rPr>
        <w:t>Section 7-1-56.</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 amendment adopts and amends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2025 California Residential</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Appendix</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CI</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considering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additional</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safety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pool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barrier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 xml:space="preserve">due to concern to child drowning. High temperatures during the </w:t>
      </w:r>
      <w:proofErr w:type="gramStart"/>
      <w:r w:rsidRPr="00752152">
        <w:rPr>
          <w:rFonts w:ascii="Times New Roman" w:hAnsi="Times New Roman" w:cs="Times New Roman"/>
          <w:sz w:val="24"/>
          <w:szCs w:val="24"/>
        </w:rPr>
        <w:t>summer time</w:t>
      </w:r>
      <w:proofErr w:type="gramEnd"/>
      <w:r w:rsidRPr="00752152">
        <w:rPr>
          <w:rFonts w:ascii="Times New Roman" w:hAnsi="Times New Roman" w:cs="Times New Roman"/>
          <w:sz w:val="24"/>
          <w:szCs w:val="24"/>
        </w:rPr>
        <w:t xml:space="preserve"> would increase the risk of pool drowning due to more frequent use of swimming pools as noted in the finding for Climatic conditions. (Findings in Section I).</w:t>
      </w:r>
    </w:p>
    <w:p w14:paraId="17BBF425" w14:textId="77777777" w:rsidR="006044C4" w:rsidRPr="00752152" w:rsidRDefault="006044C4">
      <w:pPr>
        <w:pStyle w:val="BodyText"/>
        <w:rPr>
          <w:rFonts w:ascii="Times New Roman" w:hAnsi="Times New Roman" w:cs="Times New Roman"/>
          <w:sz w:val="24"/>
          <w:szCs w:val="24"/>
        </w:rPr>
      </w:pPr>
    </w:p>
    <w:p w14:paraId="2091E2D8" w14:textId="77777777" w:rsidR="006044C4" w:rsidRPr="00752152" w:rsidRDefault="00000000">
      <w:pPr>
        <w:pStyle w:val="ListParagraph"/>
        <w:numPr>
          <w:ilvl w:val="1"/>
          <w:numId w:val="2"/>
        </w:numPr>
        <w:tabs>
          <w:tab w:val="left" w:pos="1436"/>
          <w:tab w:val="left" w:pos="1439"/>
        </w:tabs>
        <w:ind w:left="1439" w:right="26" w:hanging="361"/>
        <w:rPr>
          <w:rFonts w:ascii="Times New Roman" w:hAnsi="Times New Roman" w:cs="Times New Roman"/>
          <w:sz w:val="24"/>
          <w:szCs w:val="24"/>
        </w:rPr>
      </w:pPr>
      <w:r w:rsidRPr="00752152">
        <w:rPr>
          <w:rFonts w:ascii="Times New Roman" w:hAnsi="Times New Roman" w:cs="Times New Roman"/>
          <w:sz w:val="24"/>
          <w:szCs w:val="24"/>
        </w:rPr>
        <w:t>Section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7-1-57.</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administrative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nature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adds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County of Orange to the Title of the California Wildland-Urban Interface Code.</w:t>
      </w:r>
    </w:p>
    <w:p w14:paraId="17B8432D" w14:textId="77777777" w:rsidR="006044C4" w:rsidRPr="00752152" w:rsidRDefault="00000000">
      <w:pPr>
        <w:pStyle w:val="ListParagraph"/>
        <w:numPr>
          <w:ilvl w:val="1"/>
          <w:numId w:val="2"/>
        </w:numPr>
        <w:tabs>
          <w:tab w:val="left" w:pos="1437"/>
          <w:tab w:val="left" w:pos="1440"/>
        </w:tabs>
        <w:spacing w:before="265"/>
        <w:ind w:left="1440" w:right="28" w:hanging="361"/>
        <w:rPr>
          <w:rFonts w:ascii="Times New Roman" w:hAnsi="Times New Roman" w:cs="Times New Roman"/>
          <w:sz w:val="24"/>
          <w:szCs w:val="24"/>
        </w:rPr>
      </w:pPr>
      <w:r w:rsidRPr="00752152">
        <w:rPr>
          <w:rFonts w:ascii="Times New Roman" w:hAnsi="Times New Roman" w:cs="Times New Roman"/>
          <w:sz w:val="24"/>
          <w:szCs w:val="24"/>
        </w:rPr>
        <w:t>7-1-58.</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amendment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adopts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amends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2025</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Wildland-Urban Interface, Section 602.4 to add Orange County Fire Authority approval for all Fuel Modification review for new buildings in wildfire risk areas per findings for Climatic, Topographical, and Geological conditions.</w:t>
      </w:r>
    </w:p>
    <w:p w14:paraId="12F5CC7F" w14:textId="77777777" w:rsidR="006044C4" w:rsidRPr="00752152" w:rsidRDefault="006044C4">
      <w:pPr>
        <w:pStyle w:val="BodyText"/>
        <w:rPr>
          <w:rFonts w:ascii="Times New Roman" w:hAnsi="Times New Roman" w:cs="Times New Roman"/>
          <w:sz w:val="24"/>
          <w:szCs w:val="24"/>
        </w:rPr>
      </w:pPr>
    </w:p>
    <w:p w14:paraId="7AB2F1FC" w14:textId="77777777" w:rsidR="006044C4" w:rsidRPr="00752152" w:rsidRDefault="006044C4">
      <w:pPr>
        <w:pStyle w:val="BodyText"/>
        <w:rPr>
          <w:rFonts w:ascii="Times New Roman" w:hAnsi="Times New Roman" w:cs="Times New Roman"/>
          <w:sz w:val="24"/>
          <w:szCs w:val="24"/>
        </w:rPr>
      </w:pPr>
    </w:p>
    <w:p w14:paraId="3DFA462F" w14:textId="77777777" w:rsidR="006044C4" w:rsidRPr="00752152" w:rsidRDefault="006044C4">
      <w:pPr>
        <w:pStyle w:val="BodyText"/>
        <w:rPr>
          <w:rFonts w:ascii="Times New Roman" w:hAnsi="Times New Roman" w:cs="Times New Roman"/>
          <w:sz w:val="24"/>
          <w:szCs w:val="24"/>
        </w:rPr>
      </w:pPr>
    </w:p>
    <w:p w14:paraId="456359CE" w14:textId="77777777" w:rsidR="006044C4" w:rsidRPr="00752152" w:rsidRDefault="00000000">
      <w:pPr>
        <w:pStyle w:val="Heading1"/>
        <w:numPr>
          <w:ilvl w:val="0"/>
          <w:numId w:val="2"/>
        </w:numPr>
        <w:tabs>
          <w:tab w:val="left" w:pos="1439"/>
        </w:tabs>
        <w:spacing w:before="1"/>
        <w:ind w:left="1439" w:hanging="359"/>
        <w:rPr>
          <w:rFonts w:ascii="Times New Roman" w:hAnsi="Times New Roman" w:cs="Times New Roman"/>
          <w:sz w:val="24"/>
          <w:szCs w:val="24"/>
        </w:rPr>
      </w:pPr>
      <w:r w:rsidRPr="00752152">
        <w:rPr>
          <w:rFonts w:ascii="Times New Roman" w:hAnsi="Times New Roman" w:cs="Times New Roman"/>
          <w:sz w:val="24"/>
          <w:szCs w:val="24"/>
        </w:rPr>
        <w:t>FINDINGS</w:t>
      </w:r>
      <w:r w:rsidRPr="00752152">
        <w:rPr>
          <w:rFonts w:ascii="Times New Roman" w:hAnsi="Times New Roman" w:cs="Times New Roman"/>
          <w:spacing w:val="-11"/>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8"/>
          <w:sz w:val="24"/>
          <w:szCs w:val="24"/>
        </w:rPr>
        <w:t xml:space="preserve"> </w:t>
      </w:r>
      <w:r w:rsidRPr="00752152">
        <w:rPr>
          <w:rFonts w:ascii="Times New Roman" w:hAnsi="Times New Roman" w:cs="Times New Roman"/>
          <w:sz w:val="24"/>
          <w:szCs w:val="24"/>
        </w:rPr>
        <w:t>LOCAL</w:t>
      </w:r>
      <w:r w:rsidRPr="00752152">
        <w:rPr>
          <w:rFonts w:ascii="Times New Roman" w:hAnsi="Times New Roman" w:cs="Times New Roman"/>
          <w:spacing w:val="-8"/>
          <w:sz w:val="24"/>
          <w:szCs w:val="24"/>
        </w:rPr>
        <w:t xml:space="preserve"> </w:t>
      </w:r>
      <w:r w:rsidRPr="00752152">
        <w:rPr>
          <w:rFonts w:ascii="Times New Roman" w:hAnsi="Times New Roman" w:cs="Times New Roman"/>
          <w:spacing w:val="-2"/>
          <w:sz w:val="24"/>
          <w:szCs w:val="24"/>
        </w:rPr>
        <w:t>CONDITIONS</w:t>
      </w:r>
    </w:p>
    <w:p w14:paraId="0F7920C9" w14:textId="77777777" w:rsidR="006044C4" w:rsidRPr="00752152" w:rsidRDefault="006044C4">
      <w:pPr>
        <w:pStyle w:val="Heading1"/>
        <w:rPr>
          <w:rFonts w:ascii="Times New Roman" w:hAnsi="Times New Roman" w:cs="Times New Roman"/>
          <w:sz w:val="24"/>
          <w:szCs w:val="24"/>
        </w:rPr>
        <w:sectPr w:rsidR="006044C4" w:rsidRPr="00752152">
          <w:pgSz w:w="12240" w:h="15840"/>
          <w:pgMar w:top="1340" w:right="1800" w:bottom="720" w:left="1440" w:header="452" w:footer="524" w:gutter="0"/>
          <w:cols w:space="720"/>
        </w:sectPr>
      </w:pPr>
    </w:p>
    <w:p w14:paraId="34EB768B" w14:textId="77777777" w:rsidR="006044C4" w:rsidRPr="00752152" w:rsidRDefault="00000000">
      <w:pPr>
        <w:pStyle w:val="BodyText"/>
        <w:spacing w:before="89"/>
        <w:ind w:left="1439" w:right="3"/>
        <w:rPr>
          <w:rFonts w:ascii="Times New Roman" w:hAnsi="Times New Roman" w:cs="Times New Roman"/>
          <w:sz w:val="24"/>
          <w:szCs w:val="24"/>
        </w:rPr>
      </w:pPr>
      <w:r w:rsidRPr="00752152">
        <w:rPr>
          <w:rFonts w:ascii="Times New Roman" w:hAnsi="Times New Roman" w:cs="Times New Roman"/>
          <w:sz w:val="24"/>
          <w:szCs w:val="24"/>
        </w:rPr>
        <w:lastRenderedPageBreak/>
        <w:t>The amendments contained in the Ordinance adopting the California Building Code and related regulations described herein are necessary to provide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better fire protection, structural safety, stronger roof tile fasteners, permit requires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fences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over</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6</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feet</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high</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better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swimming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pool</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fencing,</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due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 the following local conditions:</w:t>
      </w:r>
    </w:p>
    <w:p w14:paraId="482F7CD3" w14:textId="77777777" w:rsidR="006044C4" w:rsidRPr="00752152" w:rsidRDefault="006044C4">
      <w:pPr>
        <w:pStyle w:val="BodyText"/>
        <w:spacing w:before="1"/>
        <w:rPr>
          <w:rFonts w:ascii="Times New Roman" w:hAnsi="Times New Roman" w:cs="Times New Roman"/>
          <w:sz w:val="24"/>
          <w:szCs w:val="24"/>
        </w:rPr>
      </w:pPr>
    </w:p>
    <w:p w14:paraId="60D48BAF" w14:textId="77777777" w:rsidR="006044C4" w:rsidRPr="00752152" w:rsidRDefault="00000000">
      <w:pPr>
        <w:pStyle w:val="Heading1"/>
        <w:numPr>
          <w:ilvl w:val="0"/>
          <w:numId w:val="1"/>
        </w:numPr>
        <w:tabs>
          <w:tab w:val="left" w:pos="1799"/>
        </w:tabs>
        <w:ind w:hanging="720"/>
        <w:rPr>
          <w:rFonts w:ascii="Times New Roman" w:hAnsi="Times New Roman" w:cs="Times New Roman"/>
          <w:sz w:val="24"/>
          <w:szCs w:val="24"/>
        </w:rPr>
      </w:pPr>
      <w:r w:rsidRPr="00752152">
        <w:rPr>
          <w:rFonts w:ascii="Times New Roman" w:hAnsi="Times New Roman" w:cs="Times New Roman"/>
          <w:sz w:val="24"/>
          <w:szCs w:val="24"/>
        </w:rPr>
        <w:t>CLIMATIC</w:t>
      </w:r>
      <w:r w:rsidRPr="00752152">
        <w:rPr>
          <w:rFonts w:ascii="Times New Roman" w:hAnsi="Times New Roman" w:cs="Times New Roman"/>
          <w:spacing w:val="-14"/>
          <w:sz w:val="24"/>
          <w:szCs w:val="24"/>
        </w:rPr>
        <w:t xml:space="preserve"> </w:t>
      </w:r>
      <w:r w:rsidRPr="00752152">
        <w:rPr>
          <w:rFonts w:ascii="Times New Roman" w:hAnsi="Times New Roman" w:cs="Times New Roman"/>
          <w:spacing w:val="-2"/>
          <w:sz w:val="24"/>
          <w:szCs w:val="24"/>
        </w:rPr>
        <w:t>CONDITIONS:</w:t>
      </w:r>
    </w:p>
    <w:p w14:paraId="54FF9B07" w14:textId="77777777" w:rsidR="006044C4" w:rsidRPr="00752152" w:rsidRDefault="00000000">
      <w:pPr>
        <w:pStyle w:val="ListParagraph"/>
        <w:numPr>
          <w:ilvl w:val="1"/>
          <w:numId w:val="1"/>
        </w:numPr>
        <w:tabs>
          <w:tab w:val="left" w:pos="2519"/>
        </w:tabs>
        <w:spacing w:before="265"/>
        <w:ind w:right="69"/>
        <w:rPr>
          <w:rFonts w:ascii="Times New Roman" w:hAnsi="Times New Roman" w:cs="Times New Roman"/>
          <w:sz w:val="24"/>
          <w:szCs w:val="24"/>
        </w:rPr>
      </w:pPr>
      <w:r w:rsidRPr="00752152">
        <w:rPr>
          <w:rFonts w:ascii="Times New Roman" w:hAnsi="Times New Roman" w:cs="Times New Roman"/>
          <w:sz w:val="24"/>
          <w:szCs w:val="24"/>
        </w:rPr>
        <w:t>The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jurisdiction</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Unincorporated</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Orange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located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semi- arid Mediterranean type climate.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It annually experiences extended dry periods of high temperatures with little or no precipitation.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Hot, dry (Santa Ana) winds, which may reach speeds of 70 M.P.H. or greater, are also common to the area.</w:t>
      </w:r>
    </w:p>
    <w:p w14:paraId="6CEB4F4E" w14:textId="77777777" w:rsidR="006044C4" w:rsidRPr="00752152" w:rsidRDefault="006044C4">
      <w:pPr>
        <w:pStyle w:val="BodyText"/>
        <w:rPr>
          <w:rFonts w:ascii="Times New Roman" w:hAnsi="Times New Roman" w:cs="Times New Roman"/>
          <w:sz w:val="24"/>
          <w:szCs w:val="24"/>
        </w:rPr>
      </w:pPr>
    </w:p>
    <w:p w14:paraId="1A4E5587" w14:textId="77777777" w:rsidR="006044C4" w:rsidRPr="00752152" w:rsidRDefault="00000000">
      <w:pPr>
        <w:pStyle w:val="ListParagraph"/>
        <w:numPr>
          <w:ilvl w:val="1"/>
          <w:numId w:val="1"/>
        </w:numPr>
        <w:tabs>
          <w:tab w:val="left" w:pos="2519"/>
        </w:tabs>
        <w:ind w:right="12"/>
        <w:rPr>
          <w:rFonts w:ascii="Times New Roman" w:hAnsi="Times New Roman" w:cs="Times New Roman"/>
          <w:sz w:val="24"/>
          <w:szCs w:val="24"/>
        </w:rPr>
      </w:pPr>
      <w:r w:rsidRPr="00752152">
        <w:rPr>
          <w:rFonts w:ascii="Times New Roman" w:hAnsi="Times New Roman" w:cs="Times New Roman"/>
          <w:sz w:val="24"/>
          <w:szCs w:val="24"/>
        </w:rPr>
        <w:t>These climatic conditions cause extreme drying of vegetation and common building materials.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Frequent periods of drought and low humidity add to the fire danger.</w:t>
      </w:r>
      <w:r w:rsidRPr="00752152">
        <w:rPr>
          <w:rFonts w:ascii="Times New Roman" w:hAnsi="Times New Roman" w:cs="Times New Roman"/>
          <w:spacing w:val="80"/>
          <w:sz w:val="24"/>
          <w:szCs w:val="24"/>
        </w:rPr>
        <w:t xml:space="preserve"> </w:t>
      </w:r>
      <w:r w:rsidRPr="00752152">
        <w:rPr>
          <w:rFonts w:ascii="Times New Roman" w:hAnsi="Times New Roman" w:cs="Times New Roman"/>
          <w:sz w:val="24"/>
          <w:szCs w:val="24"/>
        </w:rPr>
        <w:t>This predisposes the area to large destructive fires (conflagration).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In addition to directly damaging or destroying buildings, these fires are also prone to disrupt</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utility</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service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throughout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Obstacles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 xml:space="preserve">generated by a strong wind, such as fallen trees, </w:t>
      </w:r>
      <w:proofErr w:type="gramStart"/>
      <w:r w:rsidRPr="00752152">
        <w:rPr>
          <w:rFonts w:ascii="Times New Roman" w:hAnsi="Times New Roman" w:cs="Times New Roman"/>
          <w:sz w:val="24"/>
          <w:szCs w:val="24"/>
        </w:rPr>
        <w:t>street lights</w:t>
      </w:r>
      <w:proofErr w:type="gramEnd"/>
      <w:r w:rsidRPr="00752152">
        <w:rPr>
          <w:rFonts w:ascii="Times New Roman" w:hAnsi="Times New Roman" w:cs="Times New Roman"/>
          <w:sz w:val="24"/>
          <w:szCs w:val="24"/>
        </w:rPr>
        <w:t xml:space="preserve"> and utility poles, and the requirements to climb 75 feet vertically up flights stairs will greatly impact the response time to reach an incident scene.</w:t>
      </w:r>
      <w:r w:rsidRPr="00752152">
        <w:rPr>
          <w:rFonts w:ascii="Times New Roman" w:hAnsi="Times New Roman" w:cs="Times New Roman"/>
          <w:spacing w:val="80"/>
          <w:sz w:val="24"/>
          <w:szCs w:val="24"/>
        </w:rPr>
        <w:t xml:space="preserve"> </w:t>
      </w:r>
      <w:r w:rsidRPr="00752152">
        <w:rPr>
          <w:rFonts w:ascii="Times New Roman" w:hAnsi="Times New Roman" w:cs="Times New Roman"/>
          <w:sz w:val="24"/>
          <w:szCs w:val="24"/>
        </w:rPr>
        <w:t>Additionally, there is a significant increase in the amount of wind force at 60 feet above the ground.</w:t>
      </w:r>
      <w:r w:rsidRPr="00752152">
        <w:rPr>
          <w:rFonts w:ascii="Times New Roman" w:hAnsi="Times New Roman" w:cs="Times New Roman"/>
          <w:spacing w:val="80"/>
          <w:sz w:val="24"/>
          <w:szCs w:val="24"/>
        </w:rPr>
        <w:t xml:space="preserve"> </w:t>
      </w:r>
      <w:r w:rsidRPr="00752152">
        <w:rPr>
          <w:rFonts w:ascii="Times New Roman" w:hAnsi="Times New Roman" w:cs="Times New Roman"/>
          <w:sz w:val="24"/>
          <w:szCs w:val="24"/>
        </w:rPr>
        <w:t xml:space="preserve">Use of aerial type of </w:t>
      </w:r>
      <w:proofErr w:type="spellStart"/>
      <w:r w:rsidRPr="00752152">
        <w:rPr>
          <w:rFonts w:ascii="Times New Roman" w:hAnsi="Times New Roman" w:cs="Times New Roman"/>
          <w:sz w:val="24"/>
          <w:szCs w:val="24"/>
        </w:rPr>
        <w:t>fire fighting</w:t>
      </w:r>
      <w:proofErr w:type="spellEnd"/>
      <w:r w:rsidRPr="00752152">
        <w:rPr>
          <w:rFonts w:ascii="Times New Roman" w:hAnsi="Times New Roman" w:cs="Times New Roman"/>
          <w:sz w:val="24"/>
          <w:szCs w:val="24"/>
        </w:rPr>
        <w:t xml:space="preserve"> apparatus above this height would place rescue personnel at increased risk of injury.</w:t>
      </w:r>
    </w:p>
    <w:p w14:paraId="4A33EEFD" w14:textId="77777777" w:rsidR="006044C4" w:rsidRPr="00752152" w:rsidRDefault="006044C4">
      <w:pPr>
        <w:pStyle w:val="BodyText"/>
        <w:spacing w:before="1"/>
        <w:rPr>
          <w:rFonts w:ascii="Times New Roman" w:hAnsi="Times New Roman" w:cs="Times New Roman"/>
          <w:sz w:val="24"/>
          <w:szCs w:val="24"/>
        </w:rPr>
      </w:pPr>
    </w:p>
    <w:p w14:paraId="45643CAC" w14:textId="77777777" w:rsidR="006044C4" w:rsidRPr="00752152" w:rsidRDefault="00000000">
      <w:pPr>
        <w:pStyle w:val="ListParagraph"/>
        <w:numPr>
          <w:ilvl w:val="1"/>
          <w:numId w:val="1"/>
        </w:numPr>
        <w:tabs>
          <w:tab w:val="left" w:pos="2519"/>
        </w:tabs>
        <w:ind w:right="117"/>
        <w:rPr>
          <w:rFonts w:ascii="Times New Roman" w:hAnsi="Times New Roman" w:cs="Times New Roman"/>
          <w:sz w:val="24"/>
          <w:szCs w:val="24"/>
        </w:rPr>
      </w:pPr>
      <w:r w:rsidRPr="00752152">
        <w:rPr>
          <w:rFonts w:ascii="Times New Roman" w:hAnsi="Times New Roman" w:cs="Times New Roman"/>
          <w:sz w:val="24"/>
          <w:szCs w:val="24"/>
        </w:rPr>
        <w:t>The climate alternates between extended periods of drought and brief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flooding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Flood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may</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affect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Orange County Fire Authority’s ability to respond to a fire or emergency condition.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Floods also disrupt utility service to buildings and facilities within the County.</w:t>
      </w:r>
    </w:p>
    <w:p w14:paraId="31786761" w14:textId="77777777" w:rsidR="006044C4" w:rsidRPr="00752152" w:rsidRDefault="006044C4">
      <w:pPr>
        <w:pStyle w:val="BodyText"/>
        <w:rPr>
          <w:rFonts w:ascii="Times New Roman" w:hAnsi="Times New Roman" w:cs="Times New Roman"/>
          <w:sz w:val="24"/>
          <w:szCs w:val="24"/>
        </w:rPr>
      </w:pPr>
    </w:p>
    <w:p w14:paraId="7322C65B" w14:textId="77777777" w:rsidR="006044C4" w:rsidRPr="00752152" w:rsidRDefault="00000000">
      <w:pPr>
        <w:pStyle w:val="ListParagraph"/>
        <w:numPr>
          <w:ilvl w:val="1"/>
          <w:numId w:val="1"/>
        </w:numPr>
        <w:tabs>
          <w:tab w:val="left" w:pos="2519"/>
        </w:tabs>
        <w:spacing w:before="1"/>
        <w:ind w:right="76" w:hanging="720"/>
        <w:rPr>
          <w:rFonts w:ascii="Times New Roman" w:hAnsi="Times New Roman" w:cs="Times New Roman"/>
          <w:sz w:val="24"/>
          <w:szCs w:val="24"/>
        </w:rPr>
      </w:pPr>
      <w:r w:rsidRPr="00752152">
        <w:rPr>
          <w:rFonts w:ascii="Times New Roman" w:hAnsi="Times New Roman" w:cs="Times New Roman"/>
          <w:sz w:val="24"/>
          <w:szCs w:val="24"/>
        </w:rPr>
        <w:t>Water demand in this densely populated area far exceeds the quantity supplied by natural precipitation; and although the population continues to grow, the already-taxed water supply does not.</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California is projected to increase in population by nearly ten million over the next quarter of a century with 50% of that growth centered in Southern California.</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Due to storage capacities and consumption, and a limited amount of rainfall, future water allocation is not fully dependable.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 necessitates the need for additional and on-site fire protection features.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It would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also</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leave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tall</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buildings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vulnerable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uncontrolled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fires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due</w:t>
      </w:r>
    </w:p>
    <w:p w14:paraId="18209443" w14:textId="77777777" w:rsidR="006044C4" w:rsidRPr="00752152" w:rsidRDefault="006044C4">
      <w:pPr>
        <w:pStyle w:val="ListParagraph"/>
        <w:rPr>
          <w:rFonts w:ascii="Times New Roman" w:hAnsi="Times New Roman" w:cs="Times New Roman"/>
          <w:sz w:val="24"/>
          <w:szCs w:val="24"/>
        </w:rPr>
        <w:sectPr w:rsidR="006044C4" w:rsidRPr="00752152">
          <w:pgSz w:w="12240" w:h="15840"/>
          <w:pgMar w:top="1340" w:right="1800" w:bottom="720" w:left="1440" w:header="452" w:footer="524" w:gutter="0"/>
          <w:cols w:space="720"/>
        </w:sectPr>
      </w:pPr>
    </w:p>
    <w:p w14:paraId="34E483EA" w14:textId="77777777" w:rsidR="006044C4" w:rsidRPr="00752152" w:rsidRDefault="00000000">
      <w:pPr>
        <w:pStyle w:val="BodyText"/>
        <w:spacing w:before="89"/>
        <w:ind w:left="2520" w:right="55"/>
        <w:rPr>
          <w:rFonts w:ascii="Times New Roman" w:hAnsi="Times New Roman" w:cs="Times New Roman"/>
          <w:sz w:val="24"/>
          <w:szCs w:val="24"/>
        </w:rPr>
      </w:pPr>
      <w:r w:rsidRPr="00752152">
        <w:rPr>
          <w:rFonts w:ascii="Times New Roman" w:hAnsi="Times New Roman" w:cs="Times New Roman"/>
          <w:sz w:val="24"/>
          <w:szCs w:val="24"/>
        </w:rPr>
        <w:lastRenderedPageBreak/>
        <w:t>to</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lack</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available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water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inability</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pump</w:t>
      </w:r>
      <w:r w:rsidRPr="00752152">
        <w:rPr>
          <w:rFonts w:ascii="Times New Roman" w:hAnsi="Times New Roman" w:cs="Times New Roman"/>
          <w:spacing w:val="-5"/>
          <w:sz w:val="24"/>
          <w:szCs w:val="24"/>
        </w:rPr>
        <w:t xml:space="preserve"> </w:t>
      </w:r>
      <w:proofErr w:type="gramStart"/>
      <w:r w:rsidRPr="00752152">
        <w:rPr>
          <w:rFonts w:ascii="Times New Roman" w:hAnsi="Times New Roman" w:cs="Times New Roman"/>
          <w:sz w:val="24"/>
          <w:szCs w:val="24"/>
        </w:rPr>
        <w:t>sufficient quantities of</w:t>
      </w:r>
      <w:proofErr w:type="gramEnd"/>
      <w:r w:rsidRPr="00752152">
        <w:rPr>
          <w:rFonts w:ascii="Times New Roman" w:hAnsi="Times New Roman" w:cs="Times New Roman"/>
          <w:sz w:val="24"/>
          <w:szCs w:val="24"/>
        </w:rPr>
        <w:t xml:space="preserve"> available water to floors in a fire.</w:t>
      </w:r>
    </w:p>
    <w:p w14:paraId="3DA57CFA" w14:textId="77777777" w:rsidR="006044C4" w:rsidRPr="00752152" w:rsidRDefault="006044C4">
      <w:pPr>
        <w:pStyle w:val="BodyText"/>
        <w:rPr>
          <w:rFonts w:ascii="Times New Roman" w:hAnsi="Times New Roman" w:cs="Times New Roman"/>
          <w:sz w:val="24"/>
          <w:szCs w:val="24"/>
        </w:rPr>
      </w:pPr>
    </w:p>
    <w:p w14:paraId="10B85BEA" w14:textId="77777777" w:rsidR="006044C4" w:rsidRPr="00752152" w:rsidRDefault="00000000">
      <w:pPr>
        <w:pStyle w:val="ListParagraph"/>
        <w:numPr>
          <w:ilvl w:val="1"/>
          <w:numId w:val="1"/>
        </w:numPr>
        <w:tabs>
          <w:tab w:val="left" w:pos="2519"/>
        </w:tabs>
        <w:spacing w:before="1"/>
        <w:ind w:right="30" w:hanging="720"/>
        <w:rPr>
          <w:rFonts w:ascii="Times New Roman" w:hAnsi="Times New Roman" w:cs="Times New Roman"/>
          <w:sz w:val="24"/>
          <w:szCs w:val="24"/>
        </w:rPr>
      </w:pPr>
      <w:r w:rsidRPr="00752152">
        <w:rPr>
          <w:rFonts w:ascii="Times New Roman" w:hAnsi="Times New Roman" w:cs="Times New Roman"/>
          <w:sz w:val="24"/>
          <w:szCs w:val="24"/>
        </w:rPr>
        <w:t>These dry climatic conditions and winds contribute to a rapid spread of even small fires originating in high-density housing or vegetation.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fires spread very quickly and create a need for increased levels of fire protection.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 added protection of fire sprinkler systems and other fire protection features will supplement normal fire department response by providing immediate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protection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for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occupants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by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containing and controlling the fire spread to the area of origin.</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 xml:space="preserve">Fire sprinkler systems will also reduce the use of water for </w:t>
      </w:r>
      <w:proofErr w:type="spellStart"/>
      <w:r w:rsidRPr="00752152">
        <w:rPr>
          <w:rFonts w:ascii="Times New Roman" w:hAnsi="Times New Roman" w:cs="Times New Roman"/>
          <w:sz w:val="24"/>
          <w:szCs w:val="24"/>
        </w:rPr>
        <w:t>fire fighting</w:t>
      </w:r>
      <w:proofErr w:type="spellEnd"/>
      <w:r w:rsidRPr="00752152">
        <w:rPr>
          <w:rFonts w:ascii="Times New Roman" w:hAnsi="Times New Roman" w:cs="Times New Roman"/>
          <w:sz w:val="24"/>
          <w:szCs w:val="24"/>
        </w:rPr>
        <w:t xml:space="preserve"> by as much as 50% to 75%.</w:t>
      </w:r>
    </w:p>
    <w:p w14:paraId="0BAAD25D" w14:textId="77777777" w:rsidR="006044C4" w:rsidRPr="00752152" w:rsidRDefault="006044C4">
      <w:pPr>
        <w:pStyle w:val="BodyText"/>
        <w:rPr>
          <w:rFonts w:ascii="Times New Roman" w:hAnsi="Times New Roman" w:cs="Times New Roman"/>
          <w:sz w:val="24"/>
          <w:szCs w:val="24"/>
        </w:rPr>
      </w:pPr>
    </w:p>
    <w:p w14:paraId="3354EFA9" w14:textId="77777777" w:rsidR="006044C4" w:rsidRPr="00752152" w:rsidRDefault="00000000">
      <w:pPr>
        <w:pStyle w:val="Heading1"/>
        <w:numPr>
          <w:ilvl w:val="0"/>
          <w:numId w:val="1"/>
        </w:numPr>
        <w:tabs>
          <w:tab w:val="left" w:pos="1799"/>
        </w:tabs>
        <w:ind w:hanging="720"/>
        <w:rPr>
          <w:rFonts w:ascii="Times New Roman" w:hAnsi="Times New Roman" w:cs="Times New Roman"/>
          <w:sz w:val="24"/>
          <w:szCs w:val="24"/>
        </w:rPr>
      </w:pPr>
      <w:r w:rsidRPr="00752152">
        <w:rPr>
          <w:rFonts w:ascii="Times New Roman" w:hAnsi="Times New Roman" w:cs="Times New Roman"/>
          <w:spacing w:val="-2"/>
          <w:sz w:val="24"/>
          <w:szCs w:val="24"/>
        </w:rPr>
        <w:t>TOPOGRAPHICAL</w:t>
      </w:r>
      <w:r w:rsidRPr="00752152">
        <w:rPr>
          <w:rFonts w:ascii="Times New Roman" w:hAnsi="Times New Roman" w:cs="Times New Roman"/>
          <w:spacing w:val="5"/>
          <w:sz w:val="24"/>
          <w:szCs w:val="24"/>
        </w:rPr>
        <w:t xml:space="preserve"> </w:t>
      </w:r>
      <w:r w:rsidRPr="00752152">
        <w:rPr>
          <w:rFonts w:ascii="Times New Roman" w:hAnsi="Times New Roman" w:cs="Times New Roman"/>
          <w:spacing w:val="-2"/>
          <w:sz w:val="24"/>
          <w:szCs w:val="24"/>
        </w:rPr>
        <w:t>CONDITIONS</w:t>
      </w:r>
    </w:p>
    <w:p w14:paraId="5C7AF0DF" w14:textId="77777777" w:rsidR="006044C4" w:rsidRPr="00752152" w:rsidRDefault="006044C4">
      <w:pPr>
        <w:pStyle w:val="BodyText"/>
        <w:rPr>
          <w:rFonts w:ascii="Times New Roman" w:hAnsi="Times New Roman" w:cs="Times New Roman"/>
          <w:sz w:val="24"/>
          <w:szCs w:val="24"/>
        </w:rPr>
      </w:pPr>
    </w:p>
    <w:p w14:paraId="737789FA" w14:textId="77777777" w:rsidR="006044C4" w:rsidRPr="00752152" w:rsidRDefault="00000000">
      <w:pPr>
        <w:pStyle w:val="ListParagraph"/>
        <w:numPr>
          <w:ilvl w:val="1"/>
          <w:numId w:val="1"/>
        </w:numPr>
        <w:tabs>
          <w:tab w:val="left" w:pos="2519"/>
        </w:tabs>
        <w:ind w:right="104"/>
        <w:rPr>
          <w:rFonts w:ascii="Times New Roman" w:hAnsi="Times New Roman" w:cs="Times New Roman"/>
          <w:sz w:val="24"/>
          <w:szCs w:val="24"/>
        </w:rPr>
      </w:pPr>
      <w:r w:rsidRPr="00752152">
        <w:rPr>
          <w:rFonts w:ascii="Times New Roman" w:hAnsi="Times New Roman" w:cs="Times New Roman"/>
          <w:sz w:val="24"/>
          <w:szCs w:val="24"/>
        </w:rPr>
        <w:t>Natural slopes of 15% or greater generally occur throughout the foothills of Orange County.</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 elevation change caused by the hills,</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creates the</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geological</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foundation</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on</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which</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communities within Orange County is built and will continue to be built.</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With much</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populated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flatlands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already</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built</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upon,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future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growth will occur on steeper slopes and greater constraints in terrain.</w:t>
      </w:r>
    </w:p>
    <w:p w14:paraId="4BF53C66" w14:textId="77777777" w:rsidR="006044C4" w:rsidRPr="00752152" w:rsidRDefault="006044C4">
      <w:pPr>
        <w:pStyle w:val="BodyText"/>
        <w:spacing w:before="1"/>
        <w:rPr>
          <w:rFonts w:ascii="Times New Roman" w:hAnsi="Times New Roman" w:cs="Times New Roman"/>
          <w:sz w:val="24"/>
          <w:szCs w:val="24"/>
        </w:rPr>
      </w:pPr>
    </w:p>
    <w:p w14:paraId="1A1AE335" w14:textId="77777777" w:rsidR="006044C4" w:rsidRPr="00752152" w:rsidRDefault="00000000">
      <w:pPr>
        <w:pStyle w:val="ListParagraph"/>
        <w:numPr>
          <w:ilvl w:val="1"/>
          <w:numId w:val="1"/>
        </w:numPr>
        <w:tabs>
          <w:tab w:val="left" w:pos="2519"/>
        </w:tabs>
        <w:ind w:right="120"/>
        <w:rPr>
          <w:rFonts w:ascii="Times New Roman" w:hAnsi="Times New Roman" w:cs="Times New Roman"/>
          <w:sz w:val="24"/>
          <w:szCs w:val="24"/>
        </w:rPr>
      </w:pPr>
      <w:r w:rsidRPr="00752152">
        <w:rPr>
          <w:rFonts w:ascii="Times New Roman" w:hAnsi="Times New Roman" w:cs="Times New Roman"/>
          <w:sz w:val="24"/>
          <w:szCs w:val="24"/>
        </w:rPr>
        <w:t>Traffic and circulation congestion is an artificially created, obstructive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condition,</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which</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common</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throughout Orange County.</w:t>
      </w:r>
    </w:p>
    <w:p w14:paraId="148B2D0B" w14:textId="77777777" w:rsidR="006044C4" w:rsidRPr="00752152" w:rsidRDefault="006044C4">
      <w:pPr>
        <w:pStyle w:val="BodyText"/>
        <w:rPr>
          <w:rFonts w:ascii="Times New Roman" w:hAnsi="Times New Roman" w:cs="Times New Roman"/>
          <w:sz w:val="24"/>
          <w:szCs w:val="24"/>
        </w:rPr>
      </w:pPr>
    </w:p>
    <w:p w14:paraId="3A4BA8BB" w14:textId="77777777" w:rsidR="006044C4" w:rsidRPr="00752152" w:rsidRDefault="00000000">
      <w:pPr>
        <w:pStyle w:val="ListParagraph"/>
        <w:numPr>
          <w:ilvl w:val="1"/>
          <w:numId w:val="1"/>
        </w:numPr>
        <w:tabs>
          <w:tab w:val="left" w:pos="2519"/>
        </w:tabs>
        <w:ind w:right="173"/>
        <w:rPr>
          <w:rFonts w:ascii="Times New Roman" w:hAnsi="Times New Roman" w:cs="Times New Roman"/>
          <w:sz w:val="24"/>
          <w:szCs w:val="24"/>
        </w:rPr>
      </w:pPr>
      <w:r w:rsidRPr="00752152">
        <w:rPr>
          <w:rFonts w:ascii="Times New Roman" w:hAnsi="Times New Roman" w:cs="Times New Roman"/>
          <w:sz w:val="24"/>
          <w:szCs w:val="24"/>
        </w:rPr>
        <w:t>These topographical conditions combine to create a situation, which places the fire department response time to fire occurrences at risk and makes it necessary to provide automatic on-site</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fire-extinguishing</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systems</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other</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protection</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measures to protect occupants and property.</w:t>
      </w:r>
    </w:p>
    <w:p w14:paraId="0394EE72" w14:textId="77777777" w:rsidR="006044C4" w:rsidRPr="00752152" w:rsidRDefault="006044C4">
      <w:pPr>
        <w:pStyle w:val="BodyText"/>
        <w:rPr>
          <w:rFonts w:ascii="Times New Roman" w:hAnsi="Times New Roman" w:cs="Times New Roman"/>
          <w:sz w:val="24"/>
          <w:szCs w:val="24"/>
        </w:rPr>
      </w:pPr>
    </w:p>
    <w:p w14:paraId="038C3D18" w14:textId="77777777" w:rsidR="006044C4" w:rsidRPr="00752152" w:rsidRDefault="00000000">
      <w:pPr>
        <w:pStyle w:val="Heading1"/>
        <w:numPr>
          <w:ilvl w:val="0"/>
          <w:numId w:val="1"/>
        </w:numPr>
        <w:tabs>
          <w:tab w:val="left" w:pos="1799"/>
        </w:tabs>
        <w:ind w:hanging="720"/>
        <w:rPr>
          <w:rFonts w:ascii="Times New Roman" w:hAnsi="Times New Roman" w:cs="Times New Roman"/>
          <w:sz w:val="24"/>
          <w:szCs w:val="24"/>
        </w:rPr>
      </w:pPr>
      <w:r w:rsidRPr="00752152">
        <w:rPr>
          <w:rFonts w:ascii="Times New Roman" w:hAnsi="Times New Roman" w:cs="Times New Roman"/>
          <w:sz w:val="24"/>
          <w:szCs w:val="24"/>
        </w:rPr>
        <w:t>GEOLOGICAL</w:t>
      </w:r>
      <w:r w:rsidRPr="00752152">
        <w:rPr>
          <w:rFonts w:ascii="Times New Roman" w:hAnsi="Times New Roman" w:cs="Times New Roman"/>
          <w:spacing w:val="-17"/>
          <w:sz w:val="24"/>
          <w:szCs w:val="24"/>
        </w:rPr>
        <w:t xml:space="preserve"> </w:t>
      </w:r>
      <w:r w:rsidRPr="00752152">
        <w:rPr>
          <w:rFonts w:ascii="Times New Roman" w:hAnsi="Times New Roman" w:cs="Times New Roman"/>
          <w:spacing w:val="-2"/>
          <w:sz w:val="24"/>
          <w:szCs w:val="24"/>
        </w:rPr>
        <w:t>CONDITIONS</w:t>
      </w:r>
    </w:p>
    <w:p w14:paraId="3610859B" w14:textId="77777777" w:rsidR="006044C4" w:rsidRPr="00752152" w:rsidRDefault="006044C4">
      <w:pPr>
        <w:pStyle w:val="BodyText"/>
        <w:rPr>
          <w:rFonts w:ascii="Times New Roman" w:hAnsi="Times New Roman" w:cs="Times New Roman"/>
          <w:sz w:val="24"/>
          <w:szCs w:val="24"/>
        </w:rPr>
      </w:pPr>
    </w:p>
    <w:p w14:paraId="32E25484" w14:textId="77777777" w:rsidR="006044C4" w:rsidRPr="00752152" w:rsidRDefault="00000000">
      <w:pPr>
        <w:pStyle w:val="BodyText"/>
        <w:ind w:left="1799" w:right="85"/>
        <w:jc w:val="both"/>
        <w:rPr>
          <w:rFonts w:ascii="Times New Roman" w:hAnsi="Times New Roman" w:cs="Times New Roman"/>
          <w:sz w:val="24"/>
          <w:szCs w:val="24"/>
        </w:rPr>
      </w:pPr>
      <w:r w:rsidRPr="00752152">
        <w:rPr>
          <w:rFonts w:ascii="Times New Roman" w:hAnsi="Times New Roman" w:cs="Times New Roman"/>
          <w:sz w:val="24"/>
          <w:szCs w:val="24"/>
        </w:rPr>
        <w:t>The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Orange</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County</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region</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a</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densely</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populated</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area</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that</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has</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buildings constructed over and near a vast and complex network of faults that are believed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be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capable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producing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future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earthquakes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similar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or</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greater in size of the 1994 Northridge and the 1971 Sylmar earthquakes.</w:t>
      </w:r>
    </w:p>
    <w:p w14:paraId="2FD11130" w14:textId="77777777" w:rsidR="006044C4" w:rsidRPr="00752152" w:rsidRDefault="00000000">
      <w:pPr>
        <w:pStyle w:val="BodyText"/>
        <w:ind w:left="1799" w:right="55"/>
        <w:rPr>
          <w:rFonts w:ascii="Times New Roman" w:hAnsi="Times New Roman" w:cs="Times New Roman"/>
          <w:sz w:val="24"/>
          <w:szCs w:val="24"/>
        </w:rPr>
      </w:pPr>
      <w:r w:rsidRPr="00752152">
        <w:rPr>
          <w:rFonts w:ascii="Times New Roman" w:hAnsi="Times New Roman" w:cs="Times New Roman"/>
          <w:sz w:val="24"/>
          <w:szCs w:val="24"/>
        </w:rPr>
        <w:t>Earthquake faults run along the northeast and southwest boundaries of Orange County.</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 Newport-Inglewood Fault, located within Orange County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was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a</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source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destructive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1933</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Long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Beach</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earthquake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(6.3 magnitude) which took 120 lives and damaged buildings in an area from Laguna Beach to Marina Dey Rey to Whittier.</w:t>
      </w:r>
      <w:r w:rsidRPr="00752152">
        <w:rPr>
          <w:rFonts w:ascii="Times New Roman" w:hAnsi="Times New Roman" w:cs="Times New Roman"/>
          <w:spacing w:val="80"/>
          <w:sz w:val="24"/>
          <w:szCs w:val="24"/>
        </w:rPr>
        <w:t xml:space="preserve"> </w:t>
      </w:r>
      <w:r w:rsidRPr="00752152">
        <w:rPr>
          <w:rFonts w:ascii="Times New Roman" w:hAnsi="Times New Roman" w:cs="Times New Roman"/>
          <w:sz w:val="24"/>
          <w:szCs w:val="24"/>
        </w:rPr>
        <w:t>In December 1989, another earthquake occurred in the jurisdiction of the City of Irvine at an</w:t>
      </w:r>
    </w:p>
    <w:p w14:paraId="028D31FD" w14:textId="77777777" w:rsidR="006044C4" w:rsidRPr="00752152" w:rsidRDefault="006044C4">
      <w:pPr>
        <w:pStyle w:val="BodyText"/>
        <w:rPr>
          <w:rFonts w:ascii="Times New Roman" w:hAnsi="Times New Roman" w:cs="Times New Roman"/>
          <w:sz w:val="24"/>
          <w:szCs w:val="24"/>
        </w:rPr>
        <w:sectPr w:rsidR="006044C4" w:rsidRPr="00752152">
          <w:pgSz w:w="12240" w:h="15840"/>
          <w:pgMar w:top="1340" w:right="1800" w:bottom="720" w:left="1440" w:header="452" w:footer="524" w:gutter="0"/>
          <w:cols w:space="720"/>
        </w:sectPr>
      </w:pPr>
    </w:p>
    <w:p w14:paraId="7DC35853" w14:textId="77777777" w:rsidR="006044C4" w:rsidRPr="00752152" w:rsidRDefault="00000000">
      <w:pPr>
        <w:pStyle w:val="BodyText"/>
        <w:spacing w:before="89"/>
        <w:ind w:left="1800" w:right="55"/>
        <w:rPr>
          <w:rFonts w:ascii="Times New Roman" w:hAnsi="Times New Roman" w:cs="Times New Roman"/>
          <w:sz w:val="24"/>
          <w:szCs w:val="24"/>
        </w:rPr>
      </w:pPr>
      <w:r w:rsidRPr="00752152">
        <w:rPr>
          <w:rFonts w:ascii="Times New Roman" w:hAnsi="Times New Roman" w:cs="Times New Roman"/>
          <w:sz w:val="24"/>
          <w:szCs w:val="24"/>
        </w:rPr>
        <w:lastRenderedPageBreak/>
        <w:t>unknown earthquake fault.</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Regional planning for reoccurrence of earthquakes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recommended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State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Department</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 xml:space="preserve">of </w:t>
      </w:r>
      <w:r w:rsidRPr="00752152">
        <w:rPr>
          <w:rFonts w:ascii="Times New Roman" w:hAnsi="Times New Roman" w:cs="Times New Roman"/>
          <w:spacing w:val="-2"/>
          <w:sz w:val="24"/>
          <w:szCs w:val="24"/>
        </w:rPr>
        <w:t>Conservation.</w:t>
      </w:r>
    </w:p>
    <w:p w14:paraId="4A2068CE" w14:textId="77777777" w:rsidR="006044C4" w:rsidRPr="00752152" w:rsidRDefault="006044C4">
      <w:pPr>
        <w:pStyle w:val="BodyText"/>
        <w:rPr>
          <w:rFonts w:ascii="Times New Roman" w:hAnsi="Times New Roman" w:cs="Times New Roman"/>
          <w:sz w:val="24"/>
          <w:szCs w:val="24"/>
        </w:rPr>
      </w:pPr>
    </w:p>
    <w:p w14:paraId="586192F5" w14:textId="77777777" w:rsidR="006044C4" w:rsidRPr="00752152" w:rsidRDefault="00000000">
      <w:pPr>
        <w:pStyle w:val="ListParagraph"/>
        <w:numPr>
          <w:ilvl w:val="1"/>
          <w:numId w:val="1"/>
        </w:numPr>
        <w:tabs>
          <w:tab w:val="left" w:pos="2519"/>
        </w:tabs>
        <w:ind w:right="24" w:hanging="720"/>
        <w:rPr>
          <w:rFonts w:ascii="Times New Roman" w:hAnsi="Times New Roman" w:cs="Times New Roman"/>
          <w:sz w:val="24"/>
          <w:szCs w:val="24"/>
        </w:rPr>
      </w:pPr>
      <w:r w:rsidRPr="00752152">
        <w:rPr>
          <w:rFonts w:ascii="Times New Roman" w:hAnsi="Times New Roman" w:cs="Times New Roman"/>
          <w:sz w:val="24"/>
          <w:szCs w:val="24"/>
        </w:rPr>
        <w:t>Previous earthquakes have been accompanied by disruption of traffic flow and fires.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A severe seismic event has the potential to negatively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impact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any</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rescue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or</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fire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suppression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activities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 xml:space="preserve">because it is likely to create obstacles </w:t>
      </w:r>
      <w:proofErr w:type="gramStart"/>
      <w:r w:rsidRPr="00752152">
        <w:rPr>
          <w:rFonts w:ascii="Times New Roman" w:hAnsi="Times New Roman" w:cs="Times New Roman"/>
          <w:sz w:val="24"/>
          <w:szCs w:val="24"/>
        </w:rPr>
        <w:t>similar to</w:t>
      </w:r>
      <w:proofErr w:type="gramEnd"/>
      <w:r w:rsidRPr="00752152">
        <w:rPr>
          <w:rFonts w:ascii="Times New Roman" w:hAnsi="Times New Roman" w:cs="Times New Roman"/>
          <w:sz w:val="24"/>
          <w:szCs w:val="24"/>
        </w:rPr>
        <w:t xml:space="preserve"> those indicated under the high wind section above.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With the probability of strong earthquakes and aftershocks there exists a need to have better structural design standards and to provide increased fire protection especially for upper floors of high-rise buildings.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On October 17, 1989, Santa Cruz earthquake resulted in one major fire in the Marina District (San Francisco).</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When combined with the thirty-four other fires locally and over five hundred responses, the fire department was taxed to its fullest capabilities.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 Marina fire was difficult to contain because mains supplying water to the district burst during the earthquake.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This situation creates the need for both additional fire protection and automatic on-site fire protection for building occupants.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State Department of Conservation noted in the 1988 report (Planning Scenario on a Major Earthquake on the Newport-Inglewood Fault Zone, Page</w:t>
      </w:r>
    </w:p>
    <w:p w14:paraId="324F9EF7" w14:textId="77777777" w:rsidR="006044C4" w:rsidRPr="00752152" w:rsidRDefault="00000000">
      <w:pPr>
        <w:pStyle w:val="BodyText"/>
        <w:spacing w:before="1"/>
        <w:ind w:left="2519" w:right="573"/>
        <w:jc w:val="both"/>
        <w:rPr>
          <w:rFonts w:ascii="Times New Roman" w:hAnsi="Times New Roman" w:cs="Times New Roman"/>
          <w:sz w:val="24"/>
          <w:szCs w:val="24"/>
        </w:rPr>
      </w:pPr>
      <w:r w:rsidRPr="00752152">
        <w:rPr>
          <w:rFonts w:ascii="Times New Roman" w:hAnsi="Times New Roman" w:cs="Times New Roman"/>
          <w:sz w:val="24"/>
          <w:szCs w:val="24"/>
        </w:rPr>
        <w:t>59)</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“unfortunately,</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barely</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meeting</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2"/>
          <w:sz w:val="24"/>
          <w:szCs w:val="24"/>
        </w:rPr>
        <w:t xml:space="preserve"> </w:t>
      </w:r>
      <w:r w:rsidRPr="00752152">
        <w:rPr>
          <w:rFonts w:ascii="Times New Roman" w:hAnsi="Times New Roman" w:cs="Times New Roman"/>
          <w:sz w:val="24"/>
          <w:szCs w:val="24"/>
        </w:rPr>
        <w:t>minimum earthquake standards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codes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places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on</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verge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of being legally unsafe”.</w:t>
      </w:r>
    </w:p>
    <w:p w14:paraId="33923B07" w14:textId="77777777" w:rsidR="006044C4" w:rsidRPr="00752152" w:rsidRDefault="006044C4">
      <w:pPr>
        <w:pStyle w:val="BodyText"/>
        <w:spacing w:before="1"/>
        <w:rPr>
          <w:rFonts w:ascii="Times New Roman" w:hAnsi="Times New Roman" w:cs="Times New Roman"/>
          <w:sz w:val="24"/>
          <w:szCs w:val="24"/>
        </w:rPr>
      </w:pPr>
    </w:p>
    <w:p w14:paraId="0BEF5875" w14:textId="77777777" w:rsidR="006044C4" w:rsidRPr="00752152" w:rsidRDefault="00000000">
      <w:pPr>
        <w:pStyle w:val="ListParagraph"/>
        <w:numPr>
          <w:ilvl w:val="1"/>
          <w:numId w:val="1"/>
        </w:numPr>
        <w:tabs>
          <w:tab w:val="left" w:pos="2519"/>
        </w:tabs>
        <w:ind w:right="1" w:hanging="720"/>
        <w:rPr>
          <w:rFonts w:ascii="Times New Roman" w:hAnsi="Times New Roman" w:cs="Times New Roman"/>
          <w:sz w:val="24"/>
          <w:szCs w:val="24"/>
        </w:rPr>
      </w:pPr>
      <w:r w:rsidRPr="00752152">
        <w:rPr>
          <w:rFonts w:ascii="Times New Roman" w:hAnsi="Times New Roman" w:cs="Times New Roman"/>
          <w:sz w:val="24"/>
          <w:szCs w:val="24"/>
        </w:rPr>
        <w:t>Road circulation features located throughout the County also</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make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amendments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reasonably</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necessary.</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Located</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throughout</w:t>
      </w:r>
      <w:r w:rsidRPr="00752152">
        <w:rPr>
          <w:rFonts w:ascii="Times New Roman" w:hAnsi="Times New Roman" w:cs="Times New Roman"/>
          <w:spacing w:val="-7"/>
          <w:sz w:val="24"/>
          <w:szCs w:val="24"/>
        </w:rPr>
        <w:t xml:space="preserve"> </w:t>
      </w:r>
      <w:r w:rsidRPr="00752152">
        <w:rPr>
          <w:rFonts w:ascii="Times New Roman" w:hAnsi="Times New Roman" w:cs="Times New Roman"/>
          <w:sz w:val="24"/>
          <w:szCs w:val="24"/>
        </w:rPr>
        <w:t>the County are major roadways, highways and flood control channels that create barriers and slow response times.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Hills, slopes, street and storm drain design accompanied with occasional heavy rainfall, cause roadway flooding and landslides and at times may make an emergency access route impassable.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 xml:space="preserve">There are areas in Orange County that naturally have extended emergency response times that exceed the </w:t>
      </w:r>
      <w:proofErr w:type="gramStart"/>
      <w:r w:rsidRPr="00752152">
        <w:rPr>
          <w:rFonts w:ascii="Times New Roman" w:hAnsi="Times New Roman" w:cs="Times New Roman"/>
          <w:sz w:val="24"/>
          <w:szCs w:val="24"/>
        </w:rPr>
        <w:t>five minute</w:t>
      </w:r>
      <w:proofErr w:type="gramEnd"/>
      <w:r w:rsidRPr="00752152">
        <w:rPr>
          <w:rFonts w:ascii="Times New Roman" w:hAnsi="Times New Roman" w:cs="Times New Roman"/>
          <w:sz w:val="24"/>
          <w:szCs w:val="24"/>
        </w:rPr>
        <w:t xml:space="preserve"> goal.</w:t>
      </w:r>
    </w:p>
    <w:p w14:paraId="78213CF8" w14:textId="77777777" w:rsidR="006044C4" w:rsidRPr="00752152" w:rsidRDefault="00000000">
      <w:pPr>
        <w:pStyle w:val="ListParagraph"/>
        <w:numPr>
          <w:ilvl w:val="1"/>
          <w:numId w:val="1"/>
        </w:numPr>
        <w:tabs>
          <w:tab w:val="left" w:pos="2518"/>
        </w:tabs>
        <w:spacing w:before="265"/>
        <w:ind w:left="2518" w:right="220"/>
        <w:rPr>
          <w:rFonts w:ascii="Times New Roman" w:hAnsi="Times New Roman" w:cs="Times New Roman"/>
          <w:sz w:val="24"/>
          <w:szCs w:val="24"/>
        </w:rPr>
      </w:pPr>
      <w:r w:rsidRPr="00752152">
        <w:rPr>
          <w:rFonts w:ascii="Times New Roman" w:hAnsi="Times New Roman" w:cs="Times New Roman"/>
          <w:sz w:val="24"/>
          <w:szCs w:val="24"/>
        </w:rPr>
        <w:t>Soils throughout the County possess corrosive properties that reduce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expected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useable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life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water</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services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when</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metallic pipes in contact with soils are utilized.</w:t>
      </w:r>
    </w:p>
    <w:p w14:paraId="2E2CE656" w14:textId="77777777" w:rsidR="006044C4" w:rsidRPr="00752152" w:rsidRDefault="006044C4">
      <w:pPr>
        <w:pStyle w:val="BodyText"/>
        <w:spacing w:before="1"/>
        <w:rPr>
          <w:rFonts w:ascii="Times New Roman" w:hAnsi="Times New Roman" w:cs="Times New Roman"/>
          <w:sz w:val="24"/>
          <w:szCs w:val="24"/>
        </w:rPr>
      </w:pPr>
    </w:p>
    <w:p w14:paraId="0B8D4EFB" w14:textId="77777777" w:rsidR="006044C4" w:rsidRPr="00752152" w:rsidRDefault="00000000">
      <w:pPr>
        <w:pStyle w:val="ListParagraph"/>
        <w:numPr>
          <w:ilvl w:val="1"/>
          <w:numId w:val="1"/>
        </w:numPr>
        <w:tabs>
          <w:tab w:val="left" w:pos="2518"/>
        </w:tabs>
        <w:ind w:left="2518" w:right="155"/>
        <w:rPr>
          <w:rFonts w:ascii="Times New Roman" w:hAnsi="Times New Roman" w:cs="Times New Roman"/>
          <w:sz w:val="24"/>
          <w:szCs w:val="24"/>
        </w:rPr>
      </w:pPr>
      <w:r w:rsidRPr="00752152">
        <w:rPr>
          <w:rFonts w:ascii="Times New Roman" w:hAnsi="Times New Roman" w:cs="Times New Roman"/>
          <w:sz w:val="24"/>
          <w:szCs w:val="24"/>
        </w:rPr>
        <w:t>Portions of the County contain active or former oil production fields.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 areas contain a variety of naturally occurring gasses,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liquids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vapors.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These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compounds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present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toxicity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or flammable hazards to building occupants.</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Evaluation of these</w:t>
      </w:r>
    </w:p>
    <w:p w14:paraId="471BAF93" w14:textId="77777777" w:rsidR="006044C4" w:rsidRPr="00752152" w:rsidRDefault="006044C4">
      <w:pPr>
        <w:pStyle w:val="ListParagraph"/>
        <w:rPr>
          <w:rFonts w:ascii="Times New Roman" w:hAnsi="Times New Roman" w:cs="Times New Roman"/>
          <w:sz w:val="24"/>
          <w:szCs w:val="24"/>
        </w:rPr>
        <w:sectPr w:rsidR="006044C4" w:rsidRPr="00752152">
          <w:pgSz w:w="12240" w:h="15840"/>
          <w:pgMar w:top="1340" w:right="1800" w:bottom="720" w:left="1440" w:header="452" w:footer="524" w:gutter="0"/>
          <w:cols w:space="720"/>
        </w:sectPr>
      </w:pPr>
    </w:p>
    <w:p w14:paraId="0C2B83AE" w14:textId="77777777" w:rsidR="006044C4" w:rsidRPr="00752152" w:rsidRDefault="00000000">
      <w:pPr>
        <w:pStyle w:val="BodyText"/>
        <w:spacing w:before="89"/>
        <w:ind w:left="2520" w:right="55"/>
        <w:rPr>
          <w:rFonts w:ascii="Times New Roman" w:hAnsi="Times New Roman" w:cs="Times New Roman"/>
          <w:sz w:val="24"/>
          <w:szCs w:val="24"/>
        </w:rPr>
      </w:pPr>
      <w:r w:rsidRPr="00752152">
        <w:rPr>
          <w:rFonts w:ascii="Times New Roman" w:hAnsi="Times New Roman" w:cs="Times New Roman"/>
          <w:sz w:val="24"/>
          <w:szCs w:val="24"/>
        </w:rPr>
        <w:lastRenderedPageBreak/>
        <w:t>hazards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and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risks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pose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development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is</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necessary</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 implement appropriate mitigation.</w:t>
      </w:r>
    </w:p>
    <w:p w14:paraId="7C67658D" w14:textId="77777777" w:rsidR="006044C4" w:rsidRPr="00752152" w:rsidRDefault="006044C4">
      <w:pPr>
        <w:pStyle w:val="BodyText"/>
        <w:rPr>
          <w:rFonts w:ascii="Times New Roman" w:hAnsi="Times New Roman" w:cs="Times New Roman"/>
          <w:sz w:val="24"/>
          <w:szCs w:val="24"/>
        </w:rPr>
      </w:pPr>
    </w:p>
    <w:p w14:paraId="25AFCD08" w14:textId="77777777" w:rsidR="006044C4" w:rsidRPr="00752152" w:rsidRDefault="00000000">
      <w:pPr>
        <w:pStyle w:val="BodyText"/>
        <w:spacing w:before="1"/>
        <w:ind w:left="1799" w:right="55"/>
        <w:rPr>
          <w:rFonts w:ascii="Times New Roman" w:hAnsi="Times New Roman" w:cs="Times New Roman"/>
          <w:sz w:val="24"/>
          <w:szCs w:val="24"/>
        </w:rPr>
      </w:pPr>
      <w:r w:rsidRPr="00752152">
        <w:rPr>
          <w:rFonts w:ascii="Times New Roman" w:hAnsi="Times New Roman" w:cs="Times New Roman"/>
          <w:sz w:val="24"/>
          <w:szCs w:val="24"/>
        </w:rPr>
        <w:t>Due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to</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topographical</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conditions</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of</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sprawling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development</w:t>
      </w:r>
      <w:r w:rsidRPr="00752152">
        <w:rPr>
          <w:rFonts w:ascii="Times New Roman" w:hAnsi="Times New Roman" w:cs="Times New Roman"/>
          <w:spacing w:val="-6"/>
          <w:sz w:val="24"/>
          <w:szCs w:val="24"/>
        </w:rPr>
        <w:t xml:space="preserve"> </w:t>
      </w:r>
      <w:r w:rsidRPr="00752152">
        <w:rPr>
          <w:rFonts w:ascii="Times New Roman" w:hAnsi="Times New Roman" w:cs="Times New Roman"/>
          <w:sz w:val="24"/>
          <w:szCs w:val="24"/>
        </w:rPr>
        <w:t>separated by waterways and narrow and congested streets, and the expected infrastructure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damage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inherent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seismic</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zone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described</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above,</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it</w:t>
      </w:r>
      <w:r w:rsidRPr="00752152">
        <w:rPr>
          <w:rFonts w:ascii="Times New Roman" w:hAnsi="Times New Roman" w:cs="Times New Roman"/>
          <w:spacing w:val="-5"/>
          <w:sz w:val="24"/>
          <w:szCs w:val="24"/>
        </w:rPr>
        <w:t xml:space="preserve"> </w:t>
      </w:r>
      <w:r w:rsidRPr="00752152">
        <w:rPr>
          <w:rFonts w:ascii="Times New Roman" w:hAnsi="Times New Roman" w:cs="Times New Roman"/>
          <w:sz w:val="24"/>
          <w:szCs w:val="24"/>
        </w:rPr>
        <w:t>is prudent to rely on automatic fire sprinkler systems to mitigate extended fire department response time and keep fires manageable with reduced fire flow (water) requirements for a given structure.</w:t>
      </w:r>
      <w:r w:rsidRPr="00752152">
        <w:rPr>
          <w:rFonts w:ascii="Times New Roman" w:hAnsi="Times New Roman" w:cs="Times New Roman"/>
          <w:spacing w:val="40"/>
          <w:sz w:val="24"/>
          <w:szCs w:val="24"/>
        </w:rPr>
        <w:t xml:space="preserve"> </w:t>
      </w:r>
      <w:r w:rsidRPr="00752152">
        <w:rPr>
          <w:rFonts w:ascii="Times New Roman" w:hAnsi="Times New Roman" w:cs="Times New Roman"/>
          <w:sz w:val="24"/>
          <w:szCs w:val="24"/>
        </w:rPr>
        <w:t xml:space="preserve">Additional fire protection is also justified to match the current resources of </w:t>
      </w:r>
      <w:proofErr w:type="spellStart"/>
      <w:r w:rsidRPr="00752152">
        <w:rPr>
          <w:rFonts w:ascii="Times New Roman" w:hAnsi="Times New Roman" w:cs="Times New Roman"/>
          <w:sz w:val="24"/>
          <w:szCs w:val="24"/>
        </w:rPr>
        <w:t>fire fighting</w:t>
      </w:r>
      <w:proofErr w:type="spellEnd"/>
      <w:r w:rsidRPr="00752152">
        <w:rPr>
          <w:rFonts w:ascii="Times New Roman" w:hAnsi="Times New Roman" w:cs="Times New Roman"/>
          <w:sz w:val="24"/>
          <w:szCs w:val="24"/>
        </w:rPr>
        <w:t xml:space="preserve"> equipment and personnel within the Orange County Fire Authority.</w:t>
      </w:r>
    </w:p>
    <w:p w14:paraId="64597AA7" w14:textId="4B7D1B44" w:rsidR="006044C4" w:rsidRPr="00752152" w:rsidRDefault="00000000">
      <w:pPr>
        <w:pStyle w:val="BodyText"/>
        <w:spacing w:before="265"/>
        <w:ind w:left="358" w:right="55" w:firstLine="720"/>
        <w:rPr>
          <w:rFonts w:ascii="Times New Roman" w:hAnsi="Times New Roman" w:cs="Times New Roman"/>
          <w:sz w:val="24"/>
          <w:szCs w:val="24"/>
        </w:rPr>
      </w:pPr>
      <w:r w:rsidRPr="00752152">
        <w:rPr>
          <w:rFonts w:ascii="Times New Roman" w:hAnsi="Times New Roman" w:cs="Times New Roman"/>
          <w:sz w:val="24"/>
          <w:szCs w:val="24"/>
        </w:rPr>
        <w:t>NOW THEREFORE BE IT FURTHER RESOLVED that a copy of this Resolution, together with the Ordinance adopting the California Building Code, 2025 Edition</w:t>
      </w:r>
      <w:r w:rsidR="00B07645">
        <w:rPr>
          <w:rFonts w:ascii="Times New Roman" w:hAnsi="Times New Roman" w:cs="Times New Roman"/>
          <w:sz w:val="24"/>
          <w:szCs w:val="24"/>
        </w:rPr>
        <w:t>;</w:t>
      </w:r>
      <w:r w:rsidRPr="00752152">
        <w:rPr>
          <w:rFonts w:ascii="Times New Roman" w:hAnsi="Times New Roman" w:cs="Times New Roman"/>
          <w:sz w:val="24"/>
          <w:szCs w:val="24"/>
        </w:rPr>
        <w:t xml:space="preserve"> the International Building Code, 2024 Edition</w:t>
      </w:r>
      <w:r w:rsidR="00E555EC">
        <w:rPr>
          <w:rFonts w:ascii="Times New Roman" w:hAnsi="Times New Roman" w:cs="Times New Roman"/>
          <w:sz w:val="24"/>
          <w:szCs w:val="24"/>
        </w:rPr>
        <w:t>;</w:t>
      </w:r>
      <w:r w:rsidRPr="00752152">
        <w:rPr>
          <w:rFonts w:ascii="Times New Roman" w:hAnsi="Times New Roman" w:cs="Times New Roman"/>
          <w:sz w:val="24"/>
          <w:szCs w:val="24"/>
        </w:rPr>
        <w:t xml:space="preserve"> the California Residential Code, 2025</w:t>
      </w:r>
      <w:r w:rsidR="00E555EC">
        <w:rPr>
          <w:rFonts w:ascii="Times New Roman" w:hAnsi="Times New Roman" w:cs="Times New Roman"/>
          <w:sz w:val="24"/>
          <w:szCs w:val="24"/>
        </w:rPr>
        <w:t xml:space="preserve"> </w:t>
      </w:r>
      <w:r w:rsidRPr="00752152">
        <w:rPr>
          <w:rFonts w:ascii="Times New Roman" w:hAnsi="Times New Roman" w:cs="Times New Roman"/>
          <w:sz w:val="24"/>
          <w:szCs w:val="24"/>
        </w:rPr>
        <w:t>Edition</w:t>
      </w:r>
      <w:r w:rsidR="001177EF">
        <w:rPr>
          <w:rFonts w:ascii="Times New Roman" w:hAnsi="Times New Roman" w:cs="Times New Roman"/>
          <w:sz w:val="24"/>
          <w:szCs w:val="24"/>
        </w:rPr>
        <w:t>;</w:t>
      </w:r>
      <w:r w:rsidRPr="00752152">
        <w:rPr>
          <w:rFonts w:ascii="Times New Roman" w:hAnsi="Times New Roman" w:cs="Times New Roman"/>
          <w:sz w:val="24"/>
          <w:szCs w:val="24"/>
        </w:rPr>
        <w:t xml:space="preserve"> 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Energy</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2025</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Edition</w:t>
      </w:r>
      <w:r w:rsidR="001177EF">
        <w:rPr>
          <w:rFonts w:ascii="Times New Roman" w:hAnsi="Times New Roman" w:cs="Times New Roman"/>
          <w:sz w:val="24"/>
          <w:szCs w:val="24"/>
        </w:rPr>
        <w:t>;</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Green</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Standards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 2025 Edition</w:t>
      </w:r>
      <w:r w:rsidR="001177EF">
        <w:rPr>
          <w:rFonts w:ascii="Times New Roman" w:hAnsi="Times New Roman" w:cs="Times New Roman"/>
          <w:sz w:val="24"/>
          <w:szCs w:val="24"/>
        </w:rPr>
        <w:t>;</w:t>
      </w:r>
      <w:r w:rsidRPr="00752152">
        <w:rPr>
          <w:rFonts w:ascii="Times New Roman" w:hAnsi="Times New Roman" w:cs="Times New Roman"/>
          <w:sz w:val="24"/>
          <w:szCs w:val="24"/>
        </w:rPr>
        <w:t xml:space="preserve"> the California Historical Building Standards Code, 2025 Edition</w:t>
      </w:r>
      <w:r w:rsidR="001177EF">
        <w:rPr>
          <w:rFonts w:ascii="Times New Roman" w:hAnsi="Times New Roman" w:cs="Times New Roman"/>
          <w:sz w:val="24"/>
          <w:szCs w:val="24"/>
        </w:rPr>
        <w:t>;</w:t>
      </w:r>
      <w:r w:rsidRPr="00752152">
        <w:rPr>
          <w:rFonts w:ascii="Times New Roman" w:hAnsi="Times New Roman" w:cs="Times New Roman"/>
          <w:sz w:val="24"/>
          <w:szCs w:val="24"/>
        </w:rPr>
        <w:t xml:space="preserve"> the California</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Existing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Building</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Standards</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Code,</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2025</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Edition</w:t>
      </w:r>
      <w:r w:rsidR="001177EF">
        <w:rPr>
          <w:rFonts w:ascii="Times New Roman" w:hAnsi="Times New Roman" w:cs="Times New Roman"/>
          <w:sz w:val="24"/>
          <w:szCs w:val="24"/>
        </w:rPr>
        <w:t>;</w:t>
      </w:r>
      <w:r w:rsidRPr="00752152">
        <w:rPr>
          <w:rFonts w:ascii="Times New Roman" w:hAnsi="Times New Roman" w:cs="Times New Roman"/>
          <w:spacing w:val="-3"/>
          <w:sz w:val="24"/>
          <w:szCs w:val="24"/>
        </w:rPr>
        <w:t xml:space="preserve"> </w:t>
      </w:r>
      <w:r w:rsidRPr="00752152">
        <w:rPr>
          <w:rFonts w:ascii="Times New Roman" w:hAnsi="Times New Roman" w:cs="Times New Roman"/>
          <w:sz w:val="24"/>
          <w:szCs w:val="24"/>
        </w:rPr>
        <w:t>the</w:t>
      </w:r>
      <w:r w:rsidRPr="00752152">
        <w:rPr>
          <w:rFonts w:ascii="Times New Roman" w:hAnsi="Times New Roman" w:cs="Times New Roman"/>
          <w:spacing w:val="-4"/>
          <w:sz w:val="24"/>
          <w:szCs w:val="24"/>
        </w:rPr>
        <w:t xml:space="preserve"> </w:t>
      </w:r>
      <w:r w:rsidRPr="00752152">
        <w:rPr>
          <w:rFonts w:ascii="Times New Roman" w:hAnsi="Times New Roman" w:cs="Times New Roman"/>
          <w:sz w:val="24"/>
          <w:szCs w:val="24"/>
        </w:rPr>
        <w:t>California</w:t>
      </w:r>
      <w:r w:rsidRPr="00752152">
        <w:rPr>
          <w:rFonts w:ascii="Times New Roman" w:hAnsi="Times New Roman" w:cs="Times New Roman"/>
          <w:spacing w:val="-1"/>
          <w:sz w:val="24"/>
          <w:szCs w:val="24"/>
        </w:rPr>
        <w:t xml:space="preserve"> </w:t>
      </w:r>
      <w:r w:rsidRPr="00752152">
        <w:rPr>
          <w:rFonts w:ascii="Times New Roman" w:hAnsi="Times New Roman" w:cs="Times New Roman"/>
          <w:sz w:val="24"/>
          <w:szCs w:val="24"/>
        </w:rPr>
        <w:t>Wildland-Urban Interface Code, 2025 Edition</w:t>
      </w:r>
      <w:r w:rsidR="001177EF">
        <w:rPr>
          <w:rFonts w:ascii="Times New Roman" w:hAnsi="Times New Roman" w:cs="Times New Roman"/>
          <w:sz w:val="24"/>
          <w:szCs w:val="24"/>
        </w:rPr>
        <w:t>,</w:t>
      </w:r>
      <w:r w:rsidRPr="00752152">
        <w:rPr>
          <w:rFonts w:ascii="Times New Roman" w:hAnsi="Times New Roman" w:cs="Times New Roman"/>
          <w:sz w:val="24"/>
          <w:szCs w:val="24"/>
        </w:rPr>
        <w:t xml:space="preserve"> as amended</w:t>
      </w:r>
      <w:r w:rsidR="001177EF">
        <w:rPr>
          <w:rFonts w:ascii="Times New Roman" w:hAnsi="Times New Roman" w:cs="Times New Roman"/>
          <w:sz w:val="24"/>
          <w:szCs w:val="24"/>
        </w:rPr>
        <w:t>;</w:t>
      </w:r>
      <w:r w:rsidRPr="00752152">
        <w:rPr>
          <w:rFonts w:ascii="Times New Roman" w:hAnsi="Times New Roman" w:cs="Times New Roman"/>
          <w:sz w:val="24"/>
          <w:szCs w:val="24"/>
        </w:rPr>
        <w:t xml:space="preserve"> and related regulations described herein, be filed with the State Department of Housing and Community Development, and the California Building Standards Commission.</w:t>
      </w:r>
    </w:p>
    <w:sectPr w:rsidR="006044C4" w:rsidRPr="00752152">
      <w:pgSz w:w="12240" w:h="15840"/>
      <w:pgMar w:top="1340" w:right="1800" w:bottom="720" w:left="1440" w:header="452"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F33F1" w14:textId="77777777" w:rsidR="00F56FCA" w:rsidRDefault="00F56FCA">
      <w:r>
        <w:separator/>
      </w:r>
    </w:p>
  </w:endnote>
  <w:endnote w:type="continuationSeparator" w:id="0">
    <w:p w14:paraId="07618576" w14:textId="77777777" w:rsidR="00F56FCA" w:rsidRDefault="00F56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A162" w14:textId="7467B81F" w:rsidR="00752152" w:rsidRPr="00FB1ADD" w:rsidRDefault="00752152" w:rsidP="00752152">
    <w:pPr>
      <w:pStyle w:val="Footer"/>
      <w:rPr>
        <w:rFonts w:ascii="Times New Roman" w:hAnsi="Times New Roman" w:cs="Times New Roman"/>
        <w:color w:val="FF0000"/>
      </w:rPr>
    </w:pPr>
    <w:r w:rsidRPr="00FB1ADD">
      <w:rPr>
        <w:rFonts w:ascii="Times New Roman" w:hAnsi="Times New Roman" w:cs="Times New Roman"/>
      </w:rPr>
      <w:t>Resolution No.</w:t>
    </w:r>
    <w:r w:rsidRPr="00FB1ADD">
      <w:rPr>
        <w:rFonts w:ascii="Times New Roman" w:hAnsi="Times New Roman" w:cs="Times New Roman"/>
        <w:u w:val="single"/>
      </w:rPr>
      <w:t xml:space="preserve">  YY-       ,</w:t>
    </w:r>
    <w:r w:rsidRPr="00FB1ADD">
      <w:rPr>
        <w:rFonts w:ascii="Times New Roman" w:hAnsi="Times New Roman" w:cs="Times New Roman"/>
      </w:rPr>
      <w:t xml:space="preserve">  Item No.</w:t>
    </w:r>
    <w:r w:rsidRPr="00FB1ADD">
      <w:rPr>
        <w:rFonts w:ascii="Times New Roman" w:hAnsi="Times New Roman" w:cs="Times New Roman"/>
        <w:u w:val="single"/>
      </w:rPr>
      <w:t xml:space="preserve">   </w:t>
    </w:r>
    <w:r w:rsidRPr="00FB1ADD">
      <w:rPr>
        <w:rFonts w:ascii="Times New Roman" w:hAnsi="Times New Roman" w:cs="Times New Roman"/>
        <w:color w:val="FF0000"/>
        <w:u w:val="single"/>
      </w:rPr>
      <w:t xml:space="preserve">&lt;Clerk to complete upon adoption&gt;    </w:t>
    </w:r>
    <w:r w:rsidRPr="00FB1ADD">
      <w:rPr>
        <w:rFonts w:ascii="Times New Roman" w:hAnsi="Times New Roman" w:cs="Times New Roman"/>
        <w:color w:val="FF0000"/>
      </w:rPr>
      <w:tab/>
    </w:r>
    <w:r w:rsidRPr="00FB1ADD">
      <w:rPr>
        <w:rFonts w:ascii="Times New Roman" w:hAnsi="Times New Roman" w:cs="Times New Roman"/>
        <w:color w:val="FF0000"/>
      </w:rPr>
      <w:tab/>
    </w:r>
  </w:p>
  <w:p w14:paraId="57667809" w14:textId="71579B03" w:rsidR="006044C4" w:rsidRPr="00FB1ADD" w:rsidRDefault="00752152" w:rsidP="00752152">
    <w:pPr>
      <w:pStyle w:val="Footer"/>
      <w:rPr>
        <w:rFonts w:ascii="Times New Roman" w:hAnsi="Times New Roman" w:cs="Times New Roman"/>
        <w:sz w:val="20"/>
      </w:rPr>
    </w:pPr>
    <w:r w:rsidRPr="00FB1ADD">
      <w:rPr>
        <w:rFonts w:ascii="Times New Roman" w:hAnsi="Times New Roman" w:cs="Times New Roman"/>
      </w:rPr>
      <w:t xml:space="preserve">Building Standards Code              </w:t>
    </w:r>
    <w:r w:rsidRPr="00FB1ADD">
      <w:rPr>
        <w:rFonts w:ascii="Times New Roman" w:hAnsi="Times New Roman" w:cs="Times New Roman"/>
        <w:noProof/>
        <w:sz w:val="20"/>
      </w:rPr>
      <mc:AlternateContent>
        <mc:Choice Requires="wps">
          <w:drawing>
            <wp:anchor distT="0" distB="0" distL="0" distR="0" simplePos="0" relativeHeight="251658240" behindDoc="1" locked="0" layoutInCell="1" allowOverlap="1" wp14:anchorId="3468912E" wp14:editId="2A9653CD">
              <wp:simplePos x="0" y="0"/>
              <wp:positionH relativeFrom="page">
                <wp:posOffset>6040678</wp:posOffset>
              </wp:positionH>
              <wp:positionV relativeFrom="page">
                <wp:posOffset>9586109</wp:posOffset>
              </wp:positionV>
              <wp:extent cx="83058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196215"/>
                      </a:xfrm>
                      <a:prstGeom prst="rect">
                        <a:avLst/>
                      </a:prstGeom>
                    </wps:spPr>
                    <wps:txbx>
                      <w:txbxContent>
                        <w:p w14:paraId="5ADB2D13" w14:textId="77777777" w:rsidR="006044C4" w:rsidRDefault="00000000">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Pr>
                              <w:rFonts w:ascii="Arial"/>
                              <w:b/>
                              <w:sz w:val="24"/>
                            </w:rPr>
                            <w:t>1</w:t>
                          </w:r>
                          <w:r>
                            <w:rPr>
                              <w:rFonts w:ascii="Arial"/>
                              <w:b/>
                              <w:sz w:val="24"/>
                            </w:rPr>
                            <w:fldChar w:fldCharType="end"/>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fldChar w:fldCharType="begin"/>
                          </w:r>
                          <w:r>
                            <w:rPr>
                              <w:rFonts w:ascii="Arial"/>
                              <w:b/>
                              <w:spacing w:val="-10"/>
                              <w:sz w:val="24"/>
                            </w:rPr>
                            <w:instrText xml:space="preserve"> NUMPAGES </w:instrText>
                          </w:r>
                          <w:r>
                            <w:rPr>
                              <w:rFonts w:ascii="Arial"/>
                              <w:b/>
                              <w:spacing w:val="-10"/>
                              <w:sz w:val="24"/>
                            </w:rPr>
                            <w:fldChar w:fldCharType="separate"/>
                          </w:r>
                          <w:r>
                            <w:rPr>
                              <w:rFonts w:ascii="Arial"/>
                              <w:b/>
                              <w:spacing w:val="-10"/>
                              <w:sz w:val="24"/>
                            </w:rPr>
                            <w:t>7</w:t>
                          </w:r>
                          <w:r>
                            <w:rPr>
                              <w:rFonts w:ascii="Arial"/>
                              <w:b/>
                              <w:spacing w:val="-10"/>
                              <w:sz w:val="24"/>
                            </w:rPr>
                            <w:fldChar w:fldCharType="end"/>
                          </w:r>
                        </w:p>
                      </w:txbxContent>
                    </wps:txbx>
                    <wps:bodyPr wrap="square" lIns="0" tIns="0" rIns="0" bIns="0" rtlCol="0">
                      <a:noAutofit/>
                    </wps:bodyPr>
                  </wps:wsp>
                </a:graphicData>
              </a:graphic>
            </wp:anchor>
          </w:drawing>
        </mc:Choice>
        <mc:Fallback>
          <w:pict>
            <v:shapetype w14:anchorId="3468912E" id="_x0000_t202" coordsize="21600,21600" o:spt="202" path="m,l,21600r21600,l21600,xe">
              <v:stroke joinstyle="miter"/>
              <v:path gradientshapeok="t" o:connecttype="rect"/>
            </v:shapetype>
            <v:shape id="Textbox 2" o:spid="_x0000_s1027" type="#_x0000_t202" style="position:absolute;margin-left:475.65pt;margin-top:754.8pt;width:65.4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" filled="f" stroked="f">
              <v:textbox inset="0,0,0,0">
                <w:txbxContent>
                  <w:p w14:paraId="5ADB2D13" w14:textId="77777777" w:rsidR="006044C4" w:rsidRDefault="00000000">
                    <w:pPr>
                      <w:spacing w:before="12"/>
                      <w:ind w:left="20"/>
                      <w:rPr>
                        <w:rFonts w:ascii="Arial"/>
                        <w:b/>
                        <w:sz w:val="24"/>
                      </w:rPr>
                    </w:pPr>
                    <w:r>
                      <w:rPr>
                        <w:rFonts w:ascii="Arial"/>
                        <w:b/>
                        <w:sz w:val="24"/>
                      </w:rPr>
                      <w:t>Page</w:t>
                    </w:r>
                    <w:r>
                      <w:rPr>
                        <w:rFonts w:ascii="Arial"/>
                        <w:b/>
                        <w:spacing w:val="-3"/>
                        <w:sz w:val="24"/>
                      </w:rPr>
                      <w:t xml:space="preserve"> </w:t>
                    </w:r>
                    <w:r>
                      <w:rPr>
                        <w:rFonts w:ascii="Arial"/>
                        <w:b/>
                        <w:sz w:val="24"/>
                      </w:rPr>
                      <w:fldChar w:fldCharType="begin"/>
                    </w:r>
                    <w:r>
                      <w:rPr>
                        <w:rFonts w:ascii="Arial"/>
                        <w:b/>
                        <w:sz w:val="24"/>
                      </w:rPr>
                      <w:instrText xml:space="preserve"> PAGE </w:instrText>
                    </w:r>
                    <w:r>
                      <w:rPr>
                        <w:rFonts w:ascii="Arial"/>
                        <w:b/>
                        <w:sz w:val="24"/>
                      </w:rPr>
                      <w:fldChar w:fldCharType="separate"/>
                    </w:r>
                    <w:r>
                      <w:rPr>
                        <w:rFonts w:ascii="Arial"/>
                        <w:b/>
                        <w:sz w:val="24"/>
                      </w:rPr>
                      <w:t>1</w:t>
                    </w:r>
                    <w:r>
                      <w:rPr>
                        <w:rFonts w:ascii="Arial"/>
                        <w:b/>
                        <w:sz w:val="24"/>
                      </w:rPr>
                      <w:fldChar w:fldCharType="end"/>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10"/>
                        <w:sz w:val="24"/>
                      </w:rPr>
                      <w:fldChar w:fldCharType="begin"/>
                    </w:r>
                    <w:r>
                      <w:rPr>
                        <w:rFonts w:ascii="Arial"/>
                        <w:b/>
                        <w:spacing w:val="-10"/>
                        <w:sz w:val="24"/>
                      </w:rPr>
                      <w:instrText xml:space="preserve"> NUMPAGES </w:instrText>
                    </w:r>
                    <w:r>
                      <w:rPr>
                        <w:rFonts w:ascii="Arial"/>
                        <w:b/>
                        <w:spacing w:val="-10"/>
                        <w:sz w:val="24"/>
                      </w:rPr>
                      <w:fldChar w:fldCharType="separate"/>
                    </w:r>
                    <w:r>
                      <w:rPr>
                        <w:rFonts w:ascii="Arial"/>
                        <w:b/>
                        <w:spacing w:val="-10"/>
                        <w:sz w:val="24"/>
                      </w:rPr>
                      <w:t>7</w:t>
                    </w:r>
                    <w:r>
                      <w:rPr>
                        <w:rFonts w:ascii="Arial"/>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7E0DC" w14:textId="77777777" w:rsidR="00F56FCA" w:rsidRDefault="00F56FCA">
      <w:r>
        <w:separator/>
      </w:r>
    </w:p>
  </w:footnote>
  <w:footnote w:type="continuationSeparator" w:id="0">
    <w:p w14:paraId="18FDB046" w14:textId="77777777" w:rsidR="00F56FCA" w:rsidRDefault="00F56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7FE44" w14:textId="77777777" w:rsidR="006044C4" w:rsidRDefault="00000000">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4ADA6C0B" wp14:editId="386FCF18">
              <wp:simplePos x="0" y="0"/>
              <wp:positionH relativeFrom="page">
                <wp:posOffset>5837732</wp:posOffset>
              </wp:positionH>
              <wp:positionV relativeFrom="page">
                <wp:posOffset>274468</wp:posOffset>
              </wp:positionV>
              <wp:extent cx="1033144"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3144" cy="196215"/>
                      </a:xfrm>
                      <a:prstGeom prst="rect">
                        <a:avLst/>
                      </a:prstGeom>
                    </wps:spPr>
                    <wps:txbx>
                      <w:txbxContent>
                        <w:p w14:paraId="64199AE4" w14:textId="77777777" w:rsidR="006044C4" w:rsidRDefault="00000000">
                          <w:pPr>
                            <w:spacing w:before="12"/>
                            <w:ind w:left="20"/>
                            <w:rPr>
                              <w:rFonts w:ascii="Arial"/>
                              <w:b/>
                              <w:sz w:val="24"/>
                            </w:rPr>
                          </w:pPr>
                          <w:r>
                            <w:rPr>
                              <w:rFonts w:ascii="Arial"/>
                              <w:b/>
                              <w:sz w:val="24"/>
                            </w:rPr>
                            <w:t xml:space="preserve">Attachment </w:t>
                          </w:r>
                          <w:r>
                            <w:rPr>
                              <w:rFonts w:ascii="Arial"/>
                              <w:b/>
                              <w:spacing w:val="-10"/>
                              <w:sz w:val="24"/>
                            </w:rPr>
                            <w:t>M</w:t>
                          </w:r>
                        </w:p>
                      </w:txbxContent>
                    </wps:txbx>
                    <wps:bodyPr wrap="square" lIns="0" tIns="0" rIns="0" bIns="0" rtlCol="0">
                      <a:noAutofit/>
                    </wps:bodyPr>
                  </wps:wsp>
                </a:graphicData>
              </a:graphic>
            </wp:anchor>
          </w:drawing>
        </mc:Choice>
        <mc:Fallback>
          <w:pict>
            <v:shapetype w14:anchorId="4ADA6C0B" id="_x0000_t202" coordsize="21600,21600" o:spt="202" path="m,l,21600r21600,l21600,xe">
              <v:stroke joinstyle="miter"/>
              <v:path gradientshapeok="t" o:connecttype="rect"/>
            </v:shapetype>
            <v:shape id="Textbox 1" o:spid="_x0000_s1026" type="#_x0000_t202" style="position:absolute;margin-left:459.65pt;margin-top:21.6pt;width:81.35pt;height:15.4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" filled="f" stroked="f">
              <v:textbox inset="0,0,0,0">
                <w:txbxContent>
                  <w:p w14:paraId="64199AE4" w14:textId="77777777" w:rsidR="006044C4" w:rsidRDefault="00000000">
                    <w:pPr>
                      <w:spacing w:before="12"/>
                      <w:ind w:left="20"/>
                      <w:rPr>
                        <w:rFonts w:ascii="Arial"/>
                        <w:b/>
                        <w:sz w:val="24"/>
                      </w:rPr>
                    </w:pPr>
                    <w:r>
                      <w:rPr>
                        <w:rFonts w:ascii="Arial"/>
                        <w:b/>
                        <w:sz w:val="24"/>
                      </w:rPr>
                      <w:t xml:space="preserve">Attachment </w:t>
                    </w:r>
                    <w:r>
                      <w:rPr>
                        <w:rFonts w:ascii="Arial"/>
                        <w:b/>
                        <w:spacing w:val="-10"/>
                        <w:sz w:val="24"/>
                      </w:rPr>
                      <w:t>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A3F9E"/>
    <w:multiLevelType w:val="hybridMultilevel"/>
    <w:tmpl w:val="7D268460"/>
    <w:lvl w:ilvl="0" w:tplc="F5102FC2">
      <w:start w:val="1"/>
      <w:numFmt w:val="upperLetter"/>
      <w:lvlText w:val="%1."/>
      <w:lvlJc w:val="left"/>
      <w:pPr>
        <w:ind w:left="1343" w:hanging="267"/>
        <w:jc w:val="left"/>
      </w:pPr>
      <w:rPr>
        <w:rFonts w:ascii="Tahoma" w:eastAsia="Tahoma" w:hAnsi="Tahoma" w:cs="Tahoma" w:hint="default"/>
        <w:b w:val="0"/>
        <w:bCs w:val="0"/>
        <w:i w:val="0"/>
        <w:iCs w:val="0"/>
        <w:spacing w:val="0"/>
        <w:w w:val="99"/>
        <w:sz w:val="22"/>
        <w:szCs w:val="22"/>
        <w:lang w:val="en-US" w:eastAsia="en-US" w:bidi="ar-SA"/>
      </w:rPr>
    </w:lvl>
    <w:lvl w:ilvl="1" w:tplc="A8346F22">
      <w:start w:val="1"/>
      <w:numFmt w:val="decimal"/>
      <w:lvlText w:val="%2."/>
      <w:lvlJc w:val="left"/>
      <w:pPr>
        <w:ind w:left="1437" w:hanging="360"/>
        <w:jc w:val="left"/>
      </w:pPr>
      <w:rPr>
        <w:rFonts w:ascii="Tahoma" w:eastAsia="Tahoma" w:hAnsi="Tahoma" w:cs="Tahoma" w:hint="default"/>
        <w:b w:val="0"/>
        <w:bCs w:val="0"/>
        <w:i w:val="0"/>
        <w:iCs w:val="0"/>
        <w:spacing w:val="0"/>
        <w:w w:val="99"/>
        <w:sz w:val="22"/>
        <w:szCs w:val="22"/>
        <w:lang w:val="en-US" w:eastAsia="en-US" w:bidi="ar-SA"/>
      </w:rPr>
    </w:lvl>
    <w:lvl w:ilvl="2" w:tplc="C80ACD82">
      <w:numFmt w:val="bullet"/>
      <w:lvlText w:val="•"/>
      <w:lvlJc w:val="left"/>
      <w:pPr>
        <w:ind w:left="2280" w:hanging="360"/>
      </w:pPr>
      <w:rPr>
        <w:rFonts w:hint="default"/>
        <w:lang w:val="en-US" w:eastAsia="en-US" w:bidi="ar-SA"/>
      </w:rPr>
    </w:lvl>
    <w:lvl w:ilvl="3" w:tplc="6FF23518">
      <w:numFmt w:val="bullet"/>
      <w:lvlText w:val="•"/>
      <w:lvlJc w:val="left"/>
      <w:pPr>
        <w:ind w:left="3120" w:hanging="360"/>
      </w:pPr>
      <w:rPr>
        <w:rFonts w:hint="default"/>
        <w:lang w:val="en-US" w:eastAsia="en-US" w:bidi="ar-SA"/>
      </w:rPr>
    </w:lvl>
    <w:lvl w:ilvl="4" w:tplc="6A2209BA">
      <w:numFmt w:val="bullet"/>
      <w:lvlText w:val="•"/>
      <w:lvlJc w:val="left"/>
      <w:pPr>
        <w:ind w:left="3960" w:hanging="360"/>
      </w:pPr>
      <w:rPr>
        <w:rFonts w:hint="default"/>
        <w:lang w:val="en-US" w:eastAsia="en-US" w:bidi="ar-SA"/>
      </w:rPr>
    </w:lvl>
    <w:lvl w:ilvl="5" w:tplc="9976F126">
      <w:numFmt w:val="bullet"/>
      <w:lvlText w:val="•"/>
      <w:lvlJc w:val="left"/>
      <w:pPr>
        <w:ind w:left="4800" w:hanging="360"/>
      </w:pPr>
      <w:rPr>
        <w:rFonts w:hint="default"/>
        <w:lang w:val="en-US" w:eastAsia="en-US" w:bidi="ar-SA"/>
      </w:rPr>
    </w:lvl>
    <w:lvl w:ilvl="6" w:tplc="0366CDAE">
      <w:numFmt w:val="bullet"/>
      <w:lvlText w:val="•"/>
      <w:lvlJc w:val="left"/>
      <w:pPr>
        <w:ind w:left="5640" w:hanging="360"/>
      </w:pPr>
      <w:rPr>
        <w:rFonts w:hint="default"/>
        <w:lang w:val="en-US" w:eastAsia="en-US" w:bidi="ar-SA"/>
      </w:rPr>
    </w:lvl>
    <w:lvl w:ilvl="7" w:tplc="30709422">
      <w:numFmt w:val="bullet"/>
      <w:lvlText w:val="•"/>
      <w:lvlJc w:val="left"/>
      <w:pPr>
        <w:ind w:left="6480" w:hanging="360"/>
      </w:pPr>
      <w:rPr>
        <w:rFonts w:hint="default"/>
        <w:lang w:val="en-US" w:eastAsia="en-US" w:bidi="ar-SA"/>
      </w:rPr>
    </w:lvl>
    <w:lvl w:ilvl="8" w:tplc="543E6488">
      <w:numFmt w:val="bullet"/>
      <w:lvlText w:val="•"/>
      <w:lvlJc w:val="left"/>
      <w:pPr>
        <w:ind w:left="7320" w:hanging="360"/>
      </w:pPr>
      <w:rPr>
        <w:rFonts w:hint="default"/>
        <w:lang w:val="en-US" w:eastAsia="en-US" w:bidi="ar-SA"/>
      </w:rPr>
    </w:lvl>
  </w:abstractNum>
  <w:abstractNum w:abstractNumId="1" w15:restartNumberingAfterBreak="0">
    <w:nsid w:val="66547C8C"/>
    <w:multiLevelType w:val="hybridMultilevel"/>
    <w:tmpl w:val="93A46E62"/>
    <w:lvl w:ilvl="0" w:tplc="1D64CC9E">
      <w:start w:val="1"/>
      <w:numFmt w:val="upperRoman"/>
      <w:lvlText w:val="%1."/>
      <w:lvlJc w:val="left"/>
      <w:pPr>
        <w:ind w:left="1799" w:hanging="721"/>
        <w:jc w:val="left"/>
      </w:pPr>
      <w:rPr>
        <w:rFonts w:ascii="Tahoma" w:eastAsia="Tahoma" w:hAnsi="Tahoma" w:cs="Tahoma" w:hint="default"/>
        <w:b w:val="0"/>
        <w:bCs w:val="0"/>
        <w:i w:val="0"/>
        <w:iCs w:val="0"/>
        <w:spacing w:val="-1"/>
        <w:w w:val="99"/>
        <w:sz w:val="22"/>
        <w:szCs w:val="22"/>
        <w:lang w:val="en-US" w:eastAsia="en-US" w:bidi="ar-SA"/>
      </w:rPr>
    </w:lvl>
    <w:lvl w:ilvl="1" w:tplc="8092F888">
      <w:start w:val="1"/>
      <w:numFmt w:val="upperLetter"/>
      <w:lvlText w:val="%2."/>
      <w:lvlJc w:val="left"/>
      <w:pPr>
        <w:ind w:left="2519" w:hanging="721"/>
        <w:jc w:val="left"/>
      </w:pPr>
      <w:rPr>
        <w:rFonts w:ascii="Tahoma" w:eastAsia="Tahoma" w:hAnsi="Tahoma" w:cs="Tahoma" w:hint="default"/>
        <w:b w:val="0"/>
        <w:bCs w:val="0"/>
        <w:i w:val="0"/>
        <w:iCs w:val="0"/>
        <w:spacing w:val="0"/>
        <w:w w:val="99"/>
        <w:sz w:val="22"/>
        <w:szCs w:val="22"/>
        <w:lang w:val="en-US" w:eastAsia="en-US" w:bidi="ar-SA"/>
      </w:rPr>
    </w:lvl>
    <w:lvl w:ilvl="2" w:tplc="2C6CB184">
      <w:numFmt w:val="bullet"/>
      <w:lvlText w:val="•"/>
      <w:lvlJc w:val="left"/>
      <w:pPr>
        <w:ind w:left="3240" w:hanging="721"/>
      </w:pPr>
      <w:rPr>
        <w:rFonts w:hint="default"/>
        <w:lang w:val="en-US" w:eastAsia="en-US" w:bidi="ar-SA"/>
      </w:rPr>
    </w:lvl>
    <w:lvl w:ilvl="3" w:tplc="976EDA24">
      <w:numFmt w:val="bullet"/>
      <w:lvlText w:val="•"/>
      <w:lvlJc w:val="left"/>
      <w:pPr>
        <w:ind w:left="3960" w:hanging="721"/>
      </w:pPr>
      <w:rPr>
        <w:rFonts w:hint="default"/>
        <w:lang w:val="en-US" w:eastAsia="en-US" w:bidi="ar-SA"/>
      </w:rPr>
    </w:lvl>
    <w:lvl w:ilvl="4" w:tplc="2738F8A6">
      <w:numFmt w:val="bullet"/>
      <w:lvlText w:val="•"/>
      <w:lvlJc w:val="left"/>
      <w:pPr>
        <w:ind w:left="4680" w:hanging="721"/>
      </w:pPr>
      <w:rPr>
        <w:rFonts w:hint="default"/>
        <w:lang w:val="en-US" w:eastAsia="en-US" w:bidi="ar-SA"/>
      </w:rPr>
    </w:lvl>
    <w:lvl w:ilvl="5" w:tplc="B3E26314">
      <w:numFmt w:val="bullet"/>
      <w:lvlText w:val="•"/>
      <w:lvlJc w:val="left"/>
      <w:pPr>
        <w:ind w:left="5400" w:hanging="721"/>
      </w:pPr>
      <w:rPr>
        <w:rFonts w:hint="default"/>
        <w:lang w:val="en-US" w:eastAsia="en-US" w:bidi="ar-SA"/>
      </w:rPr>
    </w:lvl>
    <w:lvl w:ilvl="6" w:tplc="52142DFA">
      <w:numFmt w:val="bullet"/>
      <w:lvlText w:val="•"/>
      <w:lvlJc w:val="left"/>
      <w:pPr>
        <w:ind w:left="6120" w:hanging="721"/>
      </w:pPr>
      <w:rPr>
        <w:rFonts w:hint="default"/>
        <w:lang w:val="en-US" w:eastAsia="en-US" w:bidi="ar-SA"/>
      </w:rPr>
    </w:lvl>
    <w:lvl w:ilvl="7" w:tplc="440E3720">
      <w:numFmt w:val="bullet"/>
      <w:lvlText w:val="•"/>
      <w:lvlJc w:val="left"/>
      <w:pPr>
        <w:ind w:left="6840" w:hanging="721"/>
      </w:pPr>
      <w:rPr>
        <w:rFonts w:hint="default"/>
        <w:lang w:val="en-US" w:eastAsia="en-US" w:bidi="ar-SA"/>
      </w:rPr>
    </w:lvl>
    <w:lvl w:ilvl="8" w:tplc="47CE2D32">
      <w:numFmt w:val="bullet"/>
      <w:lvlText w:val="•"/>
      <w:lvlJc w:val="left"/>
      <w:pPr>
        <w:ind w:left="7560" w:hanging="721"/>
      </w:pPr>
      <w:rPr>
        <w:rFonts w:hint="default"/>
        <w:lang w:val="en-US" w:eastAsia="en-US" w:bidi="ar-SA"/>
      </w:rPr>
    </w:lvl>
  </w:abstractNum>
  <w:num w:numId="1" w16cid:durableId="1370570516">
    <w:abstractNumId w:val="1"/>
  </w:num>
  <w:num w:numId="2" w16cid:durableId="124198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4C4"/>
    <w:rsid w:val="000B2324"/>
    <w:rsid w:val="001177EF"/>
    <w:rsid w:val="004E04F2"/>
    <w:rsid w:val="004E64D4"/>
    <w:rsid w:val="00566B4B"/>
    <w:rsid w:val="005D0958"/>
    <w:rsid w:val="006044C4"/>
    <w:rsid w:val="00752152"/>
    <w:rsid w:val="00932358"/>
    <w:rsid w:val="00973E93"/>
    <w:rsid w:val="009B148D"/>
    <w:rsid w:val="009B3BBA"/>
    <w:rsid w:val="009C27F5"/>
    <w:rsid w:val="009C56EB"/>
    <w:rsid w:val="00B07645"/>
    <w:rsid w:val="00CC113A"/>
    <w:rsid w:val="00DB2B39"/>
    <w:rsid w:val="00DD15F7"/>
    <w:rsid w:val="00E555EC"/>
    <w:rsid w:val="00E60E87"/>
    <w:rsid w:val="00F56FCA"/>
    <w:rsid w:val="00FB1ADD"/>
    <w:rsid w:val="00FE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E625A"/>
  <w15:docId w15:val="{E5637784-C5FA-4276-A663-2EC29557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799" w:hanging="720"/>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2"/>
      <w:ind w:left="20"/>
    </w:pPr>
    <w:rPr>
      <w:rFonts w:ascii="Arial" w:eastAsia="Arial" w:hAnsi="Arial" w:cs="Arial"/>
      <w:b/>
      <w:bCs/>
      <w:sz w:val="24"/>
      <w:szCs w:val="24"/>
    </w:rPr>
  </w:style>
  <w:style w:type="paragraph" w:styleId="ListParagraph">
    <w:name w:val="List Paragraph"/>
    <w:basedOn w:val="Normal"/>
    <w:uiPriority w:val="1"/>
    <w:qFormat/>
    <w:pPr>
      <w:ind w:left="14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52152"/>
    <w:pPr>
      <w:tabs>
        <w:tab w:val="center" w:pos="4680"/>
        <w:tab w:val="right" w:pos="9360"/>
      </w:tabs>
    </w:pPr>
  </w:style>
  <w:style w:type="character" w:customStyle="1" w:styleId="HeaderChar">
    <w:name w:val="Header Char"/>
    <w:basedOn w:val="DefaultParagraphFont"/>
    <w:link w:val="Header"/>
    <w:uiPriority w:val="99"/>
    <w:rsid w:val="00752152"/>
    <w:rPr>
      <w:rFonts w:ascii="Tahoma" w:eastAsia="Tahoma" w:hAnsi="Tahoma" w:cs="Tahoma"/>
    </w:rPr>
  </w:style>
  <w:style w:type="paragraph" w:styleId="Footer">
    <w:name w:val="footer"/>
    <w:basedOn w:val="Normal"/>
    <w:link w:val="FooterChar"/>
    <w:unhideWhenUsed/>
    <w:rsid w:val="00752152"/>
    <w:pPr>
      <w:tabs>
        <w:tab w:val="center" w:pos="4680"/>
        <w:tab w:val="right" w:pos="9360"/>
      </w:tabs>
    </w:pPr>
  </w:style>
  <w:style w:type="character" w:customStyle="1" w:styleId="FooterChar">
    <w:name w:val="Footer Char"/>
    <w:basedOn w:val="DefaultParagraphFont"/>
    <w:link w:val="Footer"/>
    <w:uiPriority w:val="99"/>
    <w:rsid w:val="00752152"/>
    <w:rPr>
      <w:rFonts w:ascii="Tahoma" w:eastAsia="Tahoma" w:hAnsi="Tahoma" w:cs="Tahoma"/>
    </w:rPr>
  </w:style>
  <w:style w:type="paragraph" w:styleId="Revision">
    <w:name w:val="Revision"/>
    <w:hidden/>
    <w:uiPriority w:val="99"/>
    <w:semiHidden/>
    <w:rsid w:val="00973E93"/>
    <w:pPr>
      <w:widowControl/>
      <w:autoSpaceDE/>
      <w:autoSpaceDN/>
    </w:pPr>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f94f65-e008-458d-a128-0b7bdd9ff46c" xsi:nil="true"/>
    <lcf76f155ced4ddcb4097134ff3c332f xmlns="90ab8d96-0102-44c9-865d-44cbca6580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010B8A5A8B7C46A551D1D23E730B7A" ma:contentTypeVersion="13" ma:contentTypeDescription="Create a new document." ma:contentTypeScope="" ma:versionID="4cda3fdf98a573f172b87f14c2040034">
  <xsd:schema xmlns:xsd="http://www.w3.org/2001/XMLSchema" xmlns:xs="http://www.w3.org/2001/XMLSchema" xmlns:p="http://schemas.microsoft.com/office/2006/metadata/properties" xmlns:ns2="90ab8d96-0102-44c9-865d-44cbca6580d6" xmlns:ns3="5bf94f65-e008-458d-a128-0b7bdd9ff46c" targetNamespace="http://schemas.microsoft.com/office/2006/metadata/properties" ma:root="true" ma:fieldsID="ca1f211653b0fc8b67aed029f8c02f53" ns2:_="" ns3:_="">
    <xsd:import namespace="90ab8d96-0102-44c9-865d-44cbca6580d6"/>
    <xsd:import namespace="5bf94f65-e008-458d-a128-0b7bdd9ff4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b8d96-0102-44c9-865d-44cbca658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a7e1de9-6f95-4e6a-8df8-200fad8b979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f94f65-e008-458d-a128-0b7bdd9ff4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1e6b66f-8ba3-498a-afee-b4b6ca1707f1}" ma:internalName="TaxCatchAll" ma:showField="CatchAllData" ma:web="5bf94f65-e008-458d-a128-0b7bdd9ff4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BE90EB-1EF1-4251-8D48-2CF2E0A7A705}">
  <ds:schemaRefs>
    <ds:schemaRef ds:uri="http://schemas.microsoft.com/office/2006/metadata/properties"/>
    <ds:schemaRef ds:uri="http://schemas.microsoft.com/office/infopath/2007/PartnerControls"/>
    <ds:schemaRef ds:uri="5bf94f65-e008-458d-a128-0b7bdd9ff46c"/>
    <ds:schemaRef ds:uri="90ab8d96-0102-44c9-865d-44cbca6580d6"/>
  </ds:schemaRefs>
</ds:datastoreItem>
</file>

<file path=customXml/itemProps2.xml><?xml version="1.0" encoding="utf-8"?>
<ds:datastoreItem xmlns:ds="http://schemas.openxmlformats.org/officeDocument/2006/customXml" ds:itemID="{6FF387A7-6F2F-4BA2-A4E3-EB80DE644AC9}">
  <ds:schemaRefs>
    <ds:schemaRef ds:uri="http://schemas.microsoft.com/sharepoint/v3/contenttype/forms"/>
  </ds:schemaRefs>
</ds:datastoreItem>
</file>

<file path=customXml/itemProps3.xml><?xml version="1.0" encoding="utf-8"?>
<ds:datastoreItem xmlns:ds="http://schemas.openxmlformats.org/officeDocument/2006/customXml" ds:itemID="{2334D176-944A-4C51-8014-E4A53F710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b8d96-0102-44c9-865d-44cbca6580d6"/>
    <ds:schemaRef ds:uri="5bf94f65-e008-458d-a128-0b7bdd9ff4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2343</Words>
  <Characters>13357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RESOLUTION TO THE BOARD OF SUPERVISORS OF</vt:lpstr>
    </vt:vector>
  </TitlesOfParts>
  <Company>County of Orange</Company>
  <LinksUpToDate>false</LinksUpToDate>
  <CharactersWithSpaces>15669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 TO THE BOARD OF SUPERVISORS OF</dc:title>
  <dc:creator>collinsm</dc:creator>
  <cp:lastModifiedBy>Pilon, Samantha</cp:lastModifiedBy>
  <cp:revision>4</cp:revision>
  <dcterms:created xsi:type="dcterms:W3CDTF">2025-09-11T21:18:00Z</dcterms:created>
  <dcterms:modified xsi:type="dcterms:W3CDTF">2025-10-08T22:52:00Z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Acrobat PDFMaker 24 for Word</vt:lpwstr>
  </property>
  <property fmtid="{D5CDD505-2E9C-101B-9397-08002B2CF9AE}" pid="4" name="LastSaved">
    <vt:filetime>2025-09-05T00:00:00Z</vt:filetime>
  </property>
  <property fmtid="{D5CDD505-2E9C-101B-9397-08002B2CF9AE}" pid="5" name="Producer">
    <vt:lpwstr>Adobe PDF Library 24.3.212</vt:lpwstr>
  </property>
  <property fmtid="{D5CDD505-2E9C-101B-9397-08002B2CF9AE}" pid="6" name="SourceModified">
    <vt:lpwstr>D:20250820184534</vt:lpwstr>
  </property>
  <property fmtid="{D5CDD505-2E9C-101B-9397-08002B2CF9AE}" pid="7" name="ContentTypeId">
    <vt:lpwstr>0x01010009010B8A5A8B7C46A551D1D23E730B7A</vt:lpwstr>
  </property>
  <property fmtid="{D5CDD505-2E9C-101B-9397-08002B2CF9AE}" pid="8" name="MediaServiceImageTags">
    <vt:lpwstr/>
  </property>
</Properties>
</file>