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23931" w14:textId="77777777" w:rsidR="007E6BEA" w:rsidRPr="00DF758D" w:rsidRDefault="00E851D4">
      <w:pPr>
        <w:spacing w:before="89"/>
        <w:ind w:left="1448" w:right="1088"/>
        <w:jc w:val="center"/>
        <w:rPr>
          <w:rFonts w:ascii="Times New Roman" w:hAnsi="Times New Roman" w:cs="Times New Roman"/>
          <w:bCs/>
        </w:rPr>
      </w:pPr>
      <w:r w:rsidRPr="00DF758D">
        <w:rPr>
          <w:rFonts w:ascii="Times New Roman" w:hAnsi="Times New Roman" w:cs="Times New Roman"/>
          <w:bCs/>
        </w:rPr>
        <w:t>RESOLUTION</w:t>
      </w:r>
      <w:r w:rsidRPr="00DF758D">
        <w:rPr>
          <w:rFonts w:ascii="Times New Roman" w:hAnsi="Times New Roman" w:cs="Times New Roman"/>
          <w:bCs/>
          <w:spacing w:val="-7"/>
        </w:rPr>
        <w:t xml:space="preserve"> </w:t>
      </w:r>
      <w:r w:rsidRPr="00DF758D">
        <w:rPr>
          <w:rFonts w:ascii="Times New Roman" w:hAnsi="Times New Roman" w:cs="Times New Roman"/>
          <w:bCs/>
        </w:rPr>
        <w:t>TO</w:t>
      </w:r>
      <w:r w:rsidRPr="00DF758D">
        <w:rPr>
          <w:rFonts w:ascii="Times New Roman" w:hAnsi="Times New Roman" w:cs="Times New Roman"/>
          <w:bCs/>
          <w:spacing w:val="-7"/>
        </w:rPr>
        <w:t xml:space="preserve"> </w:t>
      </w:r>
      <w:r w:rsidRPr="00DF758D">
        <w:rPr>
          <w:rFonts w:ascii="Times New Roman" w:hAnsi="Times New Roman" w:cs="Times New Roman"/>
          <w:bCs/>
        </w:rPr>
        <w:t>THE</w:t>
      </w:r>
      <w:r w:rsidRPr="00DF758D">
        <w:rPr>
          <w:rFonts w:ascii="Times New Roman" w:hAnsi="Times New Roman" w:cs="Times New Roman"/>
          <w:bCs/>
          <w:spacing w:val="-7"/>
        </w:rPr>
        <w:t xml:space="preserve"> </w:t>
      </w:r>
      <w:r w:rsidRPr="00DF758D">
        <w:rPr>
          <w:rFonts w:ascii="Times New Roman" w:hAnsi="Times New Roman" w:cs="Times New Roman"/>
          <w:bCs/>
        </w:rPr>
        <w:t>BOARD</w:t>
      </w:r>
      <w:r w:rsidRPr="00DF758D">
        <w:rPr>
          <w:rFonts w:ascii="Times New Roman" w:hAnsi="Times New Roman" w:cs="Times New Roman"/>
          <w:bCs/>
          <w:spacing w:val="-7"/>
        </w:rPr>
        <w:t xml:space="preserve"> </w:t>
      </w:r>
      <w:r w:rsidRPr="00DF758D">
        <w:rPr>
          <w:rFonts w:ascii="Times New Roman" w:hAnsi="Times New Roman" w:cs="Times New Roman"/>
          <w:bCs/>
        </w:rPr>
        <w:t>OF</w:t>
      </w:r>
      <w:r w:rsidRPr="00DF758D">
        <w:rPr>
          <w:rFonts w:ascii="Times New Roman" w:hAnsi="Times New Roman" w:cs="Times New Roman"/>
          <w:bCs/>
          <w:spacing w:val="-8"/>
        </w:rPr>
        <w:t xml:space="preserve"> </w:t>
      </w:r>
      <w:r w:rsidRPr="00DF758D">
        <w:rPr>
          <w:rFonts w:ascii="Times New Roman" w:hAnsi="Times New Roman" w:cs="Times New Roman"/>
          <w:bCs/>
        </w:rPr>
        <w:t>SUPERVISORS</w:t>
      </w:r>
      <w:r w:rsidRPr="00DF758D">
        <w:rPr>
          <w:rFonts w:ascii="Times New Roman" w:hAnsi="Times New Roman" w:cs="Times New Roman"/>
          <w:bCs/>
          <w:spacing w:val="-7"/>
        </w:rPr>
        <w:t xml:space="preserve"> </w:t>
      </w:r>
      <w:r w:rsidRPr="00DF758D">
        <w:rPr>
          <w:rFonts w:ascii="Times New Roman" w:hAnsi="Times New Roman" w:cs="Times New Roman"/>
          <w:bCs/>
        </w:rPr>
        <w:t>OF ORANGE COUNTY, CALIFORNIA</w:t>
      </w:r>
    </w:p>
    <w:p w14:paraId="7409147E" w14:textId="77777777" w:rsidR="007E6BEA" w:rsidRPr="00DF758D" w:rsidRDefault="007E6BEA">
      <w:pPr>
        <w:pStyle w:val="BodyText"/>
        <w:rPr>
          <w:rFonts w:ascii="Times New Roman" w:hAnsi="Times New Roman" w:cs="Times New Roman"/>
          <w:bCs/>
        </w:rPr>
      </w:pPr>
    </w:p>
    <w:p w14:paraId="1B64242E" w14:textId="72C69515" w:rsidR="007E6BEA" w:rsidRPr="00DF758D" w:rsidRDefault="00F5778E">
      <w:pPr>
        <w:pStyle w:val="BodyText"/>
        <w:spacing w:before="1"/>
        <w:ind w:left="1448" w:right="1088"/>
        <w:jc w:val="center"/>
        <w:rPr>
          <w:rFonts w:ascii="Times New Roman" w:hAnsi="Times New Roman" w:cs="Times New Roman"/>
          <w:bCs/>
        </w:rPr>
      </w:pPr>
      <w:r>
        <w:rPr>
          <w:rFonts w:ascii="Times New Roman" w:hAnsi="Times New Roman" w:cs="Times New Roman"/>
          <w:bCs/>
        </w:rPr>
        <w:t>November 4, 2025</w:t>
      </w:r>
    </w:p>
    <w:p w14:paraId="6BCCBCAB" w14:textId="77777777" w:rsidR="007E6BEA" w:rsidRPr="00DF758D" w:rsidRDefault="00E851D4">
      <w:pPr>
        <w:pStyle w:val="BodyText"/>
        <w:spacing w:before="265"/>
        <w:ind w:left="360" w:right="240" w:firstLine="720"/>
        <w:rPr>
          <w:rFonts w:ascii="Times New Roman" w:hAnsi="Times New Roman" w:cs="Times New Roman"/>
          <w:bCs/>
        </w:rPr>
      </w:pPr>
      <w:r w:rsidRPr="00DF758D">
        <w:rPr>
          <w:rFonts w:ascii="Times New Roman" w:hAnsi="Times New Roman" w:cs="Times New Roman"/>
          <w:bCs/>
        </w:rPr>
        <w:t>WHEREAS,</w:t>
      </w:r>
      <w:r w:rsidRPr="00DF758D">
        <w:rPr>
          <w:rFonts w:ascii="Times New Roman" w:hAnsi="Times New Roman" w:cs="Times New Roman"/>
          <w:bCs/>
          <w:spacing w:val="-5"/>
        </w:rPr>
        <w:t xml:space="preserve"> </w:t>
      </w:r>
      <w:r w:rsidRPr="00DF758D">
        <w:rPr>
          <w:rFonts w:ascii="Times New Roman" w:hAnsi="Times New Roman" w:cs="Times New Roman"/>
          <w:bCs/>
        </w:rPr>
        <w:t>Health</w:t>
      </w:r>
      <w:r w:rsidRPr="00DF758D">
        <w:rPr>
          <w:rFonts w:ascii="Times New Roman" w:hAnsi="Times New Roman" w:cs="Times New Roman"/>
          <w:bCs/>
          <w:spacing w:val="-5"/>
        </w:rPr>
        <w:t xml:space="preserve"> </w:t>
      </w:r>
      <w:r w:rsidRPr="00DF758D">
        <w:rPr>
          <w:rFonts w:ascii="Times New Roman" w:hAnsi="Times New Roman" w:cs="Times New Roman"/>
          <w:bCs/>
        </w:rPr>
        <w:t>and</w:t>
      </w:r>
      <w:r w:rsidRPr="00DF758D">
        <w:rPr>
          <w:rFonts w:ascii="Times New Roman" w:hAnsi="Times New Roman" w:cs="Times New Roman"/>
          <w:bCs/>
          <w:spacing w:val="-4"/>
        </w:rPr>
        <w:t xml:space="preserve"> </w:t>
      </w:r>
      <w:r w:rsidRPr="00DF758D">
        <w:rPr>
          <w:rFonts w:ascii="Times New Roman" w:hAnsi="Times New Roman" w:cs="Times New Roman"/>
          <w:bCs/>
        </w:rPr>
        <w:t>Safety</w:t>
      </w:r>
      <w:r w:rsidRPr="00DF758D">
        <w:rPr>
          <w:rFonts w:ascii="Times New Roman" w:hAnsi="Times New Roman" w:cs="Times New Roman"/>
          <w:bCs/>
          <w:spacing w:val="-5"/>
        </w:rPr>
        <w:t xml:space="preserve"> </w:t>
      </w:r>
      <w:r w:rsidRPr="00DF758D">
        <w:rPr>
          <w:rFonts w:ascii="Times New Roman" w:hAnsi="Times New Roman" w:cs="Times New Roman"/>
          <w:bCs/>
        </w:rPr>
        <w:t>Code</w:t>
      </w:r>
      <w:r w:rsidRPr="00DF758D">
        <w:rPr>
          <w:rFonts w:ascii="Times New Roman" w:hAnsi="Times New Roman" w:cs="Times New Roman"/>
          <w:bCs/>
          <w:spacing w:val="-4"/>
        </w:rPr>
        <w:t xml:space="preserve"> </w:t>
      </w:r>
      <w:r w:rsidRPr="00DF758D">
        <w:rPr>
          <w:rFonts w:ascii="Times New Roman" w:hAnsi="Times New Roman" w:cs="Times New Roman"/>
          <w:bCs/>
        </w:rPr>
        <w:t>Section</w:t>
      </w:r>
      <w:r w:rsidRPr="00DF758D">
        <w:rPr>
          <w:rFonts w:ascii="Times New Roman" w:hAnsi="Times New Roman" w:cs="Times New Roman"/>
          <w:bCs/>
          <w:spacing w:val="-4"/>
        </w:rPr>
        <w:t xml:space="preserve"> </w:t>
      </w:r>
      <w:r w:rsidRPr="00DF758D">
        <w:rPr>
          <w:rFonts w:ascii="Times New Roman" w:hAnsi="Times New Roman" w:cs="Times New Roman"/>
          <w:bCs/>
        </w:rPr>
        <w:t>17958.5</w:t>
      </w:r>
      <w:r w:rsidRPr="00DF758D">
        <w:rPr>
          <w:rFonts w:ascii="Times New Roman" w:hAnsi="Times New Roman" w:cs="Times New Roman"/>
          <w:bCs/>
          <w:spacing w:val="-5"/>
        </w:rPr>
        <w:t xml:space="preserve"> </w:t>
      </w:r>
      <w:r w:rsidRPr="00DF758D">
        <w:rPr>
          <w:rFonts w:ascii="Times New Roman" w:hAnsi="Times New Roman" w:cs="Times New Roman"/>
          <w:bCs/>
        </w:rPr>
        <w:t>provides</w:t>
      </w:r>
      <w:r w:rsidRPr="00DF758D">
        <w:rPr>
          <w:rFonts w:ascii="Times New Roman" w:hAnsi="Times New Roman" w:cs="Times New Roman"/>
          <w:bCs/>
          <w:spacing w:val="-4"/>
        </w:rPr>
        <w:t xml:space="preserve"> </w:t>
      </w:r>
      <w:r w:rsidRPr="00DF758D">
        <w:rPr>
          <w:rFonts w:ascii="Times New Roman" w:hAnsi="Times New Roman" w:cs="Times New Roman"/>
          <w:bCs/>
        </w:rPr>
        <w:t>for</w:t>
      </w:r>
      <w:r w:rsidRPr="00DF758D">
        <w:rPr>
          <w:rFonts w:ascii="Times New Roman" w:hAnsi="Times New Roman" w:cs="Times New Roman"/>
          <w:bCs/>
          <w:spacing w:val="-4"/>
        </w:rPr>
        <w:t xml:space="preserve"> </w:t>
      </w:r>
      <w:r w:rsidRPr="00DF758D">
        <w:rPr>
          <w:rFonts w:ascii="Times New Roman" w:hAnsi="Times New Roman" w:cs="Times New Roman"/>
          <w:bCs/>
        </w:rPr>
        <w:t>the</w:t>
      </w:r>
      <w:r w:rsidRPr="00DF758D">
        <w:rPr>
          <w:rFonts w:ascii="Times New Roman" w:hAnsi="Times New Roman" w:cs="Times New Roman"/>
          <w:bCs/>
          <w:spacing w:val="-4"/>
        </w:rPr>
        <w:t xml:space="preserve"> </w:t>
      </w:r>
      <w:r w:rsidRPr="00DF758D">
        <w:rPr>
          <w:rFonts w:ascii="Times New Roman" w:hAnsi="Times New Roman" w:cs="Times New Roman"/>
          <w:bCs/>
        </w:rPr>
        <w:t>County</w:t>
      </w:r>
      <w:r w:rsidRPr="00DF758D">
        <w:rPr>
          <w:rFonts w:ascii="Times New Roman" w:hAnsi="Times New Roman" w:cs="Times New Roman"/>
          <w:bCs/>
          <w:spacing w:val="-4"/>
        </w:rPr>
        <w:t xml:space="preserve"> </w:t>
      </w:r>
      <w:r w:rsidRPr="00DF758D">
        <w:rPr>
          <w:rFonts w:ascii="Times New Roman" w:hAnsi="Times New Roman" w:cs="Times New Roman"/>
          <w:bCs/>
        </w:rPr>
        <w:t>to make changes or modifications to the California Electrical Code as are reasonably necessary because of local conditions; and</w:t>
      </w:r>
    </w:p>
    <w:p w14:paraId="286EE2A9" w14:textId="77777777" w:rsidR="007E6BEA" w:rsidRPr="00DF758D" w:rsidRDefault="007E6BEA">
      <w:pPr>
        <w:pStyle w:val="BodyText"/>
        <w:spacing w:before="1"/>
        <w:rPr>
          <w:rFonts w:ascii="Times New Roman" w:hAnsi="Times New Roman" w:cs="Times New Roman"/>
          <w:bCs/>
        </w:rPr>
      </w:pPr>
    </w:p>
    <w:p w14:paraId="40FA2EA8" w14:textId="669929B7" w:rsidR="007E6BEA" w:rsidRPr="00DF758D" w:rsidRDefault="00E851D4">
      <w:pPr>
        <w:pStyle w:val="BodyText"/>
        <w:tabs>
          <w:tab w:val="left" w:pos="2520"/>
        </w:tabs>
        <w:ind w:left="360" w:right="240" w:firstLine="720"/>
        <w:rPr>
          <w:rFonts w:ascii="Times New Roman" w:hAnsi="Times New Roman" w:cs="Times New Roman"/>
          <w:bCs/>
        </w:rPr>
      </w:pPr>
      <w:r w:rsidRPr="00DF758D">
        <w:rPr>
          <w:rFonts w:ascii="Times New Roman" w:hAnsi="Times New Roman" w:cs="Times New Roman"/>
          <w:bCs/>
          <w:spacing w:val="-2"/>
        </w:rPr>
        <w:t>WHEREAS,</w:t>
      </w:r>
      <w:r w:rsidR="005715FE">
        <w:rPr>
          <w:rFonts w:ascii="Times New Roman" w:hAnsi="Times New Roman" w:cs="Times New Roman"/>
          <w:bCs/>
        </w:rPr>
        <w:t xml:space="preserve"> </w:t>
      </w:r>
      <w:r w:rsidRPr="00DF758D">
        <w:rPr>
          <w:rFonts w:ascii="Times New Roman" w:hAnsi="Times New Roman" w:cs="Times New Roman"/>
          <w:bCs/>
        </w:rPr>
        <w:t>Health and Safety Code Sections 17958.7 requires the County Board</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Supervisors</w:t>
      </w:r>
      <w:r w:rsidRPr="00DF758D">
        <w:rPr>
          <w:rFonts w:ascii="Times New Roman" w:hAnsi="Times New Roman" w:cs="Times New Roman"/>
          <w:bCs/>
          <w:spacing w:val="-3"/>
        </w:rPr>
        <w:t xml:space="preserve"> </w:t>
      </w:r>
      <w:r w:rsidRPr="00DF758D">
        <w:rPr>
          <w:rFonts w:ascii="Times New Roman" w:hAnsi="Times New Roman" w:cs="Times New Roman"/>
          <w:bCs/>
        </w:rPr>
        <w:t>to</w:t>
      </w:r>
      <w:r w:rsidRPr="00DF758D">
        <w:rPr>
          <w:rFonts w:ascii="Times New Roman" w:hAnsi="Times New Roman" w:cs="Times New Roman"/>
          <w:bCs/>
          <w:spacing w:val="-2"/>
        </w:rPr>
        <w:t xml:space="preserve"> </w:t>
      </w:r>
      <w:r w:rsidRPr="00DF758D">
        <w:rPr>
          <w:rFonts w:ascii="Times New Roman" w:hAnsi="Times New Roman" w:cs="Times New Roman"/>
          <w:bCs/>
        </w:rPr>
        <w:t>make</w:t>
      </w:r>
      <w:r w:rsidRPr="00DF758D">
        <w:rPr>
          <w:rFonts w:ascii="Times New Roman" w:hAnsi="Times New Roman" w:cs="Times New Roman"/>
          <w:bCs/>
          <w:spacing w:val="-3"/>
        </w:rPr>
        <w:t xml:space="preserve"> </w:t>
      </w:r>
      <w:r w:rsidRPr="00DF758D">
        <w:rPr>
          <w:rFonts w:ascii="Times New Roman" w:hAnsi="Times New Roman" w:cs="Times New Roman"/>
          <w:bCs/>
        </w:rPr>
        <w:t>express</w:t>
      </w:r>
      <w:r w:rsidRPr="00DF758D">
        <w:rPr>
          <w:rFonts w:ascii="Times New Roman" w:hAnsi="Times New Roman" w:cs="Times New Roman"/>
          <w:bCs/>
          <w:spacing w:val="-3"/>
        </w:rPr>
        <w:t xml:space="preserve"> </w:t>
      </w:r>
      <w:r w:rsidRPr="00DF758D">
        <w:rPr>
          <w:rFonts w:ascii="Times New Roman" w:hAnsi="Times New Roman" w:cs="Times New Roman"/>
          <w:bCs/>
        </w:rPr>
        <w:t>findings</w:t>
      </w:r>
      <w:r w:rsidRPr="00DF758D">
        <w:rPr>
          <w:rFonts w:ascii="Times New Roman" w:hAnsi="Times New Roman" w:cs="Times New Roman"/>
          <w:bCs/>
          <w:spacing w:val="-2"/>
        </w:rPr>
        <w:t xml:space="preserve"> </w:t>
      </w:r>
      <w:r w:rsidRPr="00DF758D">
        <w:rPr>
          <w:rFonts w:ascii="Times New Roman" w:hAnsi="Times New Roman" w:cs="Times New Roman"/>
          <w:bCs/>
        </w:rPr>
        <w:t>of</w:t>
      </w:r>
      <w:r w:rsidRPr="00DF758D">
        <w:rPr>
          <w:rFonts w:ascii="Times New Roman" w:hAnsi="Times New Roman" w:cs="Times New Roman"/>
          <w:bCs/>
          <w:spacing w:val="-4"/>
        </w:rPr>
        <w:t xml:space="preserve"> </w:t>
      </w:r>
      <w:r w:rsidRPr="00DF758D">
        <w:rPr>
          <w:rFonts w:ascii="Times New Roman" w:hAnsi="Times New Roman" w:cs="Times New Roman"/>
          <w:bCs/>
        </w:rPr>
        <w:t>the</w:t>
      </w:r>
      <w:r w:rsidRPr="00DF758D">
        <w:rPr>
          <w:rFonts w:ascii="Times New Roman" w:hAnsi="Times New Roman" w:cs="Times New Roman"/>
          <w:bCs/>
          <w:spacing w:val="-4"/>
        </w:rPr>
        <w:t xml:space="preserve"> </w:t>
      </w:r>
      <w:r w:rsidRPr="00DF758D">
        <w:rPr>
          <w:rFonts w:ascii="Times New Roman" w:hAnsi="Times New Roman" w:cs="Times New Roman"/>
          <w:bCs/>
        </w:rPr>
        <w:t>necessity</w:t>
      </w:r>
      <w:r w:rsidRPr="00DF758D">
        <w:rPr>
          <w:rFonts w:ascii="Times New Roman" w:hAnsi="Times New Roman" w:cs="Times New Roman"/>
          <w:bCs/>
          <w:spacing w:val="-4"/>
        </w:rPr>
        <w:t xml:space="preserve"> </w:t>
      </w:r>
      <w:r w:rsidRPr="00DF758D">
        <w:rPr>
          <w:rFonts w:ascii="Times New Roman" w:hAnsi="Times New Roman" w:cs="Times New Roman"/>
          <w:bCs/>
        </w:rPr>
        <w:t>for</w:t>
      </w:r>
      <w:r w:rsidRPr="00DF758D">
        <w:rPr>
          <w:rFonts w:ascii="Times New Roman" w:hAnsi="Times New Roman" w:cs="Times New Roman"/>
          <w:bCs/>
          <w:spacing w:val="-4"/>
        </w:rPr>
        <w:t xml:space="preserve"> </w:t>
      </w:r>
      <w:r w:rsidRPr="00DF758D">
        <w:rPr>
          <w:rFonts w:ascii="Times New Roman" w:hAnsi="Times New Roman" w:cs="Times New Roman"/>
          <w:bCs/>
        </w:rPr>
        <w:t>modifications</w:t>
      </w:r>
      <w:r w:rsidRPr="00DF758D">
        <w:rPr>
          <w:rFonts w:ascii="Times New Roman" w:hAnsi="Times New Roman" w:cs="Times New Roman"/>
          <w:bCs/>
          <w:spacing w:val="-3"/>
        </w:rPr>
        <w:t xml:space="preserve"> </w:t>
      </w:r>
      <w:r w:rsidRPr="00DF758D">
        <w:rPr>
          <w:rFonts w:ascii="Times New Roman" w:hAnsi="Times New Roman" w:cs="Times New Roman"/>
          <w:bCs/>
        </w:rPr>
        <w:t>in</w:t>
      </w:r>
      <w:r w:rsidRPr="00DF758D">
        <w:rPr>
          <w:rFonts w:ascii="Times New Roman" w:hAnsi="Times New Roman" w:cs="Times New Roman"/>
          <w:bCs/>
          <w:spacing w:val="-3"/>
        </w:rPr>
        <w:t xml:space="preserve"> </w:t>
      </w:r>
      <w:r w:rsidRPr="00DF758D">
        <w:rPr>
          <w:rFonts w:ascii="Times New Roman" w:hAnsi="Times New Roman" w:cs="Times New Roman"/>
          <w:bCs/>
        </w:rPr>
        <w:t>the California Electrical Code before adopting such changes; and</w:t>
      </w:r>
    </w:p>
    <w:p w14:paraId="58DCC4E3" w14:textId="77777777" w:rsidR="007E6BEA" w:rsidRPr="00DF758D" w:rsidRDefault="007E6BEA">
      <w:pPr>
        <w:pStyle w:val="BodyText"/>
        <w:rPr>
          <w:rFonts w:ascii="Times New Roman" w:hAnsi="Times New Roman" w:cs="Times New Roman"/>
          <w:bCs/>
        </w:rPr>
      </w:pPr>
    </w:p>
    <w:p w14:paraId="287A1AD9" w14:textId="5FD2D9CC" w:rsidR="007E6BEA" w:rsidRPr="00DF758D" w:rsidRDefault="00E851D4">
      <w:pPr>
        <w:pStyle w:val="BodyText"/>
        <w:ind w:left="359" w:firstLine="720"/>
        <w:rPr>
          <w:rFonts w:ascii="Times New Roman" w:hAnsi="Times New Roman" w:cs="Times New Roman"/>
          <w:bCs/>
        </w:rPr>
      </w:pPr>
      <w:r w:rsidRPr="00DF758D">
        <w:rPr>
          <w:rFonts w:ascii="Times New Roman" w:hAnsi="Times New Roman" w:cs="Times New Roman"/>
          <w:bCs/>
        </w:rPr>
        <w:t>WHEREAS,</w:t>
      </w:r>
      <w:r w:rsidRPr="00DF758D">
        <w:rPr>
          <w:rFonts w:ascii="Times New Roman" w:hAnsi="Times New Roman" w:cs="Times New Roman"/>
          <w:bCs/>
          <w:spacing w:val="-5"/>
        </w:rPr>
        <w:t xml:space="preserve"> </w:t>
      </w:r>
      <w:r w:rsidRPr="00DF758D">
        <w:rPr>
          <w:rFonts w:ascii="Times New Roman" w:hAnsi="Times New Roman" w:cs="Times New Roman"/>
          <w:bCs/>
        </w:rPr>
        <w:t>OC</w:t>
      </w:r>
      <w:r w:rsidRPr="00DF758D">
        <w:rPr>
          <w:rFonts w:ascii="Times New Roman" w:hAnsi="Times New Roman" w:cs="Times New Roman"/>
          <w:bCs/>
          <w:spacing w:val="-5"/>
        </w:rPr>
        <w:t xml:space="preserve"> </w:t>
      </w:r>
      <w:r w:rsidRPr="00DF758D">
        <w:rPr>
          <w:rFonts w:ascii="Times New Roman" w:hAnsi="Times New Roman" w:cs="Times New Roman"/>
          <w:bCs/>
        </w:rPr>
        <w:t>Public</w:t>
      </w:r>
      <w:r w:rsidRPr="00DF758D">
        <w:rPr>
          <w:rFonts w:ascii="Times New Roman" w:hAnsi="Times New Roman" w:cs="Times New Roman"/>
          <w:bCs/>
          <w:spacing w:val="-4"/>
        </w:rPr>
        <w:t xml:space="preserve"> </w:t>
      </w:r>
      <w:r w:rsidRPr="00DF758D">
        <w:rPr>
          <w:rFonts w:ascii="Times New Roman" w:hAnsi="Times New Roman" w:cs="Times New Roman"/>
          <w:bCs/>
        </w:rPr>
        <w:t>Works</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4"/>
        </w:rPr>
        <w:t xml:space="preserve"> </w:t>
      </w:r>
      <w:r w:rsidRPr="00DF758D">
        <w:rPr>
          <w:rFonts w:ascii="Times New Roman" w:hAnsi="Times New Roman" w:cs="Times New Roman"/>
          <w:bCs/>
        </w:rPr>
        <w:t>the</w:t>
      </w:r>
      <w:r w:rsidRPr="00DF758D">
        <w:rPr>
          <w:rFonts w:ascii="Times New Roman" w:hAnsi="Times New Roman" w:cs="Times New Roman"/>
          <w:bCs/>
          <w:spacing w:val="-3"/>
        </w:rPr>
        <w:t xml:space="preserve"> </w:t>
      </w:r>
      <w:r w:rsidRPr="00DF758D">
        <w:rPr>
          <w:rFonts w:ascii="Times New Roman" w:hAnsi="Times New Roman" w:cs="Times New Roman"/>
          <w:bCs/>
        </w:rPr>
        <w:t>County</w:t>
      </w:r>
      <w:r w:rsidRPr="00DF758D">
        <w:rPr>
          <w:rFonts w:ascii="Times New Roman" w:hAnsi="Times New Roman" w:cs="Times New Roman"/>
          <w:bCs/>
          <w:spacing w:val="-4"/>
        </w:rPr>
        <w:t xml:space="preserve"> </w:t>
      </w:r>
      <w:r w:rsidRPr="00DF758D">
        <w:rPr>
          <w:rFonts w:ascii="Times New Roman" w:hAnsi="Times New Roman" w:cs="Times New Roman"/>
          <w:bCs/>
        </w:rPr>
        <w:t>of</w:t>
      </w:r>
      <w:r w:rsidRPr="00DF758D">
        <w:rPr>
          <w:rFonts w:ascii="Times New Roman" w:hAnsi="Times New Roman" w:cs="Times New Roman"/>
          <w:bCs/>
          <w:spacing w:val="-5"/>
        </w:rPr>
        <w:t xml:space="preserve"> </w:t>
      </w:r>
      <w:r w:rsidRPr="00DF758D">
        <w:rPr>
          <w:rFonts w:ascii="Times New Roman" w:hAnsi="Times New Roman" w:cs="Times New Roman"/>
          <w:bCs/>
        </w:rPr>
        <w:t>Orange</w:t>
      </w:r>
      <w:r w:rsidRPr="00DF758D">
        <w:rPr>
          <w:rFonts w:ascii="Times New Roman" w:hAnsi="Times New Roman" w:cs="Times New Roman"/>
          <w:bCs/>
          <w:spacing w:val="-4"/>
        </w:rPr>
        <w:t xml:space="preserve"> </w:t>
      </w:r>
      <w:r w:rsidRPr="00DF758D">
        <w:rPr>
          <w:rFonts w:ascii="Times New Roman" w:hAnsi="Times New Roman" w:cs="Times New Roman"/>
          <w:bCs/>
        </w:rPr>
        <w:t>recommended</w:t>
      </w:r>
      <w:r w:rsidRPr="00DF758D">
        <w:rPr>
          <w:rFonts w:ascii="Times New Roman" w:hAnsi="Times New Roman" w:cs="Times New Roman"/>
          <w:bCs/>
          <w:spacing w:val="-5"/>
        </w:rPr>
        <w:t xml:space="preserve"> </w:t>
      </w:r>
      <w:r w:rsidRPr="00DF758D">
        <w:rPr>
          <w:rFonts w:ascii="Times New Roman" w:hAnsi="Times New Roman" w:cs="Times New Roman"/>
          <w:bCs/>
        </w:rPr>
        <w:t>adoption</w:t>
      </w:r>
      <w:r w:rsidRPr="00DF758D">
        <w:rPr>
          <w:rFonts w:ascii="Times New Roman" w:hAnsi="Times New Roman" w:cs="Times New Roman"/>
          <w:bCs/>
          <w:spacing w:val="-4"/>
        </w:rPr>
        <w:t xml:space="preserve"> </w:t>
      </w:r>
      <w:r w:rsidRPr="00DF758D">
        <w:rPr>
          <w:rFonts w:ascii="Times New Roman" w:hAnsi="Times New Roman" w:cs="Times New Roman"/>
          <w:bCs/>
        </w:rPr>
        <w:t>for an Ordinance repealing the National Electrical Code, 2020 Edition, California Electrical Code, 2022 Edition, Ordinance 22-007</w:t>
      </w:r>
      <w:r w:rsidR="005715FE">
        <w:rPr>
          <w:rFonts w:ascii="Times New Roman" w:hAnsi="Times New Roman" w:cs="Times New Roman"/>
          <w:bCs/>
        </w:rPr>
        <w:t>,</w:t>
      </w:r>
      <w:r w:rsidRPr="00DF758D">
        <w:rPr>
          <w:rFonts w:ascii="Times New Roman" w:hAnsi="Times New Roman" w:cs="Times New Roman"/>
          <w:bCs/>
        </w:rPr>
        <w:t xml:space="preserve"> and adopting by reference the National Electrical Code, 2023</w:t>
      </w:r>
      <w:r w:rsidR="005715FE">
        <w:rPr>
          <w:rFonts w:ascii="Times New Roman" w:hAnsi="Times New Roman" w:cs="Times New Roman"/>
          <w:bCs/>
        </w:rPr>
        <w:t xml:space="preserve"> </w:t>
      </w:r>
      <w:r w:rsidRPr="00DF758D">
        <w:rPr>
          <w:rFonts w:ascii="Times New Roman" w:hAnsi="Times New Roman" w:cs="Times New Roman"/>
          <w:bCs/>
        </w:rPr>
        <w:t>Edition</w:t>
      </w:r>
      <w:r w:rsidR="005715FE">
        <w:rPr>
          <w:rFonts w:ascii="Times New Roman" w:hAnsi="Times New Roman" w:cs="Times New Roman"/>
          <w:bCs/>
        </w:rPr>
        <w:t xml:space="preserve">, </w:t>
      </w:r>
      <w:r w:rsidRPr="00DF758D">
        <w:rPr>
          <w:rFonts w:ascii="Times New Roman" w:hAnsi="Times New Roman" w:cs="Times New Roman"/>
          <w:bCs/>
        </w:rPr>
        <w:t>and the California Electrical Code, 2025 Edition, with amendments thereto; and</w:t>
      </w:r>
    </w:p>
    <w:p w14:paraId="6F64BD43" w14:textId="77777777" w:rsidR="007E6BEA" w:rsidRPr="00DF758D" w:rsidRDefault="00E851D4">
      <w:pPr>
        <w:pStyle w:val="BodyText"/>
        <w:spacing w:before="265"/>
        <w:ind w:left="359" w:right="240" w:firstLine="720"/>
        <w:rPr>
          <w:rFonts w:ascii="Times New Roman" w:hAnsi="Times New Roman" w:cs="Times New Roman"/>
          <w:bCs/>
        </w:rPr>
      </w:pPr>
      <w:r w:rsidRPr="00DF758D">
        <w:rPr>
          <w:rFonts w:ascii="Times New Roman" w:hAnsi="Times New Roman" w:cs="Times New Roman"/>
          <w:bCs/>
        </w:rPr>
        <w:t>WHEREAS,</w:t>
      </w:r>
      <w:r w:rsidRPr="00DF758D">
        <w:rPr>
          <w:rFonts w:ascii="Times New Roman" w:hAnsi="Times New Roman" w:cs="Times New Roman"/>
          <w:bCs/>
          <w:spacing w:val="-4"/>
        </w:rPr>
        <w:t xml:space="preserve"> </w:t>
      </w:r>
      <w:r w:rsidRPr="00DF758D">
        <w:rPr>
          <w:rFonts w:ascii="Times New Roman" w:hAnsi="Times New Roman" w:cs="Times New Roman"/>
          <w:bCs/>
        </w:rPr>
        <w:t>said</w:t>
      </w:r>
      <w:r w:rsidRPr="00DF758D">
        <w:rPr>
          <w:rFonts w:ascii="Times New Roman" w:hAnsi="Times New Roman" w:cs="Times New Roman"/>
          <w:bCs/>
          <w:spacing w:val="-4"/>
        </w:rPr>
        <w:t xml:space="preserve"> </w:t>
      </w:r>
      <w:r w:rsidRPr="00DF758D">
        <w:rPr>
          <w:rFonts w:ascii="Times New Roman" w:hAnsi="Times New Roman" w:cs="Times New Roman"/>
          <w:bCs/>
        </w:rPr>
        <w:t>Ordinance</w:t>
      </w:r>
      <w:r w:rsidRPr="00DF758D">
        <w:rPr>
          <w:rFonts w:ascii="Times New Roman" w:hAnsi="Times New Roman" w:cs="Times New Roman"/>
          <w:bCs/>
          <w:spacing w:val="-4"/>
        </w:rPr>
        <w:t xml:space="preserve"> </w:t>
      </w:r>
      <w:r w:rsidRPr="00DF758D">
        <w:rPr>
          <w:rFonts w:ascii="Times New Roman" w:hAnsi="Times New Roman" w:cs="Times New Roman"/>
          <w:bCs/>
        </w:rPr>
        <w:t>will</w:t>
      </w:r>
      <w:r w:rsidRPr="00DF758D">
        <w:rPr>
          <w:rFonts w:ascii="Times New Roman" w:hAnsi="Times New Roman" w:cs="Times New Roman"/>
          <w:bCs/>
          <w:spacing w:val="-4"/>
        </w:rPr>
        <w:t xml:space="preserve"> </w:t>
      </w:r>
      <w:r w:rsidRPr="00DF758D">
        <w:rPr>
          <w:rFonts w:ascii="Times New Roman" w:hAnsi="Times New Roman" w:cs="Times New Roman"/>
          <w:bCs/>
        </w:rPr>
        <w:t>amend</w:t>
      </w:r>
      <w:r w:rsidRPr="00DF758D">
        <w:rPr>
          <w:rFonts w:ascii="Times New Roman" w:hAnsi="Times New Roman" w:cs="Times New Roman"/>
          <w:bCs/>
          <w:spacing w:val="-3"/>
        </w:rPr>
        <w:t xml:space="preserve"> </w:t>
      </w:r>
      <w:r w:rsidRPr="00DF758D">
        <w:rPr>
          <w:rFonts w:ascii="Times New Roman" w:hAnsi="Times New Roman" w:cs="Times New Roman"/>
          <w:bCs/>
        </w:rPr>
        <w:t>Article</w:t>
      </w:r>
      <w:r w:rsidRPr="00DF758D">
        <w:rPr>
          <w:rFonts w:ascii="Times New Roman" w:hAnsi="Times New Roman" w:cs="Times New Roman"/>
          <w:bCs/>
          <w:spacing w:val="-3"/>
        </w:rPr>
        <w:t xml:space="preserve"> </w:t>
      </w:r>
      <w:r w:rsidRPr="00DF758D">
        <w:rPr>
          <w:rFonts w:ascii="Times New Roman" w:hAnsi="Times New Roman" w:cs="Times New Roman"/>
          <w:bCs/>
        </w:rPr>
        <w:t>1</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Division</w:t>
      </w:r>
      <w:r w:rsidRPr="00DF758D">
        <w:rPr>
          <w:rFonts w:ascii="Times New Roman" w:hAnsi="Times New Roman" w:cs="Times New Roman"/>
          <w:bCs/>
          <w:spacing w:val="-4"/>
        </w:rPr>
        <w:t xml:space="preserve"> </w:t>
      </w:r>
      <w:r w:rsidRPr="00DF758D">
        <w:rPr>
          <w:rFonts w:ascii="Times New Roman" w:hAnsi="Times New Roman" w:cs="Times New Roman"/>
          <w:bCs/>
        </w:rPr>
        <w:t>2</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Title</w:t>
      </w:r>
      <w:r w:rsidRPr="00DF758D">
        <w:rPr>
          <w:rFonts w:ascii="Times New Roman" w:hAnsi="Times New Roman" w:cs="Times New Roman"/>
          <w:bCs/>
          <w:spacing w:val="-4"/>
        </w:rPr>
        <w:t xml:space="preserve"> </w:t>
      </w:r>
      <w:r w:rsidRPr="00DF758D">
        <w:rPr>
          <w:rFonts w:ascii="Times New Roman" w:hAnsi="Times New Roman" w:cs="Times New Roman"/>
          <w:bCs/>
        </w:rPr>
        <w:t>7</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4"/>
        </w:rPr>
        <w:t xml:space="preserve"> </w:t>
      </w:r>
      <w:r w:rsidRPr="00DF758D">
        <w:rPr>
          <w:rFonts w:ascii="Times New Roman" w:hAnsi="Times New Roman" w:cs="Times New Roman"/>
          <w:bCs/>
        </w:rPr>
        <w:t>the Orange County Codified Ordinances;</w:t>
      </w:r>
    </w:p>
    <w:p w14:paraId="06BDA9A8" w14:textId="77777777" w:rsidR="007E6BEA" w:rsidRPr="00DF758D" w:rsidRDefault="007E6BEA">
      <w:pPr>
        <w:pStyle w:val="BodyText"/>
        <w:rPr>
          <w:rFonts w:ascii="Times New Roman" w:hAnsi="Times New Roman" w:cs="Times New Roman"/>
          <w:bCs/>
        </w:rPr>
      </w:pPr>
    </w:p>
    <w:p w14:paraId="35223E51" w14:textId="77777777" w:rsidR="007E6BEA" w:rsidRPr="00DF758D" w:rsidRDefault="00E851D4">
      <w:pPr>
        <w:pStyle w:val="BodyText"/>
        <w:ind w:left="359" w:right="320" w:firstLine="720"/>
        <w:jc w:val="both"/>
        <w:rPr>
          <w:rFonts w:ascii="Times New Roman" w:hAnsi="Times New Roman" w:cs="Times New Roman"/>
          <w:bCs/>
        </w:rPr>
      </w:pPr>
      <w:r w:rsidRPr="00DF758D">
        <w:rPr>
          <w:rFonts w:ascii="Times New Roman" w:hAnsi="Times New Roman" w:cs="Times New Roman"/>
          <w:bCs/>
        </w:rPr>
        <w:t>NOW THEREFORE, BE IT RESOLVED that the Ordinances and amendments to Section</w:t>
      </w:r>
      <w:r w:rsidRPr="00DF758D">
        <w:rPr>
          <w:rFonts w:ascii="Times New Roman" w:hAnsi="Times New Roman" w:cs="Times New Roman"/>
          <w:bCs/>
          <w:spacing w:val="-3"/>
        </w:rPr>
        <w:t xml:space="preserve"> </w:t>
      </w:r>
      <w:r w:rsidRPr="00DF758D">
        <w:rPr>
          <w:rFonts w:ascii="Times New Roman" w:hAnsi="Times New Roman" w:cs="Times New Roman"/>
          <w:bCs/>
        </w:rPr>
        <w:t>7-2-1</w:t>
      </w:r>
      <w:r w:rsidRPr="00DF758D">
        <w:rPr>
          <w:rFonts w:ascii="Times New Roman" w:hAnsi="Times New Roman" w:cs="Times New Roman"/>
          <w:bCs/>
          <w:spacing w:val="-3"/>
        </w:rPr>
        <w:t xml:space="preserve"> </w:t>
      </w:r>
      <w:r w:rsidRPr="00DF758D">
        <w:rPr>
          <w:rFonts w:ascii="Times New Roman" w:hAnsi="Times New Roman" w:cs="Times New Roman"/>
          <w:bCs/>
        </w:rPr>
        <w:t>through</w:t>
      </w:r>
      <w:r w:rsidRPr="00DF758D">
        <w:rPr>
          <w:rFonts w:ascii="Times New Roman" w:hAnsi="Times New Roman" w:cs="Times New Roman"/>
          <w:bCs/>
          <w:spacing w:val="-3"/>
        </w:rPr>
        <w:t xml:space="preserve"> </w:t>
      </w:r>
      <w:r w:rsidRPr="00DF758D">
        <w:rPr>
          <w:rFonts w:ascii="Times New Roman" w:hAnsi="Times New Roman" w:cs="Times New Roman"/>
          <w:bCs/>
        </w:rPr>
        <w:t>7-2-13</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Article</w:t>
      </w:r>
      <w:r w:rsidRPr="00DF758D">
        <w:rPr>
          <w:rFonts w:ascii="Times New Roman" w:hAnsi="Times New Roman" w:cs="Times New Roman"/>
          <w:bCs/>
          <w:spacing w:val="-3"/>
        </w:rPr>
        <w:t xml:space="preserve"> </w:t>
      </w:r>
      <w:r w:rsidRPr="00DF758D">
        <w:rPr>
          <w:rFonts w:ascii="Times New Roman" w:hAnsi="Times New Roman" w:cs="Times New Roman"/>
          <w:bCs/>
        </w:rPr>
        <w:t>1</w:t>
      </w:r>
      <w:r w:rsidRPr="00DF758D">
        <w:rPr>
          <w:rFonts w:ascii="Times New Roman" w:hAnsi="Times New Roman" w:cs="Times New Roman"/>
          <w:bCs/>
          <w:spacing w:val="-2"/>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Division</w:t>
      </w:r>
      <w:r w:rsidRPr="00DF758D">
        <w:rPr>
          <w:rFonts w:ascii="Times New Roman" w:hAnsi="Times New Roman" w:cs="Times New Roman"/>
          <w:bCs/>
          <w:spacing w:val="-3"/>
        </w:rPr>
        <w:t xml:space="preserve"> </w:t>
      </w:r>
      <w:r w:rsidRPr="00DF758D">
        <w:rPr>
          <w:rFonts w:ascii="Times New Roman" w:hAnsi="Times New Roman" w:cs="Times New Roman"/>
          <w:bCs/>
        </w:rPr>
        <w:t>7</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Title</w:t>
      </w:r>
      <w:r w:rsidRPr="00DF758D">
        <w:rPr>
          <w:rFonts w:ascii="Times New Roman" w:hAnsi="Times New Roman" w:cs="Times New Roman"/>
          <w:bCs/>
          <w:spacing w:val="-3"/>
        </w:rPr>
        <w:t xml:space="preserve"> </w:t>
      </w:r>
      <w:r w:rsidRPr="00DF758D">
        <w:rPr>
          <w:rFonts w:ascii="Times New Roman" w:hAnsi="Times New Roman" w:cs="Times New Roman"/>
          <w:bCs/>
        </w:rPr>
        <w:t>7</w:t>
      </w:r>
      <w:r w:rsidRPr="00DF758D">
        <w:rPr>
          <w:rFonts w:ascii="Times New Roman" w:hAnsi="Times New Roman" w:cs="Times New Roman"/>
          <w:bCs/>
          <w:spacing w:val="-3"/>
        </w:rPr>
        <w:t xml:space="preserve"> </w:t>
      </w:r>
      <w:r w:rsidRPr="00DF758D">
        <w:rPr>
          <w:rFonts w:ascii="Times New Roman" w:hAnsi="Times New Roman" w:cs="Times New Roman"/>
          <w:bCs/>
        </w:rPr>
        <w:t>of</w:t>
      </w:r>
      <w:r w:rsidRPr="00DF758D">
        <w:rPr>
          <w:rFonts w:ascii="Times New Roman" w:hAnsi="Times New Roman" w:cs="Times New Roman"/>
          <w:bCs/>
          <w:spacing w:val="-3"/>
        </w:rPr>
        <w:t xml:space="preserve"> </w:t>
      </w:r>
      <w:r w:rsidRPr="00DF758D">
        <w:rPr>
          <w:rFonts w:ascii="Times New Roman" w:hAnsi="Times New Roman" w:cs="Times New Roman"/>
          <w:bCs/>
        </w:rPr>
        <w:t>the</w:t>
      </w:r>
      <w:r w:rsidRPr="00DF758D">
        <w:rPr>
          <w:rFonts w:ascii="Times New Roman" w:hAnsi="Times New Roman" w:cs="Times New Roman"/>
          <w:bCs/>
          <w:spacing w:val="-3"/>
        </w:rPr>
        <w:t xml:space="preserve"> </w:t>
      </w:r>
      <w:r w:rsidRPr="00DF758D">
        <w:rPr>
          <w:rFonts w:ascii="Times New Roman" w:hAnsi="Times New Roman" w:cs="Times New Roman"/>
          <w:bCs/>
        </w:rPr>
        <w:t>Orange</w:t>
      </w:r>
      <w:r w:rsidRPr="00DF758D">
        <w:rPr>
          <w:rFonts w:ascii="Times New Roman" w:hAnsi="Times New Roman" w:cs="Times New Roman"/>
          <w:bCs/>
          <w:spacing w:val="-3"/>
        </w:rPr>
        <w:t xml:space="preserve"> </w:t>
      </w:r>
      <w:r w:rsidRPr="00DF758D">
        <w:rPr>
          <w:rFonts w:ascii="Times New Roman" w:hAnsi="Times New Roman" w:cs="Times New Roman"/>
          <w:bCs/>
        </w:rPr>
        <w:t>County Codified Ordinances are hereby found necessary as follows:</w:t>
      </w:r>
    </w:p>
    <w:p w14:paraId="7DBD6A4F" w14:textId="77777777" w:rsidR="007E6BEA" w:rsidRPr="00DF758D" w:rsidRDefault="007E6BEA">
      <w:pPr>
        <w:pStyle w:val="BodyText"/>
        <w:spacing w:before="1"/>
        <w:rPr>
          <w:rFonts w:ascii="Times New Roman" w:hAnsi="Times New Roman" w:cs="Times New Roman"/>
          <w:bCs/>
        </w:rPr>
      </w:pPr>
    </w:p>
    <w:p w14:paraId="66A46470" w14:textId="7E3AD266" w:rsidR="007E6BEA" w:rsidRPr="00DF758D" w:rsidRDefault="00E851D4">
      <w:pPr>
        <w:pStyle w:val="BodyText"/>
        <w:ind w:left="1079" w:right="40"/>
        <w:rPr>
          <w:rFonts w:ascii="Times New Roman" w:hAnsi="Times New Roman" w:cs="Times New Roman"/>
          <w:bCs/>
        </w:rPr>
      </w:pPr>
      <w:r w:rsidRPr="00DF758D">
        <w:rPr>
          <w:rFonts w:ascii="Times New Roman" w:hAnsi="Times New Roman" w:cs="Times New Roman"/>
          <w:bCs/>
        </w:rPr>
        <w:t>Sections 7-2-1 through 7-2-13.</w:t>
      </w:r>
      <w:r w:rsidRPr="00DF758D">
        <w:rPr>
          <w:rFonts w:ascii="Times New Roman" w:hAnsi="Times New Roman" w:cs="Times New Roman"/>
          <w:bCs/>
          <w:spacing w:val="80"/>
        </w:rPr>
        <w:t xml:space="preserve"> </w:t>
      </w:r>
      <w:r w:rsidRPr="00DF758D">
        <w:rPr>
          <w:rFonts w:ascii="Times New Roman" w:hAnsi="Times New Roman" w:cs="Times New Roman"/>
          <w:bCs/>
        </w:rPr>
        <w:t>These amendments include Article 90 of the 2025 California Electrical Code and the 2023 National Electrical Code.</w:t>
      </w:r>
      <w:r w:rsidRPr="00DF758D">
        <w:rPr>
          <w:rFonts w:ascii="Times New Roman" w:hAnsi="Times New Roman" w:cs="Times New Roman"/>
          <w:bCs/>
          <w:spacing w:val="40"/>
        </w:rPr>
        <w:t xml:space="preserve"> </w:t>
      </w:r>
      <w:r w:rsidRPr="00DF758D">
        <w:rPr>
          <w:rFonts w:ascii="Times New Roman" w:hAnsi="Times New Roman" w:cs="Times New Roman"/>
          <w:bCs/>
        </w:rPr>
        <w:t>The amendments are administrative in nature and allow for the local administration</w:t>
      </w:r>
      <w:r w:rsidRPr="00DF758D">
        <w:rPr>
          <w:rFonts w:ascii="Times New Roman" w:hAnsi="Times New Roman" w:cs="Times New Roman"/>
          <w:bCs/>
          <w:spacing w:val="40"/>
        </w:rPr>
        <w:t xml:space="preserve"> </w:t>
      </w:r>
      <w:r w:rsidRPr="00DF758D">
        <w:rPr>
          <w:rFonts w:ascii="Times New Roman" w:hAnsi="Times New Roman" w:cs="Times New Roman"/>
          <w:bCs/>
        </w:rPr>
        <w:t>of electrical regulations.</w:t>
      </w:r>
      <w:r w:rsidRPr="00DF758D">
        <w:rPr>
          <w:rFonts w:ascii="Times New Roman" w:hAnsi="Times New Roman" w:cs="Times New Roman"/>
          <w:bCs/>
          <w:spacing w:val="40"/>
        </w:rPr>
        <w:t xml:space="preserve"> </w:t>
      </w:r>
      <w:r w:rsidRPr="00DF758D">
        <w:rPr>
          <w:rFonts w:ascii="Times New Roman" w:hAnsi="Times New Roman" w:cs="Times New Roman"/>
          <w:bCs/>
        </w:rPr>
        <w:t>Administrative requirements are not subject to findings of</w:t>
      </w:r>
      <w:r w:rsidRPr="00DF758D">
        <w:rPr>
          <w:rFonts w:ascii="Times New Roman" w:hAnsi="Times New Roman" w:cs="Times New Roman"/>
          <w:bCs/>
          <w:spacing w:val="-3"/>
        </w:rPr>
        <w:t xml:space="preserve"> </w:t>
      </w:r>
      <w:r w:rsidRPr="00DF758D">
        <w:rPr>
          <w:rFonts w:ascii="Times New Roman" w:hAnsi="Times New Roman" w:cs="Times New Roman"/>
          <w:bCs/>
        </w:rPr>
        <w:t>the</w:t>
      </w:r>
      <w:r w:rsidRPr="00DF758D">
        <w:rPr>
          <w:rFonts w:ascii="Times New Roman" w:hAnsi="Times New Roman" w:cs="Times New Roman"/>
          <w:bCs/>
          <w:spacing w:val="-4"/>
        </w:rPr>
        <w:t xml:space="preserve"> </w:t>
      </w:r>
      <w:r w:rsidRPr="00DF758D">
        <w:rPr>
          <w:rFonts w:ascii="Times New Roman" w:hAnsi="Times New Roman" w:cs="Times New Roman"/>
          <w:bCs/>
        </w:rPr>
        <w:t>necessity</w:t>
      </w:r>
      <w:r w:rsidRPr="00DF758D">
        <w:rPr>
          <w:rFonts w:ascii="Times New Roman" w:hAnsi="Times New Roman" w:cs="Times New Roman"/>
          <w:bCs/>
          <w:spacing w:val="-4"/>
        </w:rPr>
        <w:t xml:space="preserve"> </w:t>
      </w:r>
      <w:r w:rsidRPr="00DF758D">
        <w:rPr>
          <w:rFonts w:ascii="Times New Roman" w:hAnsi="Times New Roman" w:cs="Times New Roman"/>
          <w:bCs/>
        </w:rPr>
        <w:t>for</w:t>
      </w:r>
      <w:r w:rsidRPr="00DF758D">
        <w:rPr>
          <w:rFonts w:ascii="Times New Roman" w:hAnsi="Times New Roman" w:cs="Times New Roman"/>
          <w:bCs/>
          <w:spacing w:val="-4"/>
        </w:rPr>
        <w:t xml:space="preserve"> </w:t>
      </w:r>
      <w:r w:rsidRPr="00DF758D">
        <w:rPr>
          <w:rFonts w:ascii="Times New Roman" w:hAnsi="Times New Roman" w:cs="Times New Roman"/>
          <w:bCs/>
        </w:rPr>
        <w:t>local</w:t>
      </w:r>
      <w:r w:rsidRPr="00DF758D">
        <w:rPr>
          <w:rFonts w:ascii="Times New Roman" w:hAnsi="Times New Roman" w:cs="Times New Roman"/>
          <w:bCs/>
          <w:spacing w:val="-3"/>
        </w:rPr>
        <w:t xml:space="preserve"> </w:t>
      </w:r>
      <w:r w:rsidRPr="00DF758D">
        <w:rPr>
          <w:rFonts w:ascii="Times New Roman" w:hAnsi="Times New Roman" w:cs="Times New Roman"/>
          <w:bCs/>
        </w:rPr>
        <w:t>climatic,</w:t>
      </w:r>
      <w:r w:rsidRPr="00DF758D">
        <w:rPr>
          <w:rFonts w:ascii="Times New Roman" w:hAnsi="Times New Roman" w:cs="Times New Roman"/>
          <w:bCs/>
          <w:spacing w:val="-3"/>
        </w:rPr>
        <w:t xml:space="preserve"> </w:t>
      </w:r>
      <w:r w:rsidRPr="00DF758D">
        <w:rPr>
          <w:rFonts w:ascii="Times New Roman" w:hAnsi="Times New Roman" w:cs="Times New Roman"/>
          <w:bCs/>
        </w:rPr>
        <w:t>geological</w:t>
      </w:r>
      <w:r w:rsidRPr="00DF758D">
        <w:rPr>
          <w:rFonts w:ascii="Times New Roman" w:hAnsi="Times New Roman" w:cs="Times New Roman"/>
          <w:bCs/>
          <w:spacing w:val="-4"/>
        </w:rPr>
        <w:t xml:space="preserve"> </w:t>
      </w:r>
      <w:r w:rsidRPr="00DF758D">
        <w:rPr>
          <w:rFonts w:ascii="Times New Roman" w:hAnsi="Times New Roman" w:cs="Times New Roman"/>
          <w:bCs/>
        </w:rPr>
        <w:t>and</w:t>
      </w:r>
      <w:r w:rsidRPr="00DF758D">
        <w:rPr>
          <w:rFonts w:ascii="Times New Roman" w:hAnsi="Times New Roman" w:cs="Times New Roman"/>
          <w:bCs/>
          <w:spacing w:val="-3"/>
        </w:rPr>
        <w:t xml:space="preserve"> </w:t>
      </w:r>
      <w:r w:rsidRPr="00DF758D">
        <w:rPr>
          <w:rFonts w:ascii="Times New Roman" w:hAnsi="Times New Roman" w:cs="Times New Roman"/>
          <w:bCs/>
        </w:rPr>
        <w:t>topographical</w:t>
      </w:r>
      <w:r w:rsidRPr="00DF758D">
        <w:rPr>
          <w:rFonts w:ascii="Times New Roman" w:hAnsi="Times New Roman" w:cs="Times New Roman"/>
          <w:bCs/>
          <w:spacing w:val="-4"/>
        </w:rPr>
        <w:t xml:space="preserve"> </w:t>
      </w:r>
      <w:r w:rsidRPr="00DF758D">
        <w:rPr>
          <w:rFonts w:ascii="Times New Roman" w:hAnsi="Times New Roman" w:cs="Times New Roman"/>
          <w:bCs/>
        </w:rPr>
        <w:t>conditions.</w:t>
      </w:r>
      <w:r w:rsidRPr="00DF758D">
        <w:rPr>
          <w:rFonts w:ascii="Times New Roman" w:hAnsi="Times New Roman" w:cs="Times New Roman"/>
          <w:bCs/>
          <w:spacing w:val="40"/>
        </w:rPr>
        <w:t xml:space="preserve"> </w:t>
      </w:r>
      <w:r w:rsidRPr="00DF758D">
        <w:rPr>
          <w:rFonts w:ascii="Times New Roman" w:hAnsi="Times New Roman" w:cs="Times New Roman"/>
          <w:bCs/>
        </w:rPr>
        <w:t>These amendments include procedures for enforcement, underground utilities, permits, inspections, Hearing Office appeals, violations, and penalties, all of which enable the local jurisdiction to administer and enforce the 2025 California Electrical Code, and the 2023 National Electrical Code as amended.</w:t>
      </w:r>
      <w:r w:rsidRPr="00DF758D">
        <w:rPr>
          <w:rFonts w:ascii="Times New Roman" w:hAnsi="Times New Roman" w:cs="Times New Roman"/>
          <w:bCs/>
          <w:spacing w:val="80"/>
        </w:rPr>
        <w:t xml:space="preserve"> </w:t>
      </w:r>
      <w:r w:rsidRPr="00DF758D">
        <w:rPr>
          <w:rFonts w:ascii="Times New Roman" w:hAnsi="Times New Roman" w:cs="Times New Roman"/>
          <w:bCs/>
        </w:rPr>
        <w:t>These amendments are carryovers from the previous Ordinance. Changes are made to clarify the requirements and to refer to a separate Ordinance for permit fees.</w:t>
      </w:r>
    </w:p>
    <w:p w14:paraId="4BAE13C0" w14:textId="77777777" w:rsidR="007E6BEA" w:rsidRPr="00DF758D" w:rsidRDefault="007E6BEA">
      <w:pPr>
        <w:pStyle w:val="BodyText"/>
        <w:rPr>
          <w:rFonts w:ascii="Times New Roman" w:hAnsi="Times New Roman" w:cs="Times New Roman"/>
          <w:bCs/>
        </w:rPr>
      </w:pPr>
    </w:p>
    <w:p w14:paraId="70387846" w14:textId="77777777" w:rsidR="007E6BEA" w:rsidRPr="00DF758D" w:rsidRDefault="00E851D4">
      <w:pPr>
        <w:pStyle w:val="BodyText"/>
        <w:ind w:left="359" w:firstLine="720"/>
        <w:rPr>
          <w:rFonts w:ascii="Times New Roman" w:hAnsi="Times New Roman" w:cs="Times New Roman"/>
          <w:bCs/>
        </w:rPr>
      </w:pPr>
      <w:r w:rsidRPr="00DF758D">
        <w:rPr>
          <w:rFonts w:ascii="Times New Roman" w:hAnsi="Times New Roman" w:cs="Times New Roman"/>
          <w:bCs/>
        </w:rPr>
        <w:t>BE IT FURTHER RESOLVED that a copy of this Resolution, together with the Ordinance</w:t>
      </w:r>
      <w:r w:rsidRPr="00DF758D">
        <w:rPr>
          <w:rFonts w:ascii="Times New Roman" w:hAnsi="Times New Roman" w:cs="Times New Roman"/>
          <w:bCs/>
          <w:spacing w:val="-4"/>
        </w:rPr>
        <w:t xml:space="preserve"> </w:t>
      </w:r>
      <w:r w:rsidRPr="00DF758D">
        <w:rPr>
          <w:rFonts w:ascii="Times New Roman" w:hAnsi="Times New Roman" w:cs="Times New Roman"/>
          <w:bCs/>
        </w:rPr>
        <w:t>adopting</w:t>
      </w:r>
      <w:r w:rsidRPr="00DF758D">
        <w:rPr>
          <w:rFonts w:ascii="Times New Roman" w:hAnsi="Times New Roman" w:cs="Times New Roman"/>
          <w:bCs/>
          <w:spacing w:val="-3"/>
        </w:rPr>
        <w:t xml:space="preserve"> </w:t>
      </w:r>
      <w:r w:rsidRPr="00DF758D">
        <w:rPr>
          <w:rFonts w:ascii="Times New Roman" w:hAnsi="Times New Roman" w:cs="Times New Roman"/>
          <w:bCs/>
        </w:rPr>
        <w:t>the</w:t>
      </w:r>
      <w:r w:rsidRPr="00DF758D">
        <w:rPr>
          <w:rFonts w:ascii="Times New Roman" w:hAnsi="Times New Roman" w:cs="Times New Roman"/>
          <w:bCs/>
          <w:spacing w:val="-2"/>
        </w:rPr>
        <w:t xml:space="preserve"> </w:t>
      </w:r>
      <w:r w:rsidRPr="00DF758D">
        <w:rPr>
          <w:rFonts w:ascii="Times New Roman" w:hAnsi="Times New Roman" w:cs="Times New Roman"/>
          <w:bCs/>
        </w:rPr>
        <w:t>2025</w:t>
      </w:r>
      <w:r w:rsidRPr="00DF758D">
        <w:rPr>
          <w:rFonts w:ascii="Times New Roman" w:hAnsi="Times New Roman" w:cs="Times New Roman"/>
          <w:bCs/>
          <w:spacing w:val="-4"/>
        </w:rPr>
        <w:t xml:space="preserve"> </w:t>
      </w:r>
      <w:r w:rsidRPr="00DF758D">
        <w:rPr>
          <w:rFonts w:ascii="Times New Roman" w:hAnsi="Times New Roman" w:cs="Times New Roman"/>
          <w:bCs/>
        </w:rPr>
        <w:t>California</w:t>
      </w:r>
      <w:r w:rsidRPr="00DF758D">
        <w:rPr>
          <w:rFonts w:ascii="Times New Roman" w:hAnsi="Times New Roman" w:cs="Times New Roman"/>
          <w:bCs/>
          <w:spacing w:val="-4"/>
        </w:rPr>
        <w:t xml:space="preserve"> </w:t>
      </w:r>
      <w:r w:rsidRPr="00DF758D">
        <w:rPr>
          <w:rFonts w:ascii="Times New Roman" w:hAnsi="Times New Roman" w:cs="Times New Roman"/>
          <w:bCs/>
        </w:rPr>
        <w:t>Electrical</w:t>
      </w:r>
      <w:r w:rsidRPr="00DF758D">
        <w:rPr>
          <w:rFonts w:ascii="Times New Roman" w:hAnsi="Times New Roman" w:cs="Times New Roman"/>
          <w:bCs/>
          <w:spacing w:val="-4"/>
        </w:rPr>
        <w:t xml:space="preserve"> </w:t>
      </w:r>
      <w:r w:rsidRPr="00DF758D">
        <w:rPr>
          <w:rFonts w:ascii="Times New Roman" w:hAnsi="Times New Roman" w:cs="Times New Roman"/>
          <w:bCs/>
        </w:rPr>
        <w:t>Code</w:t>
      </w:r>
      <w:r w:rsidRPr="00DF758D">
        <w:rPr>
          <w:rFonts w:ascii="Times New Roman" w:hAnsi="Times New Roman" w:cs="Times New Roman"/>
          <w:bCs/>
          <w:spacing w:val="-4"/>
        </w:rPr>
        <w:t xml:space="preserve"> </w:t>
      </w:r>
      <w:r w:rsidRPr="00DF758D">
        <w:rPr>
          <w:rFonts w:ascii="Times New Roman" w:hAnsi="Times New Roman" w:cs="Times New Roman"/>
          <w:bCs/>
        </w:rPr>
        <w:t>and</w:t>
      </w:r>
      <w:r w:rsidRPr="00DF758D">
        <w:rPr>
          <w:rFonts w:ascii="Times New Roman" w:hAnsi="Times New Roman" w:cs="Times New Roman"/>
          <w:bCs/>
          <w:spacing w:val="-4"/>
        </w:rPr>
        <w:t xml:space="preserve"> </w:t>
      </w:r>
      <w:r w:rsidRPr="00DF758D">
        <w:rPr>
          <w:rFonts w:ascii="Times New Roman" w:hAnsi="Times New Roman" w:cs="Times New Roman"/>
          <w:bCs/>
        </w:rPr>
        <w:t>the</w:t>
      </w:r>
      <w:r w:rsidRPr="00DF758D">
        <w:rPr>
          <w:rFonts w:ascii="Times New Roman" w:hAnsi="Times New Roman" w:cs="Times New Roman"/>
          <w:bCs/>
          <w:spacing w:val="-4"/>
        </w:rPr>
        <w:t xml:space="preserve"> </w:t>
      </w:r>
      <w:r w:rsidRPr="00DF758D">
        <w:rPr>
          <w:rFonts w:ascii="Times New Roman" w:hAnsi="Times New Roman" w:cs="Times New Roman"/>
          <w:bCs/>
        </w:rPr>
        <w:t>2023</w:t>
      </w:r>
      <w:r w:rsidRPr="00DF758D">
        <w:rPr>
          <w:rFonts w:ascii="Times New Roman" w:hAnsi="Times New Roman" w:cs="Times New Roman"/>
          <w:bCs/>
          <w:spacing w:val="-3"/>
        </w:rPr>
        <w:t xml:space="preserve"> </w:t>
      </w:r>
      <w:r w:rsidRPr="00DF758D">
        <w:rPr>
          <w:rFonts w:ascii="Times New Roman" w:hAnsi="Times New Roman" w:cs="Times New Roman"/>
          <w:bCs/>
        </w:rPr>
        <w:t>National</w:t>
      </w:r>
      <w:r w:rsidRPr="00DF758D">
        <w:rPr>
          <w:rFonts w:ascii="Times New Roman" w:hAnsi="Times New Roman" w:cs="Times New Roman"/>
          <w:bCs/>
          <w:spacing w:val="-4"/>
        </w:rPr>
        <w:t xml:space="preserve"> </w:t>
      </w:r>
      <w:r w:rsidRPr="00DF758D">
        <w:rPr>
          <w:rFonts w:ascii="Times New Roman" w:hAnsi="Times New Roman" w:cs="Times New Roman"/>
          <w:bCs/>
        </w:rPr>
        <w:t>Electrical Code as amended, be filed with the State Department of Housing and Community Development, and the California Building Standards Commission.</w:t>
      </w:r>
    </w:p>
    <w:sectPr w:rsidR="007E6BEA" w:rsidRPr="00DF758D">
      <w:headerReference w:type="default" r:id="rId9"/>
      <w:footerReference w:type="default" r:id="rId10"/>
      <w:type w:val="continuous"/>
      <w:pgSz w:w="12240" w:h="15840"/>
      <w:pgMar w:top="1340" w:right="1800" w:bottom="720" w:left="1440" w:header="452" w:footer="5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FCF67" w14:textId="77777777" w:rsidR="007F5A8B" w:rsidRDefault="007F5A8B">
      <w:r>
        <w:separator/>
      </w:r>
    </w:p>
  </w:endnote>
  <w:endnote w:type="continuationSeparator" w:id="0">
    <w:p w14:paraId="705C2F7C" w14:textId="77777777" w:rsidR="007F5A8B" w:rsidRDefault="007F5A8B">
      <w:r>
        <w:continuationSeparator/>
      </w:r>
    </w:p>
  </w:endnote>
  <w:endnote w:type="continuationNotice" w:id="1">
    <w:p w14:paraId="7AC7B357" w14:textId="77777777" w:rsidR="007F5A8B" w:rsidRDefault="007F5A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30158" w14:textId="23A209BB" w:rsidR="00DF758D" w:rsidRPr="00DF758D" w:rsidRDefault="00DF758D" w:rsidP="00DF758D">
    <w:pPr>
      <w:pStyle w:val="Footer"/>
      <w:rPr>
        <w:rFonts w:ascii="Times New Roman" w:hAnsi="Times New Roman" w:cs="Times New Roman"/>
        <w:color w:val="FF0000"/>
      </w:rPr>
    </w:pPr>
    <w:r w:rsidRPr="00DF758D">
      <w:rPr>
        <w:rFonts w:ascii="Times New Roman" w:hAnsi="Times New Roman" w:cs="Times New Roman"/>
      </w:rPr>
      <w:t>Resolution No.</w:t>
    </w:r>
    <w:r w:rsidRPr="00DF758D">
      <w:rPr>
        <w:rFonts w:ascii="Times New Roman" w:hAnsi="Times New Roman" w:cs="Times New Roman"/>
        <w:u w:val="single"/>
      </w:rPr>
      <w:t xml:space="preserve">  YY-       ,</w:t>
    </w:r>
    <w:r w:rsidRPr="00DF758D">
      <w:rPr>
        <w:rFonts w:ascii="Times New Roman" w:hAnsi="Times New Roman" w:cs="Times New Roman"/>
      </w:rPr>
      <w:t xml:space="preserve">  Item No.</w:t>
    </w:r>
    <w:r w:rsidRPr="00DF758D">
      <w:rPr>
        <w:rFonts w:ascii="Times New Roman" w:hAnsi="Times New Roman" w:cs="Times New Roman"/>
        <w:u w:val="single"/>
      </w:rPr>
      <w:t xml:space="preserve">   </w:t>
    </w:r>
    <w:r w:rsidRPr="00DF758D">
      <w:rPr>
        <w:rFonts w:ascii="Times New Roman" w:hAnsi="Times New Roman" w:cs="Times New Roman"/>
        <w:color w:val="FF0000"/>
        <w:u w:val="single"/>
      </w:rPr>
      <w:t xml:space="preserve">&lt;Clerk to complete upon adoption&gt;    </w:t>
    </w:r>
    <w:r w:rsidRPr="00DF758D">
      <w:rPr>
        <w:rFonts w:ascii="Times New Roman" w:hAnsi="Times New Roman" w:cs="Times New Roman"/>
        <w:color w:val="FF0000"/>
      </w:rPr>
      <w:tab/>
    </w:r>
  </w:p>
  <w:p w14:paraId="39376AA1" w14:textId="15551A90" w:rsidR="00DF758D" w:rsidRPr="00DF758D" w:rsidRDefault="00DF758D" w:rsidP="00DF758D">
    <w:pPr>
      <w:pStyle w:val="Footer"/>
      <w:rPr>
        <w:rFonts w:ascii="Times New Roman" w:hAnsi="Times New Roman" w:cs="Times New Roman"/>
      </w:rPr>
    </w:pPr>
    <w:r>
      <w:rPr>
        <w:rFonts w:ascii="Times New Roman" w:hAnsi="Times New Roman" w:cs="Times New Roman"/>
      </w:rPr>
      <w:t>Electrical Code</w:t>
    </w:r>
    <w:r w:rsidRPr="00DF758D">
      <w:rPr>
        <w:rFonts w:ascii="Times New Roman" w:hAnsi="Times New Roman" w:cs="Times New Roman"/>
        <w:color w:val="FF0000"/>
      </w:rPr>
      <w:t xml:space="preserve"> </w:t>
    </w:r>
  </w:p>
  <w:p w14:paraId="55346106" w14:textId="77777777" w:rsidR="007E6BEA" w:rsidRDefault="00E851D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ABC74DB" wp14:editId="4ADBC1AF">
              <wp:simplePos x="0" y="0"/>
              <wp:positionH relativeFrom="page">
                <wp:posOffset>6040678</wp:posOffset>
              </wp:positionH>
              <wp:positionV relativeFrom="page">
                <wp:posOffset>9586109</wp:posOffset>
              </wp:positionV>
              <wp:extent cx="83058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96215"/>
                      </a:xfrm>
                      <a:prstGeom prst="rect">
                        <a:avLst/>
                      </a:prstGeom>
                    </wps:spPr>
                    <wps:txbx>
                      <w:txbxContent>
                        <w:p w14:paraId="6404A3A2" w14:textId="77777777" w:rsidR="007E6BEA" w:rsidRDefault="00E851D4">
                          <w:pPr>
                            <w:spacing w:before="12"/>
                            <w:ind w:left="20"/>
                            <w:rPr>
                              <w:rFonts w:ascii="Arial"/>
                              <w:b/>
                              <w:sz w:val="24"/>
                            </w:rPr>
                          </w:pPr>
                          <w:r>
                            <w:rPr>
                              <w:rFonts w:ascii="Arial"/>
                              <w:b/>
                              <w:sz w:val="24"/>
                            </w:rPr>
                            <w:t>Page</w:t>
                          </w:r>
                          <w:r>
                            <w:rPr>
                              <w:rFonts w:ascii="Arial"/>
                              <w:b/>
                              <w:spacing w:val="-3"/>
                              <w:sz w:val="24"/>
                            </w:rPr>
                            <w:t xml:space="preserve"> </w:t>
                          </w:r>
                          <w:r>
                            <w:rPr>
                              <w:rFonts w:ascii="Arial"/>
                              <w:b/>
                              <w:sz w:val="24"/>
                            </w:rPr>
                            <w:t>1</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10"/>
                              <w:sz w:val="24"/>
                            </w:rPr>
                            <w:t>1</w:t>
                          </w:r>
                        </w:p>
                      </w:txbxContent>
                    </wps:txbx>
                    <wps:bodyPr wrap="square" lIns="0" tIns="0" rIns="0" bIns="0" rtlCol="0">
                      <a:noAutofit/>
                    </wps:bodyPr>
                  </wps:wsp>
                </a:graphicData>
              </a:graphic>
            </wp:anchor>
          </w:drawing>
        </mc:Choice>
        <mc:Fallback>
          <w:pict>
            <v:shapetype w14:anchorId="1ABC74DB" id="_x0000_t202" coordsize="21600,21600" o:spt="202" path="m,l,21600r21600,l21600,xe">
              <v:stroke joinstyle="miter"/>
              <v:path gradientshapeok="t" o:connecttype="rect"/>
            </v:shapetype>
            <v:shape id="Textbox 2" o:spid="_x0000_s1027" type="#_x0000_t202" style="position:absolute;margin-left:475.65pt;margin-top:754.8pt;width:65.4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" filled="f" stroked="f">
              <v:textbox inset="0,0,0,0">
                <w:txbxContent>
                  <w:p w14:paraId="6404A3A2" w14:textId="77777777" w:rsidR="007E6BEA" w:rsidRDefault="00E851D4">
                    <w:pPr>
                      <w:spacing w:before="12"/>
                      <w:ind w:left="20"/>
                      <w:rPr>
                        <w:rFonts w:ascii="Arial"/>
                        <w:b/>
                        <w:sz w:val="24"/>
                      </w:rPr>
                    </w:pPr>
                    <w:r>
                      <w:rPr>
                        <w:rFonts w:ascii="Arial"/>
                        <w:b/>
                        <w:sz w:val="24"/>
                      </w:rPr>
                      <w:t>Page</w:t>
                    </w:r>
                    <w:r>
                      <w:rPr>
                        <w:rFonts w:ascii="Arial"/>
                        <w:b/>
                        <w:spacing w:val="-3"/>
                        <w:sz w:val="24"/>
                      </w:rPr>
                      <w:t xml:space="preserve"> </w:t>
                    </w:r>
                    <w:r>
                      <w:rPr>
                        <w:rFonts w:ascii="Arial"/>
                        <w:b/>
                        <w:sz w:val="24"/>
                      </w:rPr>
                      <w:t>1</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10"/>
                        <w:sz w:val="2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0B38D" w14:textId="77777777" w:rsidR="007F5A8B" w:rsidRDefault="007F5A8B">
      <w:r>
        <w:separator/>
      </w:r>
    </w:p>
  </w:footnote>
  <w:footnote w:type="continuationSeparator" w:id="0">
    <w:p w14:paraId="3A0017D2" w14:textId="77777777" w:rsidR="007F5A8B" w:rsidRDefault="007F5A8B">
      <w:r>
        <w:continuationSeparator/>
      </w:r>
    </w:p>
  </w:footnote>
  <w:footnote w:type="continuationNotice" w:id="1">
    <w:p w14:paraId="53D76BFA" w14:textId="77777777" w:rsidR="007F5A8B" w:rsidRDefault="007F5A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11D9C" w14:textId="77777777" w:rsidR="007E6BEA" w:rsidRDefault="00E851D4">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5D1290B4" wp14:editId="2C4629C0">
              <wp:simplePos x="0" y="0"/>
              <wp:positionH relativeFrom="page">
                <wp:posOffset>5863031</wp:posOffset>
              </wp:positionH>
              <wp:positionV relativeFrom="page">
                <wp:posOffset>274468</wp:posOffset>
              </wp:positionV>
              <wp:extent cx="1007744"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744" cy="196215"/>
                      </a:xfrm>
                      <a:prstGeom prst="rect">
                        <a:avLst/>
                      </a:prstGeom>
                    </wps:spPr>
                    <wps:txbx>
                      <w:txbxContent>
                        <w:p w14:paraId="6BA24564" w14:textId="77777777" w:rsidR="007E6BEA" w:rsidRDefault="00E851D4">
                          <w:pPr>
                            <w:spacing w:before="12"/>
                            <w:ind w:left="20"/>
                            <w:rPr>
                              <w:rFonts w:ascii="Arial"/>
                              <w:b/>
                              <w:sz w:val="24"/>
                            </w:rPr>
                          </w:pPr>
                          <w:r>
                            <w:rPr>
                              <w:rFonts w:ascii="Arial"/>
                              <w:b/>
                              <w:sz w:val="24"/>
                            </w:rPr>
                            <w:t xml:space="preserve">Attachment </w:t>
                          </w:r>
                          <w:r>
                            <w:rPr>
                              <w:rFonts w:ascii="Arial"/>
                              <w:b/>
                              <w:spacing w:val="-10"/>
                              <w:sz w:val="24"/>
                            </w:rPr>
                            <w:t>S</w:t>
                          </w:r>
                        </w:p>
                      </w:txbxContent>
                    </wps:txbx>
                    <wps:bodyPr wrap="square" lIns="0" tIns="0" rIns="0" bIns="0" rtlCol="0">
                      <a:noAutofit/>
                    </wps:bodyPr>
                  </wps:wsp>
                </a:graphicData>
              </a:graphic>
            </wp:anchor>
          </w:drawing>
        </mc:Choice>
        <mc:Fallback>
          <w:pict>
            <v:shapetype w14:anchorId="5D1290B4" id="_x0000_t202" coordsize="21600,21600" o:spt="202" path="m,l,21600r21600,l21600,xe">
              <v:stroke joinstyle="miter"/>
              <v:path gradientshapeok="t" o:connecttype="rect"/>
            </v:shapetype>
            <v:shape id="Textbox 1" o:spid="_x0000_s1026" type="#_x0000_t202" style="position:absolute;margin-left:461.65pt;margin-top:21.6pt;width:79.35pt;height:15.4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" filled="f" stroked="f">
              <v:textbox inset="0,0,0,0">
                <w:txbxContent>
                  <w:p w14:paraId="6BA24564" w14:textId="77777777" w:rsidR="007E6BEA" w:rsidRDefault="00E851D4">
                    <w:pPr>
                      <w:spacing w:before="12"/>
                      <w:ind w:left="20"/>
                      <w:rPr>
                        <w:rFonts w:ascii="Arial"/>
                        <w:b/>
                        <w:sz w:val="24"/>
                      </w:rPr>
                    </w:pPr>
                    <w:r>
                      <w:rPr>
                        <w:rFonts w:ascii="Arial"/>
                        <w:b/>
                        <w:sz w:val="24"/>
                      </w:rPr>
                      <w:t xml:space="preserve">Attachment </w:t>
                    </w:r>
                    <w:r>
                      <w:rPr>
                        <w:rFonts w:ascii="Arial"/>
                        <w:b/>
                        <w:spacing w:val="-10"/>
                        <w:sz w:val="24"/>
                      </w:rPr>
                      <w:t>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EA"/>
    <w:rsid w:val="000B2324"/>
    <w:rsid w:val="005715FE"/>
    <w:rsid w:val="007E6BEA"/>
    <w:rsid w:val="007F5A8B"/>
    <w:rsid w:val="008A22DA"/>
    <w:rsid w:val="008A5FA9"/>
    <w:rsid w:val="009B3BBA"/>
    <w:rsid w:val="009C56EB"/>
    <w:rsid w:val="00AF486F"/>
    <w:rsid w:val="00D31400"/>
    <w:rsid w:val="00DA6840"/>
    <w:rsid w:val="00DF758D"/>
    <w:rsid w:val="00E851D4"/>
    <w:rsid w:val="00F5778E"/>
    <w:rsid w:val="00F92EE1"/>
    <w:rsid w:val="00FF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BC95"/>
  <w15:docId w15:val="{E5637784-C5FA-4276-A663-2EC29557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2"/>
      <w:ind w:left="20"/>
    </w:pPr>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F758D"/>
    <w:pPr>
      <w:tabs>
        <w:tab w:val="center" w:pos="4680"/>
        <w:tab w:val="right" w:pos="9360"/>
      </w:tabs>
    </w:pPr>
  </w:style>
  <w:style w:type="character" w:customStyle="1" w:styleId="HeaderChar">
    <w:name w:val="Header Char"/>
    <w:basedOn w:val="DefaultParagraphFont"/>
    <w:link w:val="Header"/>
    <w:uiPriority w:val="99"/>
    <w:rsid w:val="00DF758D"/>
    <w:rPr>
      <w:rFonts w:ascii="Tahoma" w:eastAsia="Tahoma" w:hAnsi="Tahoma" w:cs="Tahoma"/>
    </w:rPr>
  </w:style>
  <w:style w:type="paragraph" w:styleId="Footer">
    <w:name w:val="footer"/>
    <w:basedOn w:val="Normal"/>
    <w:link w:val="FooterChar"/>
    <w:unhideWhenUsed/>
    <w:rsid w:val="00DF758D"/>
    <w:pPr>
      <w:tabs>
        <w:tab w:val="center" w:pos="4680"/>
        <w:tab w:val="right" w:pos="9360"/>
      </w:tabs>
    </w:pPr>
  </w:style>
  <w:style w:type="character" w:customStyle="1" w:styleId="FooterChar">
    <w:name w:val="Footer Char"/>
    <w:basedOn w:val="DefaultParagraphFont"/>
    <w:link w:val="Footer"/>
    <w:uiPriority w:val="99"/>
    <w:rsid w:val="00DF758D"/>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010B8A5A8B7C46A551D1D23E730B7A" ma:contentTypeVersion="13" ma:contentTypeDescription="Create a new document." ma:contentTypeScope="" ma:versionID="4cda3fdf98a573f172b87f14c2040034">
  <xsd:schema xmlns:xsd="http://www.w3.org/2001/XMLSchema" xmlns:xs="http://www.w3.org/2001/XMLSchema" xmlns:p="http://schemas.microsoft.com/office/2006/metadata/properties" xmlns:ns2="90ab8d96-0102-44c9-865d-44cbca6580d6" xmlns:ns3="5bf94f65-e008-458d-a128-0b7bdd9ff46c" targetNamespace="http://schemas.microsoft.com/office/2006/metadata/properties" ma:root="true" ma:fieldsID="ca1f211653b0fc8b67aed029f8c02f53" ns2:_="" ns3:_="">
    <xsd:import namespace="90ab8d96-0102-44c9-865d-44cbca6580d6"/>
    <xsd:import namespace="5bf94f65-e008-458d-a128-0b7bdd9ff4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b8d96-0102-44c9-865d-44cbca658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a7e1de9-6f95-4e6a-8df8-200fad8b979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f94f65-e008-458d-a128-0b7bdd9ff4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1e6b66f-8ba3-498a-afee-b4b6ca1707f1}" ma:internalName="TaxCatchAll" ma:showField="CatchAllData" ma:web="5bf94f65-e008-458d-a128-0b7bdd9ff4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f94f65-e008-458d-a128-0b7bdd9ff46c" xsi:nil="true"/>
    <lcf76f155ced4ddcb4097134ff3c332f xmlns="90ab8d96-0102-44c9-865d-44cbca6580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7F1BF5-784C-417B-B5B9-83E266AD6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b8d96-0102-44c9-865d-44cbca6580d6"/>
    <ds:schemaRef ds:uri="5bf94f65-e008-458d-a128-0b7bdd9ff4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FFAE14-8327-4D39-B81F-4C8B32E07E28}">
  <ds:schemaRefs>
    <ds:schemaRef ds:uri="http://schemas.microsoft.com/sharepoint/v3/contenttype/forms"/>
  </ds:schemaRefs>
</ds:datastoreItem>
</file>

<file path=customXml/itemProps3.xml><?xml version="1.0" encoding="utf-8"?>
<ds:datastoreItem xmlns:ds="http://schemas.openxmlformats.org/officeDocument/2006/customXml" ds:itemID="{9402974D-8C9F-4A75-B6F4-A220A2036C23}">
  <ds:schemaRefs>
    <ds:schemaRef ds:uri="http://schemas.microsoft.com/office/2006/metadata/properties"/>
    <ds:schemaRef ds:uri="http://schemas.microsoft.com/office/infopath/2007/PartnerControls"/>
    <ds:schemaRef ds:uri="5bf94f65-e008-458d-a128-0b7bdd9ff46c"/>
    <ds:schemaRef ds:uri="90ab8d96-0102-44c9-865d-44cbca6580d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349</Words>
  <Characters>1992</Characters>
  <Application>Microsoft Office Word</Application>
  <DocSecurity>0</DocSecurity>
  <Lines>16</Lines>
  <Paragraphs>4</Paragraphs>
  <ScaleCrop>false</ScaleCrop>
  <Company>County of Orange</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TO THE BOARD OF SUPERVISORS OF</dc:title>
  <dc:creator>collinsm</dc:creator>
  <cp:lastModifiedBy>Pilon, Samantha</cp:lastModifiedBy>
  <cp:revision>4</cp:revision>
  <dcterms:created xsi:type="dcterms:W3CDTF">2025-09-11T21:25:00Z</dcterms:created>
  <dcterms:modified xsi:type="dcterms:W3CDTF">2025-10-08T22:53:00Z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Acrobat PDFMaker 24 for Word</vt:lpwstr>
  </property>
  <property fmtid="{D5CDD505-2E9C-101B-9397-08002B2CF9AE}" pid="4" name="LastSaved">
    <vt:filetime>2025-09-05T00:00:00Z</vt:filetime>
  </property>
  <property fmtid="{D5CDD505-2E9C-101B-9397-08002B2CF9AE}" pid="5" name="Producer">
    <vt:lpwstr>Adobe PDF Library 24.3.212</vt:lpwstr>
  </property>
  <property fmtid="{D5CDD505-2E9C-101B-9397-08002B2CF9AE}" pid="6" name="SourceModified">
    <vt:lpwstr>D:20250820190244</vt:lpwstr>
  </property>
  <property fmtid="{D5CDD505-2E9C-101B-9397-08002B2CF9AE}" pid="7" name="ContentTypeId">
    <vt:lpwstr>0x01010009010B8A5A8B7C46A551D1D23E730B7A</vt:lpwstr>
  </property>
  <property fmtid="{D5CDD505-2E9C-101B-9397-08002B2CF9AE}" pid="8" name="MediaServiceImageTags">
    <vt:lpwstr/>
  </property>
</Properties>
</file>