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80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4</w:t>
        <w:tab/>
        <w:t xml:space="preserve">CSCI4041</w:t>
      </w:r>
    </w:p>
    <w:p w:rsidR="00000000" w:rsidDel="00000000" w:rsidP="00000000" w:rsidRDefault="00000000" w:rsidRPr="00000000">
      <w:pPr>
        <w:tabs>
          <w:tab w:val="right" w:pos="1080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DUE: Sunday, November 6, 10:00pm (+1hr55min grace period)</w:t>
        <w:tab/>
        <w:t xml:space="preserve">Fall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IF YOUR ASSIGNMENT IS NOT ACCEPTED BY TURNITIN BECAUSE IT DOES NOT CONTAIN 120+ WORDS OF DIGITAL TEXT, 3 POINTS WILL BE DEDUCTED FROM YOUR HOMEWORK.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tab/>
        <w:t xml:space="preserve">Constructing Solutions After Calculating Optimal Cost (15.4-2)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pseudocode to reconstruct an LCS from the completed c table and original sequences X = &lt;x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…,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and Y = &lt; y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…, y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in O(m+n) time,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without using the b table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</w:t>
        <w:tab/>
        <w:t xml:space="preserve">Editing Distance (version of 15-5)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polynomial time algorithm to calculate optimal cost (minimal editing distance) between 2 strings, as described in problem 15-5. However,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use only the operators Delete, Insert, and Twiddle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can be iterative or recursive. State the runtime with a brief justification.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Modified Activity Selection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a modification to the activity-selection problem in which each activity 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has, in addition to a start and finish time, a value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objective is no longer to maximize the number of activities scheduled, but instead to maximize the total value of the activities scheduled. Give a polynomial-time algorithm for this problem. Justify the runtime.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Optimal Substructure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the problem of given a set {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…,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 of points on the real line, determine the smallest set of unit-length closed intervals that contains all of the given points. Prove that this problem exhibits optimal substructure.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Greedy Choice Property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Suppose you are given two sets A and B, each containing n positive integers. You can choose to reorder each set however you like. After reordering, let 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ith element of set A, and let b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 the ith element of set B. You then receive a payoff of 𝚷 { i over 1 to n } 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^b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Prove that the greedy choice property holds for this algorithm.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