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0DB50D17" wp14:paraId="2C078E63" wp14:textId="670CB68B">
      <w:pPr>
        <w:pStyle w:val="Heading2"/>
        <w:rPr>
          <w:rFonts w:ascii="Algerian" w:hAnsi="Algerian" w:eastAsia="Algerian" w:cs="Algerian"/>
          <w:sz w:val="36"/>
          <w:szCs w:val="36"/>
        </w:rPr>
      </w:pPr>
      <w:r w:rsidRPr="0DB50D17" w:rsidR="21E5ADB8">
        <w:rPr>
          <w:rFonts w:ascii="Algerian" w:hAnsi="Algerian" w:eastAsia="Algerian" w:cs="Algerian"/>
          <w:sz w:val="36"/>
          <w:szCs w:val="36"/>
        </w:rPr>
        <w:t>PRICING STRUCTURE FOR IP CONSULTATION WEBSITE</w:t>
      </w:r>
    </w:p>
    <w:p w:rsidR="0DB50D17" w:rsidP="0DB50D17" w:rsidRDefault="0DB50D17" w14:paraId="15610D68" w14:textId="3932BE7D">
      <w:pPr>
        <w:pStyle w:val="Normal"/>
      </w:pPr>
    </w:p>
    <w:p w:rsidR="0DB50D17" w:rsidP="0DB50D17" w:rsidRDefault="0DB50D17" w14:paraId="72124D67" w14:textId="2F1DFDFC">
      <w:pPr>
        <w:pStyle w:val="Normal"/>
      </w:pPr>
    </w:p>
    <w:p w:rsidR="65AD4263" w:rsidP="0DB50D17" w:rsidRDefault="65AD4263" w14:paraId="4CCF2364" w14:textId="744A7C91">
      <w:pPr>
        <w:pStyle w:val="Heading3"/>
        <w:spacing w:before="281" w:beforeAutospacing="off" w:after="281" w:afterAutospacing="off"/>
      </w:pPr>
      <w:r w:rsidRPr="0DB50D17" w:rsidR="65AD426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1. Standard Consultation Fees (in INR)</w:t>
      </w:r>
    </w:p>
    <w:p w:rsidR="65AD4263" w:rsidP="0DB50D17" w:rsidRDefault="65AD4263" w14:paraId="6F0F1E5E" w14:textId="310A3497">
      <w:pPr>
        <w:pStyle w:val="Heading4"/>
        <w:spacing w:before="319" w:beforeAutospacing="off" w:after="319" w:afterAutospacing="off"/>
      </w:pPr>
      <w:r w:rsidRPr="0DB50D17" w:rsidR="65AD426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Individual Therapy Sessions</w:t>
      </w:r>
    </w:p>
    <w:p w:rsidR="65AD4263" w:rsidP="0DB50D17" w:rsidRDefault="65AD4263" w14:paraId="692731D0" w14:textId="771ACFE8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B50D17" w:rsidR="65AD426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Beginner-Level Therapist (1-3 years of experience):</w:t>
      </w:r>
      <w:r w:rsidRPr="0DB50D17" w:rsidR="65AD426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₹500–₹1,000 per session</w:t>
      </w:r>
    </w:p>
    <w:p w:rsidR="65AD4263" w:rsidP="0DB50D17" w:rsidRDefault="65AD4263" w14:paraId="6F5BA320" w14:textId="3661B34A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B50D17" w:rsidR="65AD426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Mid-Level Therapist (4-7 years of experience):</w:t>
      </w:r>
      <w:r w:rsidRPr="0DB50D17" w:rsidR="65AD426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₹1,000–₹2,000 per session</w:t>
      </w:r>
    </w:p>
    <w:p w:rsidR="65AD4263" w:rsidP="0DB50D17" w:rsidRDefault="65AD4263" w14:paraId="44417BFE" w14:textId="52EA38C3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B50D17" w:rsidR="65AD426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Senior/Expert Therapist (8+ years of experience):</w:t>
      </w:r>
      <w:r w:rsidRPr="0DB50D17" w:rsidR="65AD426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₹2,000–₹3,500 per session</w:t>
      </w:r>
    </w:p>
    <w:p w:rsidR="65AD4263" w:rsidP="0DB50D17" w:rsidRDefault="65AD4263" w14:paraId="4D9C28D7" w14:textId="34368CE3">
      <w:pPr>
        <w:pStyle w:val="Heading4"/>
        <w:spacing w:before="319" w:beforeAutospacing="off" w:after="319" w:afterAutospacing="off"/>
      </w:pPr>
      <w:r w:rsidRPr="0DB50D17" w:rsidR="65AD426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Family or Couple Therapy Sessions</w:t>
      </w:r>
    </w:p>
    <w:p w:rsidR="65AD4263" w:rsidP="0DB50D17" w:rsidRDefault="65AD4263" w14:paraId="15FA2AB9" w14:textId="083E718B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B50D17" w:rsidR="65AD426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Beginner-Level Therapist:</w:t>
      </w:r>
      <w:r w:rsidRPr="0DB50D17" w:rsidR="65AD426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₹1,000–₹2,000 per session</w:t>
      </w:r>
    </w:p>
    <w:p w:rsidR="65AD4263" w:rsidP="0DB50D17" w:rsidRDefault="65AD4263" w14:paraId="0DBF0CF5" w14:textId="75A18CB5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B50D17" w:rsidR="65AD426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Mid-Level Therapist:</w:t>
      </w:r>
      <w:r w:rsidRPr="0DB50D17" w:rsidR="65AD426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₹2,000–₹3,000 per session</w:t>
      </w:r>
    </w:p>
    <w:p w:rsidR="65AD4263" w:rsidP="0DB50D17" w:rsidRDefault="65AD4263" w14:paraId="27858048" w14:textId="490AEAEA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B50D17" w:rsidR="65AD426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Senior/Expert Therapist:</w:t>
      </w:r>
      <w:r w:rsidRPr="0DB50D17" w:rsidR="65AD426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₹3,000–₹5,000 per session</w:t>
      </w:r>
    </w:p>
    <w:p w:rsidR="65AD4263" w:rsidP="0DB50D17" w:rsidRDefault="65AD4263" w14:paraId="1F223CCE" w14:textId="44554190">
      <w:pPr>
        <w:pStyle w:val="Heading4"/>
        <w:spacing w:before="319" w:beforeAutospacing="off" w:after="319" w:afterAutospacing="off"/>
      </w:pPr>
      <w:r w:rsidRPr="0DB50D17" w:rsidR="65AD426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Group Therapy Sessions (4-8 participants)</w:t>
      </w:r>
    </w:p>
    <w:p w:rsidR="65AD4263" w:rsidP="0DB50D17" w:rsidRDefault="65AD4263" w14:paraId="651F89B6" w14:textId="70732D77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B50D17" w:rsidR="65AD426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Price per Participant:</w:t>
      </w:r>
      <w:r w:rsidRPr="0DB50D17" w:rsidR="65AD426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₹300–₹800 per session</w:t>
      </w:r>
    </w:p>
    <w:p w:rsidR="65AD4263" w:rsidP="0DB50D17" w:rsidRDefault="65AD4263" w14:paraId="5021E432" w14:textId="3C53BC2A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B50D17" w:rsidR="65AD426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Discounted Group Rates (for the whole group):</w:t>
      </w:r>
      <w:r w:rsidRPr="0DB50D17" w:rsidR="65AD426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₹1,500–₹4,000 per session</w:t>
      </w:r>
    </w:p>
    <w:p w:rsidR="0DB50D17" w:rsidRDefault="0DB50D17" w14:paraId="71CB5E33" w14:textId="6E289A47"/>
    <w:p w:rsidR="65AD4263" w:rsidP="0DB50D17" w:rsidRDefault="65AD4263" w14:paraId="34C3CDC0" w14:textId="1E2727F2">
      <w:pPr>
        <w:pStyle w:val="Heading3"/>
        <w:spacing w:before="281" w:beforeAutospacing="off" w:after="281" w:afterAutospacing="off"/>
      </w:pPr>
      <w:r w:rsidRPr="0DB50D17" w:rsidR="65AD426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2. Session Length Options</w:t>
      </w:r>
    </w:p>
    <w:p w:rsidR="65AD4263" w:rsidP="0DB50D17" w:rsidRDefault="65AD4263" w14:paraId="12426912" w14:textId="7F006C90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B50D17" w:rsidR="65AD426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30-minute sessions (short consultations):</w:t>
      </w:r>
      <w:r w:rsidRPr="0DB50D17" w:rsidR="65AD426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60% of the full session price (e.g., ₹600 instead of ₹1,000)</w:t>
      </w:r>
    </w:p>
    <w:p w:rsidR="65AD4263" w:rsidP="0DB50D17" w:rsidRDefault="65AD4263" w14:paraId="4AB77823" w14:textId="3BC3F059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B50D17" w:rsidR="65AD426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60-minute sessions (standard therapy session):</w:t>
      </w:r>
      <w:r w:rsidRPr="0DB50D17" w:rsidR="65AD426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Full price</w:t>
      </w:r>
    </w:p>
    <w:p w:rsidR="65AD4263" w:rsidP="0DB50D17" w:rsidRDefault="65AD4263" w14:paraId="5E68F276" w14:textId="74006B33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B50D17" w:rsidR="65AD426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90-minute sessions (in-depth therapy):</w:t>
      </w:r>
      <w:r w:rsidRPr="0DB50D17" w:rsidR="65AD426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1.5x the standard session price</w:t>
      </w:r>
    </w:p>
    <w:p w:rsidR="0DB50D17" w:rsidRDefault="0DB50D17" w14:paraId="14977A03" w14:textId="239BC686"/>
    <w:p w:rsidR="65AD4263" w:rsidP="0DB50D17" w:rsidRDefault="65AD4263" w14:paraId="2539A32C" w14:textId="698B6ABE">
      <w:pPr>
        <w:pStyle w:val="Heading3"/>
        <w:spacing w:before="281" w:beforeAutospacing="off" w:after="281" w:afterAutospacing="off"/>
      </w:pPr>
      <w:r w:rsidRPr="0DB50D17" w:rsidR="65AD426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3. Subscription Packages (Discounted Rates)</w:t>
      </w:r>
    </w:p>
    <w:p w:rsidR="65AD4263" w:rsidP="0DB50D17" w:rsidRDefault="65AD4263" w14:paraId="77F7B3A1" w14:textId="416D655E">
      <w:pPr>
        <w:spacing w:before="240" w:beforeAutospacing="off" w:after="240" w:afterAutospacing="off"/>
      </w:pPr>
      <w:r w:rsidRPr="0DB50D17" w:rsidR="65AD4263">
        <w:rPr>
          <w:rFonts w:ascii="Aptos" w:hAnsi="Aptos" w:eastAsia="Aptos" w:cs="Aptos"/>
          <w:noProof w:val="0"/>
          <w:sz w:val="24"/>
          <w:szCs w:val="24"/>
          <w:lang w:val="en-US"/>
        </w:rPr>
        <w:t>Encourage regular therapy with package discounts:</w:t>
      </w:r>
    </w:p>
    <w:p w:rsidR="65AD4263" w:rsidP="0DB50D17" w:rsidRDefault="65AD4263" w14:paraId="38D8C1B7" w14:textId="4919F701">
      <w:pPr>
        <w:pStyle w:val="Heading4"/>
        <w:spacing w:before="319" w:beforeAutospacing="off" w:after="319" w:afterAutospacing="off"/>
      </w:pPr>
      <w:r w:rsidRPr="0DB50D17" w:rsidR="65AD426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Individual Therapy Packages</w:t>
      </w:r>
    </w:p>
    <w:p w:rsidR="65AD4263" w:rsidP="0DB50D17" w:rsidRDefault="65AD4263" w14:paraId="2D667D4E" w14:textId="2E9EEBE2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B50D17" w:rsidR="65AD4263">
        <w:rPr>
          <w:rFonts w:ascii="Aptos" w:hAnsi="Aptos" w:eastAsia="Aptos" w:cs="Aptos"/>
          <w:noProof w:val="0"/>
          <w:sz w:val="24"/>
          <w:szCs w:val="24"/>
          <w:lang w:val="en-US"/>
        </w:rPr>
        <w:t>4 sessions/month: 10% discount (e.g., ₹3,600 instead of ₹4,000 for mid-level therapists)</w:t>
      </w:r>
    </w:p>
    <w:p w:rsidR="65AD4263" w:rsidP="0DB50D17" w:rsidRDefault="65AD4263" w14:paraId="63ABC26F" w14:textId="67ABC7D9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B50D17" w:rsidR="65AD4263">
        <w:rPr>
          <w:rFonts w:ascii="Aptos" w:hAnsi="Aptos" w:eastAsia="Aptos" w:cs="Aptos"/>
          <w:noProof w:val="0"/>
          <w:sz w:val="24"/>
          <w:szCs w:val="24"/>
          <w:lang w:val="en-US"/>
        </w:rPr>
        <w:t>8 sessions/month: 15% discount (e.g., ₹6,800 instead of ₹8,000 for mid-level therapists)</w:t>
      </w:r>
    </w:p>
    <w:p w:rsidR="65AD4263" w:rsidP="0DB50D17" w:rsidRDefault="65AD4263" w14:paraId="43C97B40" w14:textId="32627FB1">
      <w:pPr>
        <w:pStyle w:val="Heading4"/>
        <w:spacing w:before="319" w:beforeAutospacing="off" w:after="319" w:afterAutospacing="off"/>
      </w:pPr>
      <w:r w:rsidRPr="0DB50D17" w:rsidR="65AD426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Family or Couple Therapy Packages</w:t>
      </w:r>
    </w:p>
    <w:p w:rsidR="65AD4263" w:rsidP="0DB50D17" w:rsidRDefault="65AD4263" w14:paraId="66801860" w14:textId="090ACE6D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B50D17" w:rsidR="65AD4263">
        <w:rPr>
          <w:rFonts w:ascii="Aptos" w:hAnsi="Aptos" w:eastAsia="Aptos" w:cs="Aptos"/>
          <w:noProof w:val="0"/>
          <w:sz w:val="24"/>
          <w:szCs w:val="24"/>
          <w:lang w:val="en-US"/>
        </w:rPr>
        <w:t>4 sessions/month: 10% discount (e.g., ₹10,800 instead of ₹12,000 for senior therapists).</w:t>
      </w:r>
    </w:p>
    <w:p w:rsidR="0DB50D17" w:rsidRDefault="0DB50D17" w14:paraId="452B10AE" w14:textId="5B02F92E"/>
    <w:p w:rsidR="65AD4263" w:rsidP="0DB50D17" w:rsidRDefault="65AD4263" w14:paraId="5D7AC6D2" w14:textId="52656D0F">
      <w:pPr>
        <w:pStyle w:val="Heading3"/>
        <w:spacing w:before="281" w:beforeAutospacing="off" w:after="281" w:afterAutospacing="off"/>
      </w:pPr>
      <w:r w:rsidRPr="0DB50D17" w:rsidR="65AD426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4. Sliding Scale Fees</w:t>
      </w:r>
    </w:p>
    <w:p w:rsidR="65AD4263" w:rsidP="0DB50D17" w:rsidRDefault="65AD4263" w14:paraId="03C1722A" w14:textId="73B840BA">
      <w:pPr>
        <w:spacing w:before="240" w:beforeAutospacing="off" w:after="240" w:afterAutospacing="off"/>
      </w:pPr>
      <w:r w:rsidRPr="0DB50D17" w:rsidR="65AD4263">
        <w:rPr>
          <w:rFonts w:ascii="Aptos" w:hAnsi="Aptos" w:eastAsia="Aptos" w:cs="Aptos"/>
          <w:noProof w:val="0"/>
          <w:sz w:val="24"/>
          <w:szCs w:val="24"/>
          <w:lang w:val="en-US"/>
        </w:rPr>
        <w:t>Offer discounts for low-income clients, based on monthly household income:</w:t>
      </w:r>
    </w:p>
    <w:p w:rsidR="65AD4263" w:rsidP="0DB50D17" w:rsidRDefault="65AD4263" w14:paraId="042E6DA3" w14:textId="7B0FB6F6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B50D17" w:rsidR="65AD426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Income below ₹15,000/month:</w:t>
      </w:r>
      <w:r w:rsidRPr="0DB50D17" w:rsidR="65AD426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50% discount (e.g., ₹500 for a ₹1,000 session)</w:t>
      </w:r>
    </w:p>
    <w:p w:rsidR="65AD4263" w:rsidP="0DB50D17" w:rsidRDefault="65AD4263" w14:paraId="5FDF1515" w14:textId="54109701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B50D17" w:rsidR="65AD426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Income ₹15,000–₹30,000/month:</w:t>
      </w:r>
      <w:r w:rsidRPr="0DB50D17" w:rsidR="65AD426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30% discount</w:t>
      </w:r>
    </w:p>
    <w:p w:rsidR="65AD4263" w:rsidP="0DB50D17" w:rsidRDefault="65AD4263" w14:paraId="3729A063" w14:textId="2A81DECF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B50D17" w:rsidR="65AD426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Income ₹30,000/month or above:</w:t>
      </w:r>
      <w:r w:rsidRPr="0DB50D17" w:rsidR="65AD426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Full price</w:t>
      </w:r>
    </w:p>
    <w:p w:rsidR="65AD4263" w:rsidP="0DB50D17" w:rsidRDefault="65AD4263" w14:paraId="611A64AB" w14:textId="4DA9964E">
      <w:pPr>
        <w:spacing w:before="240" w:beforeAutospacing="off" w:after="240" w:afterAutospacing="off"/>
      </w:pPr>
      <w:r w:rsidRPr="0DB50D17" w:rsidR="65AD4263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Clients must provide proof of income (e.g., salary slip or tax returns) to qualify.</w:t>
      </w:r>
    </w:p>
    <w:p w:rsidR="0DB50D17" w:rsidRDefault="0DB50D17" w14:paraId="4928EB93" w14:textId="21F4414B"/>
    <w:p w:rsidR="65AD4263" w:rsidP="0DB50D17" w:rsidRDefault="65AD4263" w14:paraId="2D51E8E2" w14:textId="2D50D77F">
      <w:pPr>
        <w:pStyle w:val="Heading3"/>
        <w:spacing w:before="281" w:beforeAutospacing="off" w:after="281" w:afterAutospacing="off"/>
      </w:pPr>
      <w:r w:rsidRPr="0DB50D17" w:rsidR="65AD426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5. Pay-As-You-Can Model</w:t>
      </w:r>
    </w:p>
    <w:p w:rsidR="65AD4263" w:rsidP="0DB50D17" w:rsidRDefault="65AD4263" w14:paraId="0847FA18" w14:textId="3FF84436">
      <w:pPr>
        <w:spacing w:before="240" w:beforeAutospacing="off" w:after="240" w:afterAutospacing="off"/>
      </w:pPr>
      <w:r w:rsidRPr="0DB50D17" w:rsidR="65AD426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For services like </w:t>
      </w:r>
      <w:r w:rsidRPr="0DB50D17" w:rsidR="65AD426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Ruqya</w:t>
      </w:r>
      <w:r w:rsidRPr="0DB50D17" w:rsidR="65AD426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or </w:t>
      </w:r>
      <w:r w:rsidRPr="0DB50D17" w:rsidR="65AD426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spiritual counseling</w:t>
      </w:r>
      <w:r w:rsidRPr="0DB50D17" w:rsidR="65AD4263">
        <w:rPr>
          <w:rFonts w:ascii="Aptos" w:hAnsi="Aptos" w:eastAsia="Aptos" w:cs="Aptos"/>
          <w:noProof w:val="0"/>
          <w:sz w:val="24"/>
          <w:szCs w:val="24"/>
          <w:lang w:val="en-US"/>
        </w:rPr>
        <w:t>, offer a "pay-as-you-can" option for affordability:</w:t>
      </w:r>
    </w:p>
    <w:p w:rsidR="65AD4263" w:rsidP="0DB50D17" w:rsidRDefault="65AD4263" w14:paraId="5F6A4B97" w14:textId="6CF98851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B50D17" w:rsidR="65AD4263">
        <w:rPr>
          <w:rFonts w:ascii="Aptos" w:hAnsi="Aptos" w:eastAsia="Aptos" w:cs="Aptos"/>
          <w:noProof w:val="0"/>
          <w:sz w:val="24"/>
          <w:szCs w:val="24"/>
          <w:lang w:val="en-US"/>
        </w:rPr>
        <w:t>Suggested contribution: ₹300–₹700/session</w:t>
      </w:r>
    </w:p>
    <w:p w:rsidR="0DB50D17" w:rsidRDefault="0DB50D17" w14:paraId="5E7A76AA" w14:textId="31AFAA06"/>
    <w:p w:rsidR="65AD4263" w:rsidP="0DB50D17" w:rsidRDefault="65AD4263" w14:paraId="772C3F62" w14:textId="3BA9FA19">
      <w:pPr>
        <w:pStyle w:val="Heading3"/>
        <w:spacing w:before="281" w:beforeAutospacing="off" w:after="281" w:afterAutospacing="off"/>
      </w:pPr>
      <w:r w:rsidRPr="0DB50D17" w:rsidR="65AD426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6. Free or Low-Cost Options</w:t>
      </w:r>
    </w:p>
    <w:p w:rsidR="65AD4263" w:rsidP="0DB50D17" w:rsidRDefault="65AD4263" w14:paraId="7628FC44" w14:textId="50971296">
      <w:pPr>
        <w:spacing w:before="240" w:beforeAutospacing="off" w:after="240" w:afterAutospacing="off"/>
      </w:pPr>
      <w:r w:rsidRPr="0DB50D17" w:rsidR="65AD4263">
        <w:rPr>
          <w:rFonts w:ascii="Aptos" w:hAnsi="Aptos" w:eastAsia="Aptos" w:cs="Aptos"/>
          <w:noProof w:val="0"/>
          <w:sz w:val="24"/>
          <w:szCs w:val="24"/>
          <w:lang w:val="en-US"/>
        </w:rPr>
        <w:t>To cater to economically disadvantaged groups:</w:t>
      </w:r>
    </w:p>
    <w:p w:rsidR="65AD4263" w:rsidP="0DB50D17" w:rsidRDefault="65AD4263" w14:paraId="49291884" w14:textId="2ABA68D8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B50D17" w:rsidR="65AD426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First Session Discount:</w:t>
      </w:r>
      <w:r w:rsidRPr="0DB50D17" w:rsidR="65AD426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20–30% off for first-time clients (e.g., ₹700 instead of ₹1,000).</w:t>
      </w:r>
    </w:p>
    <w:p w:rsidR="65AD4263" w:rsidP="0DB50D17" w:rsidRDefault="65AD4263" w14:paraId="23926030" w14:textId="69DC7977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B50D17" w:rsidR="65AD426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Community Group Sessions:</w:t>
      </w:r>
      <w:r w:rsidRPr="0DB50D17" w:rsidR="65AD426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₹200–₹500 per participant for online sessions.</w:t>
      </w:r>
    </w:p>
    <w:p w:rsidR="65AD4263" w:rsidP="0DB50D17" w:rsidRDefault="65AD4263" w14:paraId="58FFE57C" w14:textId="214FFF1C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B50D17" w:rsidR="65AD426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Pro Bono Sessions:</w:t>
      </w:r>
      <w:r w:rsidRPr="0DB50D17" w:rsidR="65AD426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2–3 free sessions per therapist per month for clients in financial distress.</w:t>
      </w:r>
    </w:p>
    <w:p w:rsidR="0DB50D17" w:rsidRDefault="0DB50D17" w14:paraId="0332AB9C" w14:textId="6BF1BB93"/>
    <w:p w:rsidR="65AD4263" w:rsidP="0DB50D17" w:rsidRDefault="65AD4263" w14:paraId="4468B6B5" w14:textId="5A6C868A">
      <w:pPr>
        <w:pStyle w:val="Heading3"/>
        <w:spacing w:before="281" w:beforeAutospacing="off" w:after="281" w:afterAutospacing="off"/>
      </w:pPr>
      <w:r w:rsidRPr="0DB50D17" w:rsidR="65AD426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7. Additional Charges</w:t>
      </w:r>
    </w:p>
    <w:p w:rsidR="65AD4263" w:rsidP="0DB50D17" w:rsidRDefault="65AD4263" w14:paraId="11BED44C" w14:textId="6D983CF6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B50D17" w:rsidR="65AD426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After-Hours Consultations (Evenings/Weekends):</w:t>
      </w:r>
      <w:r w:rsidRPr="0DB50D17" w:rsidR="65AD426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10–20% surcharge (e.g., ₹1,200 instead of ₹1,000).</w:t>
      </w:r>
    </w:p>
    <w:p w:rsidR="65AD4263" w:rsidP="0DB50D17" w:rsidRDefault="65AD4263" w14:paraId="36FF638F" w14:textId="40670E24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B50D17" w:rsidR="65AD426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Emergency Consultations:</w:t>
      </w:r>
      <w:r w:rsidRPr="0DB50D17" w:rsidR="65AD426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Flat rate of ₹2,000–₹4,000 (depending on therapist expertise).</w:t>
      </w:r>
    </w:p>
    <w:p w:rsidR="65AD4263" w:rsidP="0DB50D17" w:rsidRDefault="65AD4263" w14:paraId="5778B9ED" w14:textId="2F2CF330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B50D17" w:rsidR="65AD426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Specialized Therapies (e.g., trauma or addiction therapy):</w:t>
      </w:r>
      <w:r w:rsidRPr="0DB50D17" w:rsidR="65AD426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+10–30% higher rates (e.g., ₹1,500–₹3,000).</w:t>
      </w:r>
    </w:p>
    <w:p w:rsidR="0DB50D17" w:rsidRDefault="0DB50D17" w14:paraId="53ADC4DA" w14:textId="3548A694"/>
    <w:p w:rsidR="65AD4263" w:rsidP="0DB50D17" w:rsidRDefault="65AD4263" w14:paraId="484BC567" w14:textId="66D3D039">
      <w:pPr>
        <w:pStyle w:val="Heading3"/>
        <w:spacing w:before="281" w:beforeAutospacing="off" w:after="281" w:afterAutospacing="off"/>
      </w:pPr>
      <w:r w:rsidRPr="0DB50D17" w:rsidR="65AD426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8. Cancellation and Refund Policy</w:t>
      </w:r>
    </w:p>
    <w:p w:rsidR="65AD4263" w:rsidP="0DB50D17" w:rsidRDefault="65AD4263" w14:paraId="6311F1F5" w14:textId="5BE1C976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B50D17" w:rsidR="65AD426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48-hour Notice:</w:t>
      </w:r>
      <w:r w:rsidRPr="0DB50D17" w:rsidR="65AD426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Full refund or reschedule.</w:t>
      </w:r>
    </w:p>
    <w:p w:rsidR="65AD4263" w:rsidP="0DB50D17" w:rsidRDefault="65AD4263" w14:paraId="27D598B7" w14:textId="4F8F9057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B50D17" w:rsidR="65AD426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Less than 24-hour Notice:</w:t>
      </w:r>
      <w:r w:rsidRPr="0DB50D17" w:rsidR="65AD426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50% refund or reschedule fee.</w:t>
      </w:r>
    </w:p>
    <w:p w:rsidR="65AD4263" w:rsidP="0DB50D17" w:rsidRDefault="65AD4263" w14:paraId="7E1CDC31" w14:textId="7D8718D1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B50D17" w:rsidR="65AD426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No-Show:</w:t>
      </w:r>
      <w:r w:rsidRPr="0DB50D17" w:rsidR="65AD426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Full session fee charged.</w:t>
      </w:r>
    </w:p>
    <w:p w:rsidR="0DB50D17" w:rsidRDefault="0DB50D17" w14:paraId="3B0EC78F" w14:textId="415F91F4"/>
    <w:p w:rsidR="65AD4263" w:rsidP="0DB50D17" w:rsidRDefault="65AD4263" w14:paraId="75C7B32C" w14:textId="1CD84812">
      <w:pPr>
        <w:pStyle w:val="Heading3"/>
        <w:spacing w:before="281" w:beforeAutospacing="off" w:after="281" w:afterAutospacing="off"/>
      </w:pPr>
      <w:r w:rsidRPr="0DB50D17" w:rsidR="65AD426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9. Payment Options</w:t>
      </w:r>
    </w:p>
    <w:p w:rsidR="65AD4263" w:rsidP="0DB50D17" w:rsidRDefault="65AD4263" w14:paraId="0DC2EABA" w14:textId="45A2162B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0DB50D17" w:rsidR="65AD426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Accept local payment methods such as </w:t>
      </w:r>
      <w:r w:rsidRPr="0DB50D17" w:rsidR="65AD426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UPI (Google Pay, PhonePe, Paytm)</w:t>
      </w:r>
      <w:r w:rsidRPr="0DB50D17" w:rsidR="65AD426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0DB50D17" w:rsidR="65AD426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credit/debit cards</w:t>
      </w:r>
      <w:r w:rsidRPr="0DB50D17" w:rsidR="65AD426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and </w:t>
      </w:r>
      <w:r w:rsidRPr="0DB50D17" w:rsidR="65AD426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Net Banking.</w:t>
      </w:r>
    </w:p>
    <w:p w:rsidR="65AD4263" w:rsidP="0DB50D17" w:rsidRDefault="65AD4263" w14:paraId="69482495" w14:textId="37BF9C14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B50D17" w:rsidR="65AD426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Provide an </w:t>
      </w:r>
      <w:r w:rsidRPr="0DB50D17" w:rsidR="65AD426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EMI option</w:t>
      </w:r>
      <w:r w:rsidRPr="0DB50D17" w:rsidR="65AD426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for high-value therapy packages.</w:t>
      </w:r>
    </w:p>
    <w:p w:rsidR="0DB50D17" w:rsidP="0DB50D17" w:rsidRDefault="0DB50D17" w14:paraId="55F45801" w14:textId="2C95F97B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2">
    <w:nsid w:val="1669e9a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4772220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b75016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57ab285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6678900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2e1517d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1ac2821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7af1d11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135afab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72eb193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32f46cf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14e1fea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2BA3E76"/>
    <w:rsid w:val="01F83333"/>
    <w:rsid w:val="0DB50D17"/>
    <w:rsid w:val="1107C127"/>
    <w:rsid w:val="1BDF15FD"/>
    <w:rsid w:val="21E5ADB8"/>
    <w:rsid w:val="32BA3E76"/>
    <w:rsid w:val="4AE0B826"/>
    <w:rsid w:val="50E7301B"/>
    <w:rsid w:val="65AD4263"/>
    <w:rsid w:val="797128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BA3E76"/>
  <w15:chartTrackingRefBased/>
  <w15:docId w15:val="{F96D1880-CB69-4E92-A2F0-A3BEB1F19C9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97319d4e64fc435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2025-03-21T11:42:08.4146117Z</dcterms:created>
  <dcterms:modified xsi:type="dcterms:W3CDTF">2025-03-21T11:46:11.9842674Z</dcterms:modified>
  <dc:creator>Asma fathima</dc:creator>
  <lastModifiedBy>Asma fathima</lastModifiedBy>
</coreProperties>
</file>