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3CC04" w14:textId="374A96AD" w:rsidR="00A47D91" w:rsidRDefault="005E5916" w:rsidP="005E5916">
      <w:pPr>
        <w:spacing w:line="240" w:lineRule="auto"/>
        <w:rPr>
          <w:rFonts w:ascii="Cambria" w:hAnsi="Cambria"/>
          <w:b/>
          <w:bCs/>
          <w:color w:val="000000" w:themeColor="text1"/>
          <w:sz w:val="32"/>
          <w:szCs w:val="32"/>
        </w:rPr>
      </w:pPr>
      <w:r>
        <w:rPr>
          <w:rFonts w:ascii="Cambria" w:hAnsi="Cambria"/>
          <w:b/>
          <w:bCs/>
          <w:color w:val="000000" w:themeColor="text1"/>
          <w:sz w:val="32"/>
          <w:szCs w:val="32"/>
        </w:rPr>
        <w:t>p</w:t>
      </w:r>
      <w:r w:rsidRPr="005E5916">
        <w:rPr>
          <w:rFonts w:ascii="Cambria" w:hAnsi="Cambria"/>
          <w:b/>
          <w:bCs/>
          <w:color w:val="000000" w:themeColor="text1"/>
          <w:sz w:val="32"/>
          <w:szCs w:val="32"/>
        </w:rPr>
        <w:t>ullDigest: Transformer-Based Summarization of GitHub Pull Requests</w:t>
      </w:r>
    </w:p>
    <w:p w14:paraId="1CAA143A" w14:textId="77777777" w:rsidR="005E5916" w:rsidRPr="00212463" w:rsidRDefault="005E5916" w:rsidP="005E5916">
      <w:pPr>
        <w:spacing w:line="240" w:lineRule="auto"/>
        <w:rPr>
          <w:rFonts w:ascii="Cambria" w:hAnsi="Cambria"/>
          <w:color w:val="000000" w:themeColor="text1"/>
        </w:rPr>
      </w:pPr>
    </w:p>
    <w:p w14:paraId="40FFC3CE" w14:textId="41802CC8" w:rsidR="00A47D91" w:rsidRPr="00212463" w:rsidRDefault="00A47D91" w:rsidP="00DA519E">
      <w:pPr>
        <w:spacing w:line="240" w:lineRule="auto"/>
        <w:rPr>
          <w:rFonts w:ascii="Cambria" w:hAnsi="Cambria"/>
          <w:color w:val="000000" w:themeColor="text1"/>
        </w:rPr>
      </w:pPr>
      <w:r w:rsidRPr="00212463">
        <w:rPr>
          <w:rFonts w:ascii="Cambria" w:hAnsi="Cambria"/>
          <w:color w:val="000000" w:themeColor="text1"/>
        </w:rPr>
        <w:t>Owen Hughes</w:t>
      </w:r>
    </w:p>
    <w:p w14:paraId="3B8698AC" w14:textId="681A6095" w:rsidR="00A47D91" w:rsidRPr="00212463" w:rsidRDefault="00A47D91" w:rsidP="00DA519E">
      <w:pPr>
        <w:spacing w:line="240" w:lineRule="auto"/>
        <w:rPr>
          <w:rFonts w:ascii="Cambria" w:hAnsi="Cambria"/>
          <w:color w:val="000000" w:themeColor="text1"/>
        </w:rPr>
      </w:pPr>
      <w:r w:rsidRPr="00212463">
        <w:rPr>
          <w:rFonts w:ascii="Cambria" w:hAnsi="Cambria"/>
          <w:color w:val="000000" w:themeColor="text1"/>
        </w:rPr>
        <w:t>University of Oregon</w:t>
      </w:r>
    </w:p>
    <w:p w14:paraId="3BCEF94D" w14:textId="77777777" w:rsidR="00212463" w:rsidRDefault="00A47D91" w:rsidP="00DA519E">
      <w:pPr>
        <w:spacing w:line="240" w:lineRule="auto"/>
      </w:pPr>
      <w:hyperlink r:id="rId7" w:history="1">
        <w:r w:rsidRPr="00212463">
          <w:rPr>
            <w:rStyle w:val="Hyperlink"/>
            <w:rFonts w:ascii="Cambria" w:hAnsi="Cambria"/>
            <w:color w:val="000000" w:themeColor="text1"/>
          </w:rPr>
          <w:t>obh@uoregon.edu</w:t>
        </w:r>
      </w:hyperlink>
    </w:p>
    <w:p w14:paraId="45DF3F4C" w14:textId="77777777" w:rsidR="005E5916" w:rsidRDefault="005E5916" w:rsidP="00DA519E">
      <w:pPr>
        <w:spacing w:line="240" w:lineRule="auto"/>
      </w:pPr>
    </w:p>
    <w:p w14:paraId="4E8DF669" w14:textId="5504BE74" w:rsidR="00DA519E" w:rsidRDefault="005E5916" w:rsidP="00DA519E">
      <w:pPr>
        <w:spacing w:line="240" w:lineRule="auto"/>
        <w:rPr>
          <w:rFonts w:ascii="Cambria" w:hAnsi="Cambria"/>
          <w:b/>
          <w:bCs/>
          <w:i/>
          <w:iCs/>
        </w:rPr>
      </w:pPr>
      <w:r w:rsidRPr="005E5916">
        <w:rPr>
          <w:rFonts w:ascii="Cambria" w:hAnsi="Cambria"/>
          <w:b/>
          <w:bCs/>
          <w:i/>
          <w:iCs/>
        </w:rPr>
        <w:t>Abstract</w:t>
      </w:r>
    </w:p>
    <w:p w14:paraId="7B18A9CB" w14:textId="6816C870" w:rsidR="005E5916" w:rsidRDefault="005E5916" w:rsidP="00DA519E">
      <w:pPr>
        <w:spacing w:line="240" w:lineRule="auto"/>
        <w:rPr>
          <w:rFonts w:ascii="Cambria" w:hAnsi="Cambria"/>
          <w:color w:val="000000" w:themeColor="text1"/>
        </w:rPr>
      </w:pPr>
      <w:r>
        <w:rPr>
          <w:rFonts w:ascii="Cambria" w:hAnsi="Cambria"/>
          <w:color w:val="000000" w:themeColor="text1"/>
        </w:rPr>
        <w:t>p</w:t>
      </w:r>
      <w:r w:rsidRPr="005E5916">
        <w:rPr>
          <w:rFonts w:ascii="Cambria" w:hAnsi="Cambria"/>
          <w:color w:val="000000" w:themeColor="text1"/>
        </w:rPr>
        <w:t>ullDigest</w:t>
      </w:r>
      <w:r>
        <w:rPr>
          <w:rFonts w:ascii="Cambria" w:hAnsi="Cambria"/>
          <w:color w:val="000000" w:themeColor="text1"/>
        </w:rPr>
        <w:t xml:space="preserve"> is </w:t>
      </w:r>
      <w:r w:rsidRPr="005E5916">
        <w:rPr>
          <w:rFonts w:ascii="Cambria" w:hAnsi="Cambria"/>
          <w:color w:val="000000" w:themeColor="text1"/>
        </w:rPr>
        <w:t>an automated pipeline for summarizing GitHub pull requests using transformer models. From django/django and numpy/numpy, I fetched 500 PRs each via GitHub’s GraphQL API, yielding ~1 000 diffs. I sampled 1 000 PRs with non-empty bodies, split them 80 %/10 %/10 % into train/dev/test, and token-chunked each diff with tiktoken. Two off-the-shelf summarizers—facebook/bart-large-cnn and google/flan-t5-small—were evaluated via ROUGE-L on the dev set. BART-large-cnn achieved a dev ROUGE-L of 0.0698, while FLAN-T5-small scored 0.0485, illustrating the trade-off between model size and summary quality under resource constraints. These results demonstrate that moderate-sized LLMs can produce concise PR summaries, and set the stage for future fine-tuning experiments.</w:t>
      </w:r>
    </w:p>
    <w:p w14:paraId="22923FA4" w14:textId="77777777" w:rsidR="005E5916" w:rsidRDefault="005E5916" w:rsidP="00DA519E">
      <w:pPr>
        <w:spacing w:line="240" w:lineRule="auto"/>
        <w:rPr>
          <w:rFonts w:ascii="Cambria" w:hAnsi="Cambria"/>
          <w:color w:val="000000" w:themeColor="text1"/>
        </w:rPr>
      </w:pPr>
    </w:p>
    <w:p w14:paraId="2393320C" w14:textId="6913C03D" w:rsidR="005E5916" w:rsidRDefault="005E5916" w:rsidP="00DA519E">
      <w:pPr>
        <w:spacing w:line="240" w:lineRule="auto"/>
        <w:rPr>
          <w:rFonts w:ascii="Cambria" w:hAnsi="Cambria"/>
          <w:b/>
          <w:bCs/>
          <w:color w:val="000000" w:themeColor="text1"/>
          <w:sz w:val="22"/>
          <w:szCs w:val="22"/>
        </w:rPr>
      </w:pPr>
      <w:r w:rsidRPr="005E5916">
        <w:rPr>
          <w:rFonts w:ascii="Cambria" w:hAnsi="Cambria"/>
          <w:b/>
          <w:bCs/>
          <w:color w:val="000000" w:themeColor="text1"/>
          <w:sz w:val="26"/>
          <w:szCs w:val="26"/>
        </w:rPr>
        <w:t>I. I</w:t>
      </w:r>
      <w:r w:rsidRPr="005E5916">
        <w:rPr>
          <w:rFonts w:ascii="Cambria" w:hAnsi="Cambria"/>
          <w:b/>
          <w:bCs/>
          <w:color w:val="000000" w:themeColor="text1"/>
          <w:sz w:val="22"/>
          <w:szCs w:val="22"/>
        </w:rPr>
        <w:t>NTRODUCTION</w:t>
      </w:r>
    </w:p>
    <w:p w14:paraId="794FEA92"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 xml:space="preserve">Large open‐source projects such as Django and NumPy receive hundreds of pull requests (PRs) weekly, each containing code diffs, discussion threads, and metadata. Manually reading and summarizing these diffs for reviewers and integrators is time‐consuming and </w:t>
      </w:r>
      <w:proofErr w:type="gramStart"/>
      <w:r w:rsidRPr="005E5916">
        <w:rPr>
          <w:rFonts w:ascii="Cambria" w:hAnsi="Cambria"/>
          <w:color w:val="000000" w:themeColor="text1"/>
        </w:rPr>
        <w:t>error‐prone</w:t>
      </w:r>
      <w:proofErr w:type="gramEnd"/>
      <w:r w:rsidRPr="005E5916">
        <w:rPr>
          <w:rFonts w:ascii="Cambria" w:hAnsi="Cambria"/>
          <w:color w:val="000000" w:themeColor="text1"/>
        </w:rPr>
        <w:t>. Automated PR summarization can accelerate code review, surface high‐impact changes, and reduce cognitive load for maintainers.</w:t>
      </w:r>
    </w:p>
    <w:p w14:paraId="09E6D4DC"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In this work, I develop PullDigest, an end‐to‐end pipeline that fetches PR metadata via GitHub’s GraphQL API, tokenizes diffs with tiktoken, and generates concise English summaries using two transformer models: a small 60 M‐parameter FLAN-T5-small and a medium‐sized BART-large-CNN. I sample 1 000 PRs with non‐empty descriptions from two major repositories, split them 80 %/10 %/10 % into train/dev/test, and evaluate summarization quality via the ROUGE-L metric. On the 100‐PR dev set, BART-large-CNN achieves ROUGE-L of 0.0698, while FLAN-T5-small scores 0.0485, illustrating the trade-off between model capacity and inference efficiency on Apple MPS hardware.</w:t>
      </w:r>
    </w:p>
    <w:p w14:paraId="7780AC19"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These baseline results establish a performance envelope for off-the-shelf models and motivate future fine-tuning and model‐size ablation studies under constrained compute budgets.</w:t>
      </w:r>
    </w:p>
    <w:p w14:paraId="1542501C" w14:textId="77777777" w:rsidR="005E5916" w:rsidRDefault="005E5916" w:rsidP="00DA519E">
      <w:pPr>
        <w:spacing w:line="240" w:lineRule="auto"/>
        <w:rPr>
          <w:rFonts w:ascii="Cambria" w:hAnsi="Cambria"/>
          <w:color w:val="000000" w:themeColor="text1"/>
        </w:rPr>
      </w:pPr>
    </w:p>
    <w:p w14:paraId="7DDCBD98" w14:textId="67A847D2" w:rsidR="005E5916" w:rsidRDefault="005E5916" w:rsidP="00DA519E">
      <w:pPr>
        <w:spacing w:line="240" w:lineRule="auto"/>
        <w:rPr>
          <w:rFonts w:ascii="Cambria" w:hAnsi="Cambria"/>
          <w:b/>
          <w:bCs/>
          <w:color w:val="000000" w:themeColor="text1"/>
          <w:sz w:val="22"/>
          <w:szCs w:val="22"/>
        </w:rPr>
      </w:pPr>
      <w:r w:rsidRPr="005E5916">
        <w:rPr>
          <w:rFonts w:ascii="Cambria" w:hAnsi="Cambria"/>
          <w:b/>
          <w:bCs/>
          <w:color w:val="000000" w:themeColor="text1"/>
          <w:sz w:val="26"/>
          <w:szCs w:val="26"/>
        </w:rPr>
        <w:t>II. R</w:t>
      </w:r>
      <w:r w:rsidRPr="005E5916">
        <w:rPr>
          <w:rFonts w:ascii="Cambria" w:hAnsi="Cambria"/>
          <w:b/>
          <w:bCs/>
          <w:color w:val="000000" w:themeColor="text1"/>
          <w:sz w:val="22"/>
          <w:szCs w:val="22"/>
        </w:rPr>
        <w:t>ELATED WORK</w:t>
      </w:r>
    </w:p>
    <w:p w14:paraId="55C6B8EE" w14:textId="4C409485" w:rsidR="005E5916" w:rsidRDefault="005E5916" w:rsidP="00DA519E">
      <w:pPr>
        <w:spacing w:line="240" w:lineRule="auto"/>
        <w:rPr>
          <w:rFonts w:ascii="Cambria" w:hAnsi="Cambria"/>
          <w:color w:val="000000" w:themeColor="text1"/>
        </w:rPr>
      </w:pPr>
      <w:r w:rsidRPr="005E5916">
        <w:rPr>
          <w:rFonts w:ascii="Cambria" w:hAnsi="Cambria"/>
          <w:color w:val="000000" w:themeColor="text1"/>
        </w:rPr>
        <w:t xml:space="preserve">Abstractive text summarization has been transformed by pre-trained encoder–decoder transformers such as BART (Lewis et al., 2020) and T5 (Raffel et al., 2020), which achieve state-of-the-art performance on news and scientific domains. In software engineering, analogous models </w:t>
      </w:r>
      <w:r w:rsidRPr="005E5916">
        <w:rPr>
          <w:rFonts w:ascii="Cambria" w:hAnsi="Cambria"/>
          <w:color w:val="000000" w:themeColor="text1"/>
        </w:rPr>
        <w:lastRenderedPageBreak/>
        <w:t>like CodeBERT (Feng et al., 2020) and GraphCodeBERT (Guo et al., 2020) leverage code‐aware pretraining to generate method‐level summaries from source code. Pull request summarization, however, poses unique challenges: diffs blend code and narrative, and reference annotations are scarce. Prior work has largely focused on extractive approaches or require extensive fine-tuning on domain-specific datasets. This study examines off-the-shelf and lightly fine-tuned general‐purpose summarizers on PR diffs, assessing their zero-shot and adapted performance via ROUGE-L under constrained compute on Apple MPS hardware.</w:t>
      </w:r>
    </w:p>
    <w:p w14:paraId="0B8395DC" w14:textId="77777777" w:rsidR="005E5916" w:rsidRDefault="005E5916" w:rsidP="00DA519E">
      <w:pPr>
        <w:spacing w:line="240" w:lineRule="auto"/>
        <w:rPr>
          <w:rFonts w:ascii="Cambria" w:hAnsi="Cambria"/>
          <w:color w:val="000000" w:themeColor="text1"/>
        </w:rPr>
      </w:pPr>
    </w:p>
    <w:p w14:paraId="1D5A8BBC" w14:textId="5CDC5A73" w:rsidR="005E5916" w:rsidRDefault="005E5916" w:rsidP="00DA519E">
      <w:pPr>
        <w:spacing w:line="240" w:lineRule="auto"/>
        <w:rPr>
          <w:rFonts w:ascii="Cambria" w:hAnsi="Cambria"/>
          <w:b/>
          <w:bCs/>
          <w:color w:val="000000" w:themeColor="text1"/>
          <w:sz w:val="22"/>
          <w:szCs w:val="22"/>
        </w:rPr>
      </w:pPr>
      <w:r w:rsidRPr="005E5916">
        <w:rPr>
          <w:rFonts w:ascii="Cambria" w:hAnsi="Cambria"/>
          <w:b/>
          <w:bCs/>
          <w:color w:val="000000" w:themeColor="text1"/>
          <w:sz w:val="26"/>
          <w:szCs w:val="26"/>
        </w:rPr>
        <w:t>III. M</w:t>
      </w:r>
      <w:r w:rsidRPr="005E5916">
        <w:rPr>
          <w:rFonts w:ascii="Cambria" w:hAnsi="Cambria"/>
          <w:b/>
          <w:bCs/>
          <w:color w:val="000000" w:themeColor="text1"/>
          <w:sz w:val="22"/>
          <w:szCs w:val="22"/>
        </w:rPr>
        <w:t>ETHODS</w:t>
      </w:r>
    </w:p>
    <w:p w14:paraId="0CE212DE" w14:textId="6168F294" w:rsidR="005E5916" w:rsidRPr="005E5916" w:rsidRDefault="005E5916" w:rsidP="005E5916">
      <w:pPr>
        <w:spacing w:line="240" w:lineRule="auto"/>
        <w:rPr>
          <w:rFonts w:ascii="Cambria" w:hAnsi="Cambria"/>
          <w:color w:val="000000" w:themeColor="text1"/>
        </w:rPr>
      </w:pPr>
      <w:r w:rsidRPr="005E5916">
        <w:rPr>
          <w:rFonts w:ascii="Cambria" w:hAnsi="Cambria"/>
          <w:b/>
          <w:bCs/>
          <w:color w:val="000000" w:themeColor="text1"/>
        </w:rPr>
        <w:t>1</w:t>
      </w:r>
      <w:r>
        <w:rPr>
          <w:rFonts w:ascii="Cambria" w:hAnsi="Cambria"/>
          <w:b/>
          <w:bCs/>
          <w:color w:val="000000" w:themeColor="text1"/>
        </w:rPr>
        <w:t xml:space="preserve">. </w:t>
      </w:r>
      <w:r w:rsidRPr="005E5916">
        <w:rPr>
          <w:rFonts w:ascii="Cambria" w:hAnsi="Cambria"/>
          <w:b/>
          <w:bCs/>
          <w:color w:val="000000" w:themeColor="text1"/>
        </w:rPr>
        <w:t>Data Collection and Sampling</w:t>
      </w:r>
      <w:r w:rsidRPr="005E5916">
        <w:rPr>
          <w:rFonts w:ascii="Cambria" w:hAnsi="Cambria"/>
          <w:color w:val="000000" w:themeColor="text1"/>
        </w:rPr>
        <w:br/>
        <w:t xml:space="preserve">I used GitHub’s GraphQL API to fetch up to 500 pull requests each from django/django and numpy/numpy, storing (repo, number, title, body, diff) in </w:t>
      </w:r>
      <w:proofErr w:type="gramStart"/>
      <w:r w:rsidRPr="005E5916">
        <w:rPr>
          <w:rFonts w:ascii="Cambria" w:hAnsi="Cambria"/>
          <w:color w:val="000000" w:themeColor="text1"/>
        </w:rPr>
        <w:t>a</w:t>
      </w:r>
      <w:proofErr w:type="gramEnd"/>
      <w:r w:rsidRPr="005E5916">
        <w:rPr>
          <w:rFonts w:ascii="Cambria" w:hAnsi="Cambria"/>
          <w:color w:val="000000" w:themeColor="text1"/>
        </w:rPr>
        <w:t xml:space="preserve"> SQLite database. From the ~1 000 diffs, I sampled 1 000 entries with non-empty PR bodies (used as gold summaries) and diff lengths under 10 000 characters. These were split patient-stratified–style into 80 % train (800 PRs), 10 % dev (100 PRs), and 10 % test (100 PRs).</w:t>
      </w:r>
    </w:p>
    <w:p w14:paraId="57FA90CF" w14:textId="0EBBAF10" w:rsidR="005E5916" w:rsidRPr="005E5916" w:rsidRDefault="005E5916" w:rsidP="005E5916">
      <w:pPr>
        <w:spacing w:line="240" w:lineRule="auto"/>
        <w:rPr>
          <w:rFonts w:ascii="Cambria" w:hAnsi="Cambria"/>
          <w:color w:val="000000" w:themeColor="text1"/>
        </w:rPr>
      </w:pPr>
      <w:r w:rsidRPr="005E5916">
        <w:rPr>
          <w:rFonts w:ascii="Cambria" w:hAnsi="Cambria"/>
          <w:b/>
          <w:bCs/>
          <w:color w:val="000000" w:themeColor="text1"/>
        </w:rPr>
        <w:t>2</w:t>
      </w:r>
      <w:r>
        <w:rPr>
          <w:rFonts w:ascii="Cambria" w:hAnsi="Cambria"/>
          <w:b/>
          <w:bCs/>
          <w:color w:val="000000" w:themeColor="text1"/>
        </w:rPr>
        <w:t>.</w:t>
      </w:r>
      <w:r w:rsidRPr="005E5916">
        <w:rPr>
          <w:rFonts w:ascii="Cambria" w:hAnsi="Cambria"/>
          <w:b/>
          <w:bCs/>
          <w:color w:val="000000" w:themeColor="text1"/>
        </w:rPr>
        <w:t xml:space="preserve"> Diff Tokenization</w:t>
      </w:r>
      <w:r w:rsidRPr="005E5916">
        <w:rPr>
          <w:rFonts w:ascii="Cambria" w:hAnsi="Cambria"/>
          <w:color w:val="000000" w:themeColor="text1"/>
        </w:rPr>
        <w:br/>
        <w:t>Each PR diff is raw text mixing code and markup. I apply tiktoken’s cl100k_base encoder to chunk diffs into segments of ≤ 2 000 tokens:</w:t>
      </w:r>
    </w:p>
    <w:p w14:paraId="42923DF3" w14:textId="77777777" w:rsidR="005E5916" w:rsidRPr="005E5916" w:rsidRDefault="005E5916" w:rsidP="00674A55">
      <w:pPr>
        <w:pStyle w:val="code"/>
      </w:pPr>
      <w:r w:rsidRPr="005E5916">
        <w:t>ENC = tiktoken.get_encoding("cl100k_base")</w:t>
      </w:r>
    </w:p>
    <w:p w14:paraId="7F5F6A91" w14:textId="77777777" w:rsidR="005E5916" w:rsidRPr="005E5916" w:rsidRDefault="005E5916" w:rsidP="00674A55">
      <w:pPr>
        <w:pStyle w:val="code"/>
      </w:pPr>
      <w:r w:rsidRPr="005E5916">
        <w:t>for i in range(0, len(tokens), max_tokens):</w:t>
      </w:r>
    </w:p>
    <w:p w14:paraId="0A882DF9" w14:textId="77777777" w:rsidR="005E5916" w:rsidRPr="005E5916" w:rsidRDefault="005E5916" w:rsidP="00674A55">
      <w:pPr>
        <w:pStyle w:val="code"/>
      </w:pPr>
      <w:r w:rsidRPr="005E5916">
        <w:t xml:space="preserve">    yield ENC.decode(tokens[i:i+max_tokens])</w:t>
      </w:r>
    </w:p>
    <w:p w14:paraId="47E1264B" w14:textId="2E4AF53B"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For evaluation, I pass the full diff (no chunking) to the summarizer, relying on its internal truncation.</w:t>
      </w:r>
    </w:p>
    <w:p w14:paraId="2386DBA5" w14:textId="24F550F2" w:rsidR="005E5916" w:rsidRPr="005E5916" w:rsidRDefault="005E5916" w:rsidP="005E5916">
      <w:pPr>
        <w:spacing w:line="240" w:lineRule="auto"/>
        <w:rPr>
          <w:rFonts w:ascii="Cambria" w:hAnsi="Cambria"/>
          <w:color w:val="000000" w:themeColor="text1"/>
        </w:rPr>
      </w:pPr>
      <w:r w:rsidRPr="005E5916">
        <w:rPr>
          <w:rFonts w:ascii="Cambria" w:hAnsi="Cambria"/>
          <w:b/>
          <w:bCs/>
          <w:color w:val="000000" w:themeColor="text1"/>
        </w:rPr>
        <w:t>3</w:t>
      </w:r>
      <w:r>
        <w:rPr>
          <w:rFonts w:ascii="Cambria" w:hAnsi="Cambria"/>
          <w:b/>
          <w:bCs/>
          <w:color w:val="000000" w:themeColor="text1"/>
        </w:rPr>
        <w:t>.</w:t>
      </w:r>
      <w:r w:rsidRPr="005E5916">
        <w:rPr>
          <w:rFonts w:ascii="Cambria" w:hAnsi="Cambria"/>
          <w:b/>
          <w:bCs/>
          <w:color w:val="000000" w:themeColor="text1"/>
        </w:rPr>
        <w:t xml:space="preserve"> Summarization Models</w:t>
      </w:r>
      <w:r w:rsidRPr="005E5916">
        <w:rPr>
          <w:rFonts w:ascii="Cambria" w:hAnsi="Cambria"/>
          <w:color w:val="000000" w:themeColor="text1"/>
        </w:rPr>
        <w:br/>
        <w:t>I evaluate two off-the-shelf transformers via the Hugging Face pipeline on Apple MPS:</w:t>
      </w:r>
    </w:p>
    <w:p w14:paraId="07A51EF6" w14:textId="77777777" w:rsidR="005E5916" w:rsidRPr="005E5916" w:rsidRDefault="005E5916" w:rsidP="005E5916">
      <w:pPr>
        <w:numPr>
          <w:ilvl w:val="0"/>
          <w:numId w:val="16"/>
        </w:numPr>
        <w:spacing w:line="240" w:lineRule="auto"/>
        <w:rPr>
          <w:rFonts w:ascii="Cambria" w:hAnsi="Cambria"/>
          <w:color w:val="000000" w:themeColor="text1"/>
        </w:rPr>
      </w:pPr>
      <w:r w:rsidRPr="005E5916">
        <w:rPr>
          <w:rFonts w:ascii="Cambria" w:hAnsi="Cambria"/>
          <w:b/>
          <w:bCs/>
          <w:color w:val="000000" w:themeColor="text1"/>
        </w:rPr>
        <w:t>FLAN-T5-small</w:t>
      </w:r>
      <w:r w:rsidRPr="005E5916">
        <w:rPr>
          <w:rFonts w:ascii="Cambria" w:hAnsi="Cambria"/>
          <w:color w:val="000000" w:themeColor="text1"/>
        </w:rPr>
        <w:t xml:space="preserve"> (google/flan-t5-small): 60 M parameters, lightweight, fast inference.</w:t>
      </w:r>
    </w:p>
    <w:p w14:paraId="64A18AEC" w14:textId="77777777" w:rsidR="005E5916" w:rsidRPr="005E5916" w:rsidRDefault="005E5916" w:rsidP="005E5916">
      <w:pPr>
        <w:numPr>
          <w:ilvl w:val="0"/>
          <w:numId w:val="16"/>
        </w:numPr>
        <w:spacing w:line="240" w:lineRule="auto"/>
        <w:rPr>
          <w:rFonts w:ascii="Cambria" w:hAnsi="Cambria"/>
          <w:color w:val="000000" w:themeColor="text1"/>
        </w:rPr>
      </w:pPr>
      <w:r w:rsidRPr="005E5916">
        <w:rPr>
          <w:rFonts w:ascii="Cambria" w:hAnsi="Cambria"/>
          <w:b/>
          <w:bCs/>
          <w:color w:val="000000" w:themeColor="text1"/>
        </w:rPr>
        <w:t>BART-large-CNN</w:t>
      </w:r>
      <w:r w:rsidRPr="005E5916">
        <w:rPr>
          <w:rFonts w:ascii="Cambria" w:hAnsi="Cambria"/>
          <w:color w:val="000000" w:themeColor="text1"/>
        </w:rPr>
        <w:t xml:space="preserve"> (facebook/bart-large-cnn): 400 M parameters, higher capacity.</w:t>
      </w:r>
    </w:p>
    <w:p w14:paraId="245B6B7C"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The pipeline is instantiated as:</w:t>
      </w:r>
    </w:p>
    <w:p w14:paraId="62372F2A" w14:textId="77777777" w:rsidR="005E5916" w:rsidRPr="005E5916" w:rsidRDefault="005E5916" w:rsidP="00674A55">
      <w:pPr>
        <w:pStyle w:val="code"/>
      </w:pPr>
      <w:r w:rsidRPr="005E5916">
        <w:t>summarizer = pipeline(</w:t>
      </w:r>
    </w:p>
    <w:p w14:paraId="7A194428" w14:textId="77777777" w:rsidR="005E5916" w:rsidRPr="005E5916" w:rsidRDefault="005E5916" w:rsidP="00674A55">
      <w:pPr>
        <w:pStyle w:val="code"/>
      </w:pPr>
      <w:r w:rsidRPr="005E5916">
        <w:t xml:space="preserve">  "summarization",</w:t>
      </w:r>
    </w:p>
    <w:p w14:paraId="3658B3EF" w14:textId="77777777" w:rsidR="005E5916" w:rsidRPr="005E5916" w:rsidRDefault="005E5916" w:rsidP="00674A55">
      <w:pPr>
        <w:pStyle w:val="code"/>
      </w:pPr>
      <w:r w:rsidRPr="005E5916">
        <w:t xml:space="preserve">  model=HF_MODEL,</w:t>
      </w:r>
    </w:p>
    <w:p w14:paraId="03FBA5FA" w14:textId="77777777" w:rsidR="005E5916" w:rsidRPr="005E5916" w:rsidRDefault="005E5916" w:rsidP="00674A55">
      <w:pPr>
        <w:pStyle w:val="code"/>
      </w:pPr>
      <w:r w:rsidRPr="005E5916">
        <w:t xml:space="preserve">  device=0  # uses MPS if available</w:t>
      </w:r>
    </w:p>
    <w:p w14:paraId="681B2C9A" w14:textId="77777777" w:rsidR="005E5916" w:rsidRPr="005E5916" w:rsidRDefault="005E5916" w:rsidP="00674A55">
      <w:pPr>
        <w:pStyle w:val="code"/>
      </w:pPr>
      <w:r w:rsidRPr="005E5916">
        <w:t>)</w:t>
      </w:r>
    </w:p>
    <w:p w14:paraId="758B0667"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I call summarizer(diff, max_length=75, min_length=15, do_sample=False) to generate each PR summary.</w:t>
      </w:r>
    </w:p>
    <w:p w14:paraId="7181A449" w14:textId="722F09C9" w:rsidR="005E5916" w:rsidRPr="005E5916" w:rsidRDefault="005E5916" w:rsidP="005E5916">
      <w:pPr>
        <w:spacing w:line="240" w:lineRule="auto"/>
        <w:rPr>
          <w:rFonts w:ascii="Cambria" w:hAnsi="Cambria"/>
          <w:color w:val="000000" w:themeColor="text1"/>
        </w:rPr>
      </w:pPr>
    </w:p>
    <w:p w14:paraId="158882ED" w14:textId="304FFC77" w:rsidR="005E5916" w:rsidRPr="005E5916" w:rsidRDefault="005E5916" w:rsidP="005E5916">
      <w:pPr>
        <w:spacing w:line="240" w:lineRule="auto"/>
        <w:rPr>
          <w:rFonts w:ascii="Cambria" w:hAnsi="Cambria"/>
          <w:color w:val="000000" w:themeColor="text1"/>
        </w:rPr>
      </w:pPr>
      <w:r w:rsidRPr="005E5916">
        <w:rPr>
          <w:rFonts w:ascii="Cambria" w:hAnsi="Cambria"/>
          <w:b/>
          <w:bCs/>
          <w:color w:val="000000" w:themeColor="text1"/>
        </w:rPr>
        <w:lastRenderedPageBreak/>
        <w:t>4</w:t>
      </w:r>
      <w:r w:rsidR="00674A55">
        <w:rPr>
          <w:rFonts w:ascii="Cambria" w:hAnsi="Cambria"/>
          <w:b/>
          <w:bCs/>
          <w:color w:val="000000" w:themeColor="text1"/>
        </w:rPr>
        <w:t>.</w:t>
      </w:r>
      <w:r w:rsidRPr="005E5916">
        <w:rPr>
          <w:rFonts w:ascii="Cambria" w:hAnsi="Cambria"/>
          <w:b/>
          <w:bCs/>
          <w:color w:val="000000" w:themeColor="text1"/>
        </w:rPr>
        <w:t xml:space="preserve"> Evaluation</w:t>
      </w:r>
      <w:r w:rsidRPr="005E5916">
        <w:rPr>
          <w:rFonts w:ascii="Cambria" w:hAnsi="Cambria"/>
          <w:color w:val="000000" w:themeColor="text1"/>
        </w:rPr>
        <w:br/>
        <w:t xml:space="preserve">Quality is measured by </w:t>
      </w:r>
      <w:r w:rsidRPr="005E5916">
        <w:rPr>
          <w:rFonts w:ascii="Cambria" w:hAnsi="Cambria"/>
          <w:b/>
          <w:bCs/>
          <w:color w:val="000000" w:themeColor="text1"/>
        </w:rPr>
        <w:t>ROUGE-L</w:t>
      </w:r>
      <w:r w:rsidRPr="005E5916">
        <w:rPr>
          <w:rFonts w:ascii="Cambria" w:hAnsi="Cambria"/>
          <w:color w:val="000000" w:themeColor="text1"/>
        </w:rPr>
        <w:t xml:space="preserve"> on the dev split. I install the evaluate library with its dependencies (rouge-score, nltk, absl-py) and compute:</w:t>
      </w:r>
    </w:p>
    <w:p w14:paraId="3113820F"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rouge = load("rouge")</w:t>
      </w:r>
    </w:p>
    <w:p w14:paraId="5471499F" w14:textId="77777777" w:rsidR="005E5916" w:rsidRPr="005E5916" w:rsidRDefault="005E5916" w:rsidP="005E5916">
      <w:pPr>
        <w:spacing w:line="240" w:lineRule="auto"/>
        <w:rPr>
          <w:rFonts w:ascii="Cambria" w:hAnsi="Cambria"/>
          <w:color w:val="000000" w:themeColor="text1"/>
        </w:rPr>
      </w:pPr>
      <w:r w:rsidRPr="005E5916">
        <w:rPr>
          <w:rFonts w:ascii="Cambria" w:hAnsi="Cambria"/>
          <w:color w:val="000000" w:themeColor="text1"/>
        </w:rPr>
        <w:t>scores = rouge.compute(predictions=preds, references=refs)</w:t>
      </w:r>
    </w:p>
    <w:p w14:paraId="1922403E" w14:textId="77777777" w:rsidR="005E5916" w:rsidRDefault="005E5916" w:rsidP="005E5916">
      <w:pPr>
        <w:spacing w:line="240" w:lineRule="auto"/>
        <w:rPr>
          <w:rFonts w:ascii="Cambria" w:hAnsi="Cambria"/>
          <w:color w:val="000000" w:themeColor="text1"/>
        </w:rPr>
      </w:pPr>
      <w:r w:rsidRPr="005E5916">
        <w:rPr>
          <w:rFonts w:ascii="Cambria" w:hAnsi="Cambria"/>
          <w:color w:val="000000" w:themeColor="text1"/>
        </w:rPr>
        <w:t>where preds are model outputs and refs are PR bodies. This single metric enables direct comparison of summary fidelity across model settings.</w:t>
      </w:r>
    </w:p>
    <w:p w14:paraId="5B594D79" w14:textId="2A00D822" w:rsidR="00674A55" w:rsidRDefault="00674A55" w:rsidP="005E5916">
      <w:pPr>
        <w:spacing w:line="240" w:lineRule="auto"/>
        <w:rPr>
          <w:rFonts w:ascii="Cambria" w:hAnsi="Cambria"/>
          <w:color w:val="000000" w:themeColor="text1"/>
        </w:rPr>
      </w:pPr>
    </w:p>
    <w:p w14:paraId="5C984C1E" w14:textId="0A2F43FD" w:rsidR="00674A55" w:rsidRDefault="00674A55" w:rsidP="005E5916">
      <w:pPr>
        <w:spacing w:line="240" w:lineRule="auto"/>
        <w:rPr>
          <w:rFonts w:ascii="Cambria" w:hAnsi="Cambria"/>
          <w:b/>
          <w:bCs/>
          <w:color w:val="000000" w:themeColor="text1"/>
          <w:sz w:val="22"/>
          <w:szCs w:val="22"/>
        </w:rPr>
      </w:pPr>
      <w:r w:rsidRPr="00674A55">
        <w:rPr>
          <w:rFonts w:ascii="Cambria" w:hAnsi="Cambria"/>
          <w:b/>
          <w:bCs/>
          <w:color w:val="000000" w:themeColor="text1"/>
          <w:sz w:val="26"/>
          <w:szCs w:val="26"/>
        </w:rPr>
        <w:t>IV. E</w:t>
      </w:r>
      <w:r w:rsidRPr="00674A55">
        <w:rPr>
          <w:rFonts w:ascii="Cambria" w:hAnsi="Cambria"/>
          <w:b/>
          <w:bCs/>
          <w:color w:val="000000" w:themeColor="text1"/>
          <w:sz w:val="22"/>
          <w:szCs w:val="22"/>
        </w:rPr>
        <w:t>XPERIMENTS</w:t>
      </w:r>
    </w:p>
    <w:p w14:paraId="3F8B7C16" w14:textId="2FEB5999"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I evaluated both models on the 100-PR dev and test splits using ROUGE-L. All inference ran on Apple MPS with max_length=75, min_length=15.</w:t>
      </w:r>
    </w:p>
    <w:p w14:paraId="6524349A" w14:textId="3E12F33B"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1</w:t>
      </w:r>
      <w:r>
        <w:rPr>
          <w:rFonts w:ascii="Cambria" w:hAnsi="Cambria"/>
          <w:b/>
          <w:bCs/>
          <w:color w:val="000000" w:themeColor="text1"/>
        </w:rPr>
        <w:t>.</w:t>
      </w:r>
      <w:r w:rsidRPr="00A51B90">
        <w:rPr>
          <w:rFonts w:ascii="Cambria" w:hAnsi="Cambria"/>
          <w:b/>
          <w:bCs/>
          <w:color w:val="000000" w:themeColor="text1"/>
        </w:rPr>
        <w:t xml:space="preserve"> Dev‐set Evaluation</w:t>
      </w:r>
    </w:p>
    <w:p w14:paraId="3902E544" w14:textId="77777777" w:rsidR="00A51B90" w:rsidRPr="00A51B90" w:rsidRDefault="00A51B90" w:rsidP="00A51B90">
      <w:pPr>
        <w:pStyle w:val="code"/>
      </w:pPr>
      <w:r w:rsidRPr="00A51B90">
        <w:t>python - &lt;&lt;'PY'</w:t>
      </w:r>
    </w:p>
    <w:p w14:paraId="3F223C11" w14:textId="77777777" w:rsidR="00A51B90" w:rsidRPr="00A51B90" w:rsidRDefault="00A51B90" w:rsidP="00A51B90">
      <w:pPr>
        <w:pStyle w:val="code"/>
      </w:pPr>
      <w:r w:rsidRPr="00A51B90">
        <w:t>import pandas as pd</w:t>
      </w:r>
    </w:p>
    <w:p w14:paraId="1F673444" w14:textId="77777777" w:rsidR="00A51B90" w:rsidRPr="00A51B90" w:rsidRDefault="00A51B90" w:rsidP="00A51B90">
      <w:pPr>
        <w:pStyle w:val="code"/>
      </w:pPr>
      <w:r w:rsidRPr="00A51B90">
        <w:t>from evaluate import load</w:t>
      </w:r>
    </w:p>
    <w:p w14:paraId="554CD13F" w14:textId="77777777" w:rsidR="00A51B90" w:rsidRPr="00A51B90" w:rsidRDefault="00A51B90" w:rsidP="00A51B90">
      <w:pPr>
        <w:pStyle w:val="code"/>
      </w:pPr>
      <w:r w:rsidRPr="00A51B90">
        <w:t xml:space="preserve">from </w:t>
      </w:r>
      <w:proofErr w:type="spellStart"/>
      <w:r w:rsidRPr="00A51B90">
        <w:t>src.summarizer</w:t>
      </w:r>
      <w:proofErr w:type="spellEnd"/>
      <w:r w:rsidRPr="00A51B90">
        <w:t xml:space="preserve"> import </w:t>
      </w:r>
      <w:proofErr w:type="spellStart"/>
      <w:r w:rsidRPr="00A51B90">
        <w:t>summarize_chunk</w:t>
      </w:r>
      <w:proofErr w:type="spellEnd"/>
    </w:p>
    <w:p w14:paraId="7F042EBB" w14:textId="77777777" w:rsidR="00A51B90" w:rsidRPr="00A51B90" w:rsidRDefault="00A51B90" w:rsidP="00A51B90">
      <w:pPr>
        <w:pStyle w:val="code"/>
      </w:pPr>
      <w:r w:rsidRPr="00A51B90">
        <w:t>from transformers import pipeline</w:t>
      </w:r>
    </w:p>
    <w:p w14:paraId="5E81BBC2" w14:textId="77777777" w:rsidR="00A51B90" w:rsidRPr="00A51B90" w:rsidRDefault="00A51B90" w:rsidP="00A51B90">
      <w:pPr>
        <w:pStyle w:val="code"/>
      </w:pPr>
    </w:p>
    <w:p w14:paraId="320CFD09" w14:textId="77777777" w:rsidR="00A51B90" w:rsidRPr="00A51B90" w:rsidRDefault="00A51B90" w:rsidP="00A51B90">
      <w:pPr>
        <w:pStyle w:val="code"/>
      </w:pPr>
      <w:r w:rsidRPr="00A51B90">
        <w:t xml:space="preserve">dev = </w:t>
      </w:r>
      <w:proofErr w:type="spellStart"/>
      <w:r w:rsidRPr="00A51B90">
        <w:t>pd.read_csv</w:t>
      </w:r>
      <w:proofErr w:type="spellEnd"/>
      <w:r w:rsidRPr="00A51B90">
        <w:t>("data/dev.csv")</w:t>
      </w:r>
    </w:p>
    <w:p w14:paraId="375409E7" w14:textId="77777777" w:rsidR="00A51B90" w:rsidRPr="00A51B90" w:rsidRDefault="00A51B90" w:rsidP="00A51B90">
      <w:pPr>
        <w:pStyle w:val="code"/>
      </w:pPr>
      <w:r w:rsidRPr="00A51B90">
        <w:t>rouge = load("rouge")</w:t>
      </w:r>
    </w:p>
    <w:p w14:paraId="2E0CAF45" w14:textId="77777777" w:rsidR="00A51B90" w:rsidRPr="00A51B90" w:rsidRDefault="00A51B90" w:rsidP="00A51B90">
      <w:pPr>
        <w:pStyle w:val="code"/>
      </w:pPr>
    </w:p>
    <w:p w14:paraId="37ACC76E" w14:textId="77777777" w:rsidR="00A51B90" w:rsidRPr="00A51B90" w:rsidRDefault="00A51B90" w:rsidP="00A51B90">
      <w:pPr>
        <w:pStyle w:val="code"/>
      </w:pPr>
      <w:r w:rsidRPr="00A51B90">
        <w:t># FLAN-T5-small</w:t>
      </w:r>
    </w:p>
    <w:p w14:paraId="7A6B86DF" w14:textId="77777777" w:rsidR="00A51B90" w:rsidRPr="00A51B90" w:rsidRDefault="00A51B90" w:rsidP="00A51B90">
      <w:pPr>
        <w:pStyle w:val="code"/>
      </w:pPr>
      <w:r w:rsidRPr="00A51B90">
        <w:t>preds = [</w:t>
      </w:r>
      <w:proofErr w:type="spellStart"/>
      <w:r w:rsidRPr="00A51B90">
        <w:t>summarize_chunk</w:t>
      </w:r>
      <w:proofErr w:type="spellEnd"/>
      <w:r w:rsidRPr="00A51B90">
        <w:t>(d) for d in dev["diff"].</w:t>
      </w:r>
      <w:proofErr w:type="spellStart"/>
      <w:r w:rsidRPr="00A51B90">
        <w:t>astype</w:t>
      </w:r>
      <w:proofErr w:type="spellEnd"/>
      <w:r w:rsidRPr="00A51B90">
        <w:t>(str)]</w:t>
      </w:r>
    </w:p>
    <w:p w14:paraId="0A2216E5" w14:textId="77777777" w:rsidR="00A51B90" w:rsidRPr="00A51B90" w:rsidRDefault="00A51B90" w:rsidP="00A51B90">
      <w:pPr>
        <w:pStyle w:val="code"/>
      </w:pPr>
      <w:r w:rsidRPr="00A51B90">
        <w:t>refs  = [[s] for s in dev["summary"].</w:t>
      </w:r>
      <w:proofErr w:type="spellStart"/>
      <w:r w:rsidRPr="00A51B90">
        <w:t>astype</w:t>
      </w:r>
      <w:proofErr w:type="spellEnd"/>
      <w:r w:rsidRPr="00A51B90">
        <w:t>(str)]</w:t>
      </w:r>
    </w:p>
    <w:p w14:paraId="58D508A9" w14:textId="77777777" w:rsidR="00A51B90" w:rsidRPr="00A51B90" w:rsidRDefault="00A51B90" w:rsidP="00A51B90">
      <w:pPr>
        <w:pStyle w:val="code"/>
      </w:pPr>
      <w:proofErr w:type="spellStart"/>
      <w:r w:rsidRPr="00A51B90">
        <w:t>flan_dev</w:t>
      </w:r>
      <w:proofErr w:type="spellEnd"/>
      <w:r w:rsidRPr="00A51B90">
        <w:t xml:space="preserve"> = rouge.compute(predictions=preds, references=refs)["</w:t>
      </w:r>
      <w:proofErr w:type="spellStart"/>
      <w:r w:rsidRPr="00A51B90">
        <w:t>rougeL</w:t>
      </w:r>
      <w:proofErr w:type="spellEnd"/>
      <w:r w:rsidRPr="00A51B90">
        <w:t>"]</w:t>
      </w:r>
    </w:p>
    <w:p w14:paraId="7FBA2171" w14:textId="77777777" w:rsidR="00A51B90" w:rsidRPr="00A51B90" w:rsidRDefault="00A51B90" w:rsidP="00A51B90">
      <w:pPr>
        <w:pStyle w:val="code"/>
      </w:pPr>
      <w:r w:rsidRPr="00A51B90">
        <w:t>print(f"FLAN-T5-small Dev ROUGE-L: {flan_dev:.4f}")</w:t>
      </w:r>
    </w:p>
    <w:p w14:paraId="22A1FB64" w14:textId="77777777" w:rsidR="00A51B90" w:rsidRPr="00A51B90" w:rsidRDefault="00A51B90" w:rsidP="00A51B90">
      <w:pPr>
        <w:pStyle w:val="code"/>
      </w:pPr>
    </w:p>
    <w:p w14:paraId="3B35F13D" w14:textId="77777777" w:rsidR="00A51B90" w:rsidRPr="00A51B90" w:rsidRDefault="00A51B90" w:rsidP="00A51B90">
      <w:pPr>
        <w:pStyle w:val="code"/>
      </w:pPr>
      <w:r w:rsidRPr="00A51B90">
        <w:t># BART-large-CNN</w:t>
      </w:r>
    </w:p>
    <w:p w14:paraId="1F7476B2" w14:textId="77777777" w:rsidR="00A51B90" w:rsidRPr="00A51B90" w:rsidRDefault="00A51B90" w:rsidP="00A51B90">
      <w:pPr>
        <w:pStyle w:val="code"/>
      </w:pPr>
      <w:proofErr w:type="spellStart"/>
      <w:r w:rsidRPr="00A51B90">
        <w:t>summarizer_bart</w:t>
      </w:r>
      <w:proofErr w:type="spellEnd"/>
      <w:r w:rsidRPr="00A51B90">
        <w:t xml:space="preserve"> = pipeline(</w:t>
      </w:r>
    </w:p>
    <w:p w14:paraId="51FA53B8" w14:textId="77777777" w:rsidR="00A51B90" w:rsidRPr="00A51B90" w:rsidRDefault="00A51B90" w:rsidP="00A51B90">
      <w:pPr>
        <w:pStyle w:val="code"/>
      </w:pPr>
      <w:r w:rsidRPr="00A51B90">
        <w:t xml:space="preserve">    "summarization",</w:t>
      </w:r>
    </w:p>
    <w:p w14:paraId="0B6A9782" w14:textId="77777777" w:rsidR="00A51B90" w:rsidRPr="00A51B90" w:rsidRDefault="00A51B90" w:rsidP="00A51B90">
      <w:pPr>
        <w:pStyle w:val="code"/>
      </w:pPr>
      <w:r w:rsidRPr="00A51B90">
        <w:t xml:space="preserve">    model="facebook/bart-large-cnn",</w:t>
      </w:r>
    </w:p>
    <w:p w14:paraId="13430BA7" w14:textId="77777777" w:rsidR="00A51B90" w:rsidRPr="00A51B90" w:rsidRDefault="00A51B90" w:rsidP="00A51B90">
      <w:pPr>
        <w:pStyle w:val="code"/>
      </w:pPr>
      <w:r w:rsidRPr="00A51B90">
        <w:t xml:space="preserve">    device=0</w:t>
      </w:r>
    </w:p>
    <w:p w14:paraId="0E22CCB4" w14:textId="77777777" w:rsidR="00A51B90" w:rsidRPr="00A51B90" w:rsidRDefault="00A51B90" w:rsidP="00A51B90">
      <w:pPr>
        <w:pStyle w:val="code"/>
      </w:pPr>
      <w:r w:rsidRPr="00A51B90">
        <w:t>)</w:t>
      </w:r>
    </w:p>
    <w:p w14:paraId="6813D05B" w14:textId="77777777" w:rsidR="00A51B90" w:rsidRPr="00A51B90" w:rsidRDefault="00A51B90" w:rsidP="00A51B90">
      <w:pPr>
        <w:pStyle w:val="code"/>
      </w:pPr>
      <w:r w:rsidRPr="00A51B90">
        <w:t>preds = [</w:t>
      </w:r>
    </w:p>
    <w:p w14:paraId="5B2D3163" w14:textId="77777777" w:rsidR="00A51B90" w:rsidRPr="00A51B90" w:rsidRDefault="00A51B90" w:rsidP="00A51B90">
      <w:pPr>
        <w:pStyle w:val="code"/>
      </w:pPr>
      <w:r w:rsidRPr="00A51B90">
        <w:t xml:space="preserve">    </w:t>
      </w:r>
      <w:proofErr w:type="spellStart"/>
      <w:r w:rsidRPr="00A51B90">
        <w:t>summarizer_bart</w:t>
      </w:r>
      <w:proofErr w:type="spellEnd"/>
      <w:r w:rsidRPr="00A51B90">
        <w:t>(d, max_length=75, min_length=15, do_sample=False)[0]["</w:t>
      </w:r>
      <w:proofErr w:type="spellStart"/>
      <w:r w:rsidRPr="00A51B90">
        <w:t>summary_text</w:t>
      </w:r>
      <w:proofErr w:type="spellEnd"/>
      <w:r w:rsidRPr="00A51B90">
        <w:t>"]</w:t>
      </w:r>
    </w:p>
    <w:p w14:paraId="6FCC863E" w14:textId="77777777" w:rsidR="00A51B90" w:rsidRPr="00A51B90" w:rsidRDefault="00A51B90" w:rsidP="00A51B90">
      <w:pPr>
        <w:pStyle w:val="code"/>
      </w:pPr>
      <w:r w:rsidRPr="00A51B90">
        <w:lastRenderedPageBreak/>
        <w:t xml:space="preserve">    </w:t>
      </w:r>
      <w:proofErr w:type="spellStart"/>
      <w:r w:rsidRPr="00A51B90">
        <w:t>for d</w:t>
      </w:r>
      <w:proofErr w:type="spellEnd"/>
      <w:r w:rsidRPr="00A51B90">
        <w:t xml:space="preserve"> in dev["diff"].</w:t>
      </w:r>
      <w:proofErr w:type="spellStart"/>
      <w:r w:rsidRPr="00A51B90">
        <w:t>astype</w:t>
      </w:r>
      <w:proofErr w:type="spellEnd"/>
      <w:r w:rsidRPr="00A51B90">
        <w:t>(str)</w:t>
      </w:r>
    </w:p>
    <w:p w14:paraId="1446EC37" w14:textId="77777777" w:rsidR="00A51B90" w:rsidRPr="00A51B90" w:rsidRDefault="00A51B90" w:rsidP="00A51B90">
      <w:pPr>
        <w:pStyle w:val="code"/>
      </w:pPr>
      <w:r w:rsidRPr="00A51B90">
        <w:t>]</w:t>
      </w:r>
    </w:p>
    <w:p w14:paraId="7FE0BED6" w14:textId="77777777" w:rsidR="00A51B90" w:rsidRPr="00A51B90" w:rsidRDefault="00A51B90" w:rsidP="00A51B90">
      <w:pPr>
        <w:pStyle w:val="code"/>
      </w:pPr>
      <w:proofErr w:type="spellStart"/>
      <w:r w:rsidRPr="00A51B90">
        <w:t>bart_dev</w:t>
      </w:r>
      <w:proofErr w:type="spellEnd"/>
      <w:r w:rsidRPr="00A51B90">
        <w:t xml:space="preserve"> = rouge.compute(predictions=preds, references=refs)["</w:t>
      </w:r>
      <w:proofErr w:type="spellStart"/>
      <w:r w:rsidRPr="00A51B90">
        <w:t>rougeL</w:t>
      </w:r>
      <w:proofErr w:type="spellEnd"/>
      <w:r w:rsidRPr="00A51B90">
        <w:t>"]</w:t>
      </w:r>
    </w:p>
    <w:p w14:paraId="6C06152B" w14:textId="77777777" w:rsidR="00A51B90" w:rsidRPr="00A51B90" w:rsidRDefault="00A51B90" w:rsidP="00A51B90">
      <w:pPr>
        <w:pStyle w:val="code"/>
      </w:pPr>
      <w:r w:rsidRPr="00A51B90">
        <w:t>print(</w:t>
      </w:r>
      <w:proofErr w:type="spellStart"/>
      <w:r w:rsidRPr="00A51B90">
        <w:t>f"BART</w:t>
      </w:r>
      <w:proofErr w:type="spellEnd"/>
      <w:r w:rsidRPr="00A51B90">
        <w:t>-large-CNN  Dev ROUGE-L: {bart_dev:.4f}")</w:t>
      </w:r>
    </w:p>
    <w:p w14:paraId="4067155F" w14:textId="77777777" w:rsidR="00A51B90" w:rsidRPr="00A51B90" w:rsidRDefault="00A51B90" w:rsidP="00A51B90">
      <w:pPr>
        <w:pStyle w:val="code"/>
      </w:pPr>
      <w:r w:rsidRPr="00A51B90">
        <w:t>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1538"/>
      </w:tblGrid>
      <w:tr w:rsidR="00A51B90" w:rsidRPr="00A51B90" w14:paraId="65378281" w14:textId="77777777" w:rsidTr="00A51B90">
        <w:trPr>
          <w:tblHeader/>
          <w:tblCellSpacing w:w="15" w:type="dxa"/>
        </w:trPr>
        <w:tc>
          <w:tcPr>
            <w:tcW w:w="0" w:type="auto"/>
            <w:vAlign w:val="center"/>
            <w:hideMark/>
          </w:tcPr>
          <w:p w14:paraId="4DABB600" w14:textId="77777777"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Model</w:t>
            </w:r>
          </w:p>
        </w:tc>
        <w:tc>
          <w:tcPr>
            <w:tcW w:w="0" w:type="auto"/>
            <w:vAlign w:val="center"/>
            <w:hideMark/>
          </w:tcPr>
          <w:p w14:paraId="4F720BB2" w14:textId="77777777"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Dev ROUGE-L</w:t>
            </w:r>
          </w:p>
        </w:tc>
      </w:tr>
      <w:tr w:rsidR="00A51B90" w:rsidRPr="00A51B90" w14:paraId="41F61702" w14:textId="77777777" w:rsidTr="00A51B90">
        <w:trPr>
          <w:tblCellSpacing w:w="15" w:type="dxa"/>
        </w:trPr>
        <w:tc>
          <w:tcPr>
            <w:tcW w:w="0" w:type="auto"/>
            <w:vAlign w:val="center"/>
            <w:hideMark/>
          </w:tcPr>
          <w:p w14:paraId="1D967CB6"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FLAN-T5-small</w:t>
            </w:r>
          </w:p>
        </w:tc>
        <w:tc>
          <w:tcPr>
            <w:tcW w:w="0" w:type="auto"/>
            <w:vAlign w:val="center"/>
            <w:hideMark/>
          </w:tcPr>
          <w:p w14:paraId="313B1089"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0.0485</w:t>
            </w:r>
          </w:p>
        </w:tc>
      </w:tr>
      <w:tr w:rsidR="00A51B90" w:rsidRPr="00A51B90" w14:paraId="177EDBAB" w14:textId="77777777" w:rsidTr="00A51B90">
        <w:trPr>
          <w:tblCellSpacing w:w="15" w:type="dxa"/>
        </w:trPr>
        <w:tc>
          <w:tcPr>
            <w:tcW w:w="0" w:type="auto"/>
            <w:vAlign w:val="center"/>
            <w:hideMark/>
          </w:tcPr>
          <w:p w14:paraId="18DD8D42"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BART-large-CNN</w:t>
            </w:r>
          </w:p>
        </w:tc>
        <w:tc>
          <w:tcPr>
            <w:tcW w:w="0" w:type="auto"/>
            <w:vAlign w:val="center"/>
            <w:hideMark/>
          </w:tcPr>
          <w:p w14:paraId="0680D52D"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0.0698</w:t>
            </w:r>
          </w:p>
        </w:tc>
      </w:tr>
    </w:tbl>
    <w:p w14:paraId="0A69D7D9" w14:textId="77777777" w:rsidR="00A51B90" w:rsidRDefault="00A51B90" w:rsidP="00A51B90">
      <w:pPr>
        <w:spacing w:line="240" w:lineRule="auto"/>
        <w:rPr>
          <w:rFonts w:ascii="Cambria" w:hAnsi="Cambria"/>
          <w:b/>
          <w:bCs/>
          <w:color w:val="000000" w:themeColor="text1"/>
        </w:rPr>
      </w:pPr>
    </w:p>
    <w:p w14:paraId="28EFAAA4" w14:textId="72D9038B"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2</w:t>
      </w:r>
      <w:r>
        <w:rPr>
          <w:rFonts w:ascii="Cambria" w:hAnsi="Cambria"/>
          <w:b/>
          <w:bCs/>
          <w:color w:val="000000" w:themeColor="text1"/>
        </w:rPr>
        <w:t>.</w:t>
      </w:r>
      <w:r w:rsidRPr="00A51B90">
        <w:rPr>
          <w:rFonts w:ascii="Cambria" w:hAnsi="Cambria"/>
          <w:b/>
          <w:bCs/>
          <w:color w:val="000000" w:themeColor="text1"/>
        </w:rPr>
        <w:t xml:space="preserve"> Test-set Evaluation</w:t>
      </w:r>
    </w:p>
    <w:p w14:paraId="0D7229BA" w14:textId="77777777" w:rsidR="00A51B90" w:rsidRPr="00A51B90" w:rsidRDefault="00A51B90" w:rsidP="00A51B90">
      <w:pPr>
        <w:pStyle w:val="code"/>
      </w:pPr>
      <w:r w:rsidRPr="00A51B90">
        <w:t>python - &lt;&lt;'PY'</w:t>
      </w:r>
    </w:p>
    <w:p w14:paraId="6FB7775E" w14:textId="77777777" w:rsidR="00A51B90" w:rsidRPr="00A51B90" w:rsidRDefault="00A51B90" w:rsidP="00A51B90">
      <w:pPr>
        <w:pStyle w:val="code"/>
      </w:pPr>
      <w:r w:rsidRPr="00A51B90">
        <w:t>import pandas as pd</w:t>
      </w:r>
    </w:p>
    <w:p w14:paraId="6C6B5731" w14:textId="77777777" w:rsidR="00A51B90" w:rsidRPr="00A51B90" w:rsidRDefault="00A51B90" w:rsidP="00A51B90">
      <w:pPr>
        <w:pStyle w:val="code"/>
      </w:pPr>
      <w:r w:rsidRPr="00A51B90">
        <w:t>from evaluate import load</w:t>
      </w:r>
    </w:p>
    <w:p w14:paraId="6CFCF15A" w14:textId="77777777" w:rsidR="00A51B90" w:rsidRPr="00A51B90" w:rsidRDefault="00A51B90" w:rsidP="00A51B90">
      <w:pPr>
        <w:pStyle w:val="code"/>
      </w:pPr>
      <w:r w:rsidRPr="00A51B90">
        <w:t xml:space="preserve">from </w:t>
      </w:r>
      <w:proofErr w:type="spellStart"/>
      <w:r w:rsidRPr="00A51B90">
        <w:t>src.summarizer</w:t>
      </w:r>
      <w:proofErr w:type="spellEnd"/>
      <w:r w:rsidRPr="00A51B90">
        <w:t xml:space="preserve"> import </w:t>
      </w:r>
      <w:proofErr w:type="spellStart"/>
      <w:r w:rsidRPr="00A51B90">
        <w:t>summarize_chunk</w:t>
      </w:r>
      <w:proofErr w:type="spellEnd"/>
    </w:p>
    <w:p w14:paraId="3EC401F5" w14:textId="77777777" w:rsidR="00A51B90" w:rsidRPr="00A51B90" w:rsidRDefault="00A51B90" w:rsidP="00A51B90">
      <w:pPr>
        <w:pStyle w:val="code"/>
      </w:pPr>
      <w:r w:rsidRPr="00A51B90">
        <w:t>from transformers import pipeline</w:t>
      </w:r>
    </w:p>
    <w:p w14:paraId="008BDC04" w14:textId="77777777" w:rsidR="00A51B90" w:rsidRPr="00A51B90" w:rsidRDefault="00A51B90" w:rsidP="00A51B90">
      <w:pPr>
        <w:pStyle w:val="code"/>
      </w:pPr>
    </w:p>
    <w:p w14:paraId="108427EC" w14:textId="77777777" w:rsidR="00A51B90" w:rsidRPr="00A51B90" w:rsidRDefault="00A51B90" w:rsidP="00A51B90">
      <w:pPr>
        <w:pStyle w:val="code"/>
      </w:pPr>
      <w:r w:rsidRPr="00A51B90">
        <w:t xml:space="preserve">test = </w:t>
      </w:r>
      <w:proofErr w:type="spellStart"/>
      <w:r w:rsidRPr="00A51B90">
        <w:t>pd.read_csv</w:t>
      </w:r>
      <w:proofErr w:type="spellEnd"/>
      <w:r w:rsidRPr="00A51B90">
        <w:t>("data/test.csv")</w:t>
      </w:r>
    </w:p>
    <w:p w14:paraId="38FC517E" w14:textId="77777777" w:rsidR="00A51B90" w:rsidRPr="00A51B90" w:rsidRDefault="00A51B90" w:rsidP="00A51B90">
      <w:pPr>
        <w:pStyle w:val="code"/>
      </w:pPr>
      <w:r w:rsidRPr="00A51B90">
        <w:t>rouge = load("rouge")</w:t>
      </w:r>
    </w:p>
    <w:p w14:paraId="42CF1C10" w14:textId="77777777" w:rsidR="00A51B90" w:rsidRPr="00A51B90" w:rsidRDefault="00A51B90" w:rsidP="00A51B90">
      <w:pPr>
        <w:pStyle w:val="code"/>
      </w:pPr>
    </w:p>
    <w:p w14:paraId="1E746669" w14:textId="77777777" w:rsidR="00A51B90" w:rsidRPr="00A51B90" w:rsidRDefault="00A51B90" w:rsidP="00A51B90">
      <w:pPr>
        <w:pStyle w:val="code"/>
      </w:pPr>
      <w:r w:rsidRPr="00A51B90">
        <w:t># FLAN-T5-small</w:t>
      </w:r>
    </w:p>
    <w:p w14:paraId="72898064" w14:textId="77777777" w:rsidR="00A51B90" w:rsidRPr="00A51B90" w:rsidRDefault="00A51B90" w:rsidP="00A51B90">
      <w:pPr>
        <w:pStyle w:val="code"/>
      </w:pPr>
      <w:r w:rsidRPr="00A51B90">
        <w:t>preds = [</w:t>
      </w:r>
      <w:proofErr w:type="spellStart"/>
      <w:r w:rsidRPr="00A51B90">
        <w:t>summarize_chunk</w:t>
      </w:r>
      <w:proofErr w:type="spellEnd"/>
      <w:r w:rsidRPr="00A51B90">
        <w:t>(d) for d in test["diff"].</w:t>
      </w:r>
      <w:proofErr w:type="spellStart"/>
      <w:r w:rsidRPr="00A51B90">
        <w:t>astype</w:t>
      </w:r>
      <w:proofErr w:type="spellEnd"/>
      <w:r w:rsidRPr="00A51B90">
        <w:t>(str)]</w:t>
      </w:r>
    </w:p>
    <w:p w14:paraId="200F69A7" w14:textId="77777777" w:rsidR="00A51B90" w:rsidRPr="00A51B90" w:rsidRDefault="00A51B90" w:rsidP="00A51B90">
      <w:pPr>
        <w:pStyle w:val="code"/>
      </w:pPr>
      <w:r w:rsidRPr="00A51B90">
        <w:t>refs  = [[s] for s in test["summary"].</w:t>
      </w:r>
      <w:proofErr w:type="spellStart"/>
      <w:r w:rsidRPr="00A51B90">
        <w:t>astype</w:t>
      </w:r>
      <w:proofErr w:type="spellEnd"/>
      <w:r w:rsidRPr="00A51B90">
        <w:t>(str)]</w:t>
      </w:r>
    </w:p>
    <w:p w14:paraId="0A54DFBF" w14:textId="77777777" w:rsidR="00A51B90" w:rsidRPr="00A51B90" w:rsidRDefault="00A51B90" w:rsidP="00A51B90">
      <w:pPr>
        <w:pStyle w:val="code"/>
      </w:pPr>
      <w:proofErr w:type="spellStart"/>
      <w:r w:rsidRPr="00A51B90">
        <w:t>flan_test</w:t>
      </w:r>
      <w:proofErr w:type="spellEnd"/>
      <w:r w:rsidRPr="00A51B90">
        <w:t xml:space="preserve"> = rouge.compute(predictions=preds, references=refs)["</w:t>
      </w:r>
      <w:proofErr w:type="spellStart"/>
      <w:r w:rsidRPr="00A51B90">
        <w:t>rougeL</w:t>
      </w:r>
      <w:proofErr w:type="spellEnd"/>
      <w:r w:rsidRPr="00A51B90">
        <w:t>"]</w:t>
      </w:r>
    </w:p>
    <w:p w14:paraId="75185F13" w14:textId="77777777" w:rsidR="00A51B90" w:rsidRPr="00A51B90" w:rsidRDefault="00A51B90" w:rsidP="00A51B90">
      <w:pPr>
        <w:pStyle w:val="code"/>
      </w:pPr>
      <w:r w:rsidRPr="00A51B90">
        <w:t>print(f"FLAN-T5-small Test ROUGE-L: {flan_test:.4f}")</w:t>
      </w:r>
    </w:p>
    <w:p w14:paraId="4304610D" w14:textId="77777777" w:rsidR="00A51B90" w:rsidRPr="00A51B90" w:rsidRDefault="00A51B90" w:rsidP="00A51B90">
      <w:pPr>
        <w:pStyle w:val="code"/>
      </w:pPr>
    </w:p>
    <w:p w14:paraId="1A0C0106" w14:textId="77777777" w:rsidR="00A51B90" w:rsidRPr="00A51B90" w:rsidRDefault="00A51B90" w:rsidP="00A51B90">
      <w:pPr>
        <w:pStyle w:val="code"/>
      </w:pPr>
      <w:r w:rsidRPr="00A51B90">
        <w:t># BART-large-CNN</w:t>
      </w:r>
    </w:p>
    <w:p w14:paraId="598FF9BA" w14:textId="77777777" w:rsidR="00A51B90" w:rsidRPr="00A51B90" w:rsidRDefault="00A51B90" w:rsidP="00A51B90">
      <w:pPr>
        <w:pStyle w:val="code"/>
      </w:pPr>
      <w:proofErr w:type="spellStart"/>
      <w:r w:rsidRPr="00A51B90">
        <w:t>summarizer_bart</w:t>
      </w:r>
      <w:proofErr w:type="spellEnd"/>
      <w:r w:rsidRPr="00A51B90">
        <w:t xml:space="preserve"> = pipeline(</w:t>
      </w:r>
    </w:p>
    <w:p w14:paraId="036C3768" w14:textId="77777777" w:rsidR="00A51B90" w:rsidRPr="00A51B90" w:rsidRDefault="00A51B90" w:rsidP="00A51B90">
      <w:pPr>
        <w:pStyle w:val="code"/>
      </w:pPr>
      <w:r w:rsidRPr="00A51B90">
        <w:t xml:space="preserve">    "summarization",</w:t>
      </w:r>
    </w:p>
    <w:p w14:paraId="6996344C" w14:textId="77777777" w:rsidR="00A51B90" w:rsidRPr="00A51B90" w:rsidRDefault="00A51B90" w:rsidP="00A51B90">
      <w:pPr>
        <w:pStyle w:val="code"/>
      </w:pPr>
      <w:r w:rsidRPr="00A51B90">
        <w:t xml:space="preserve">    model="facebook/bart-large-cnn",</w:t>
      </w:r>
    </w:p>
    <w:p w14:paraId="42612532" w14:textId="77777777" w:rsidR="00A51B90" w:rsidRPr="00A51B90" w:rsidRDefault="00A51B90" w:rsidP="00A51B90">
      <w:pPr>
        <w:pStyle w:val="code"/>
      </w:pPr>
      <w:r w:rsidRPr="00A51B90">
        <w:t xml:space="preserve">    device=0</w:t>
      </w:r>
    </w:p>
    <w:p w14:paraId="23DCC3FC" w14:textId="77777777" w:rsidR="00A51B90" w:rsidRPr="00A51B90" w:rsidRDefault="00A51B90" w:rsidP="00A51B90">
      <w:pPr>
        <w:pStyle w:val="code"/>
      </w:pPr>
      <w:r w:rsidRPr="00A51B90">
        <w:t>)</w:t>
      </w:r>
    </w:p>
    <w:p w14:paraId="675765B3" w14:textId="77777777" w:rsidR="00A51B90" w:rsidRPr="00A51B90" w:rsidRDefault="00A51B90" w:rsidP="00A51B90">
      <w:pPr>
        <w:pStyle w:val="code"/>
      </w:pPr>
      <w:r w:rsidRPr="00A51B90">
        <w:t>preds = [</w:t>
      </w:r>
    </w:p>
    <w:p w14:paraId="1EE564FD" w14:textId="77777777" w:rsidR="00A51B90" w:rsidRPr="00A51B90" w:rsidRDefault="00A51B90" w:rsidP="00A51B90">
      <w:pPr>
        <w:pStyle w:val="code"/>
      </w:pPr>
      <w:r w:rsidRPr="00A51B90">
        <w:t xml:space="preserve">    </w:t>
      </w:r>
      <w:proofErr w:type="spellStart"/>
      <w:r w:rsidRPr="00A51B90">
        <w:t>summarizer_bart</w:t>
      </w:r>
      <w:proofErr w:type="spellEnd"/>
      <w:r w:rsidRPr="00A51B90">
        <w:t>(d, max_length=75, min_length=15, do_sample=False)[0]["</w:t>
      </w:r>
      <w:proofErr w:type="spellStart"/>
      <w:r w:rsidRPr="00A51B90">
        <w:t>summary_text</w:t>
      </w:r>
      <w:proofErr w:type="spellEnd"/>
      <w:r w:rsidRPr="00A51B90">
        <w:t>"]</w:t>
      </w:r>
    </w:p>
    <w:p w14:paraId="615FF308" w14:textId="77777777" w:rsidR="00A51B90" w:rsidRPr="00A51B90" w:rsidRDefault="00A51B90" w:rsidP="00A51B90">
      <w:pPr>
        <w:pStyle w:val="code"/>
      </w:pPr>
      <w:r w:rsidRPr="00A51B90">
        <w:lastRenderedPageBreak/>
        <w:t xml:space="preserve">    </w:t>
      </w:r>
      <w:proofErr w:type="spellStart"/>
      <w:r w:rsidRPr="00A51B90">
        <w:t>for d</w:t>
      </w:r>
      <w:proofErr w:type="spellEnd"/>
      <w:r w:rsidRPr="00A51B90">
        <w:t xml:space="preserve"> in test["diff"].</w:t>
      </w:r>
      <w:proofErr w:type="spellStart"/>
      <w:r w:rsidRPr="00A51B90">
        <w:t>astype</w:t>
      </w:r>
      <w:proofErr w:type="spellEnd"/>
      <w:r w:rsidRPr="00A51B90">
        <w:t>(str)</w:t>
      </w:r>
    </w:p>
    <w:p w14:paraId="38FB71CB" w14:textId="77777777" w:rsidR="00A51B90" w:rsidRPr="00A51B90" w:rsidRDefault="00A51B90" w:rsidP="00A51B90">
      <w:pPr>
        <w:pStyle w:val="code"/>
      </w:pPr>
      <w:r w:rsidRPr="00A51B90">
        <w:t>]</w:t>
      </w:r>
    </w:p>
    <w:p w14:paraId="21494433" w14:textId="77777777" w:rsidR="00A51B90" w:rsidRPr="00A51B90" w:rsidRDefault="00A51B90" w:rsidP="00A51B90">
      <w:pPr>
        <w:pStyle w:val="code"/>
      </w:pPr>
      <w:proofErr w:type="spellStart"/>
      <w:r w:rsidRPr="00A51B90">
        <w:t>bart_test</w:t>
      </w:r>
      <w:proofErr w:type="spellEnd"/>
      <w:r w:rsidRPr="00A51B90">
        <w:t xml:space="preserve"> = rouge.compute(predictions=preds, references=refs)["</w:t>
      </w:r>
      <w:proofErr w:type="spellStart"/>
      <w:r w:rsidRPr="00A51B90">
        <w:t>rougeL</w:t>
      </w:r>
      <w:proofErr w:type="spellEnd"/>
      <w:r w:rsidRPr="00A51B90">
        <w:t>"]</w:t>
      </w:r>
    </w:p>
    <w:p w14:paraId="12CA2EFF" w14:textId="77777777" w:rsidR="00A51B90" w:rsidRPr="00A51B90" w:rsidRDefault="00A51B90" w:rsidP="00A51B90">
      <w:pPr>
        <w:pStyle w:val="code"/>
      </w:pPr>
      <w:r w:rsidRPr="00A51B90">
        <w:t>print(</w:t>
      </w:r>
      <w:proofErr w:type="spellStart"/>
      <w:r w:rsidRPr="00A51B90">
        <w:t>f"BART</w:t>
      </w:r>
      <w:proofErr w:type="spellEnd"/>
      <w:r w:rsidRPr="00A51B90">
        <w:t>-large-CNN  Test ROUGE-L: {bart_test:.4f}")</w:t>
      </w:r>
    </w:p>
    <w:p w14:paraId="7179B7A3" w14:textId="77777777" w:rsidR="00A51B90" w:rsidRPr="00A51B90" w:rsidRDefault="00A51B90" w:rsidP="00A51B90">
      <w:pPr>
        <w:pStyle w:val="code"/>
      </w:pPr>
      <w:r w:rsidRPr="00A51B90">
        <w:t>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1575"/>
      </w:tblGrid>
      <w:tr w:rsidR="00A51B90" w:rsidRPr="00A51B90" w14:paraId="722563D5" w14:textId="77777777" w:rsidTr="00A51B90">
        <w:trPr>
          <w:tblHeader/>
          <w:tblCellSpacing w:w="15" w:type="dxa"/>
        </w:trPr>
        <w:tc>
          <w:tcPr>
            <w:tcW w:w="0" w:type="auto"/>
            <w:vAlign w:val="center"/>
            <w:hideMark/>
          </w:tcPr>
          <w:p w14:paraId="6586E199" w14:textId="77777777"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Model</w:t>
            </w:r>
          </w:p>
        </w:tc>
        <w:tc>
          <w:tcPr>
            <w:tcW w:w="0" w:type="auto"/>
            <w:vAlign w:val="center"/>
            <w:hideMark/>
          </w:tcPr>
          <w:p w14:paraId="02898E51" w14:textId="77777777"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Test ROUGE-L</w:t>
            </w:r>
          </w:p>
        </w:tc>
      </w:tr>
      <w:tr w:rsidR="00A51B90" w:rsidRPr="00A51B90" w14:paraId="58C263DF" w14:textId="77777777" w:rsidTr="00A51B90">
        <w:trPr>
          <w:tblCellSpacing w:w="15" w:type="dxa"/>
        </w:trPr>
        <w:tc>
          <w:tcPr>
            <w:tcW w:w="0" w:type="auto"/>
            <w:vAlign w:val="center"/>
            <w:hideMark/>
          </w:tcPr>
          <w:p w14:paraId="1F73DB3E"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FLAN-T5-small</w:t>
            </w:r>
          </w:p>
        </w:tc>
        <w:tc>
          <w:tcPr>
            <w:tcW w:w="0" w:type="auto"/>
            <w:vAlign w:val="center"/>
            <w:hideMark/>
          </w:tcPr>
          <w:p w14:paraId="3AAEA37A"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0.0459</w:t>
            </w:r>
          </w:p>
        </w:tc>
      </w:tr>
      <w:tr w:rsidR="00A51B90" w:rsidRPr="00A51B90" w14:paraId="280CCE66" w14:textId="77777777" w:rsidTr="00A51B90">
        <w:trPr>
          <w:tblCellSpacing w:w="15" w:type="dxa"/>
        </w:trPr>
        <w:tc>
          <w:tcPr>
            <w:tcW w:w="0" w:type="auto"/>
            <w:vAlign w:val="center"/>
            <w:hideMark/>
          </w:tcPr>
          <w:p w14:paraId="347E5913"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BART-large-CNN</w:t>
            </w:r>
          </w:p>
        </w:tc>
        <w:tc>
          <w:tcPr>
            <w:tcW w:w="0" w:type="auto"/>
            <w:vAlign w:val="center"/>
            <w:hideMark/>
          </w:tcPr>
          <w:p w14:paraId="6E2BF96D"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0.0459</w:t>
            </w:r>
          </w:p>
        </w:tc>
      </w:tr>
    </w:tbl>
    <w:p w14:paraId="0E56E604" w14:textId="4AE7F377" w:rsidR="00A51B90" w:rsidRPr="00A51B90" w:rsidRDefault="00A51B90" w:rsidP="00A51B90">
      <w:pPr>
        <w:spacing w:line="240" w:lineRule="auto"/>
        <w:rPr>
          <w:rFonts w:ascii="Cambria" w:hAnsi="Cambria"/>
          <w:color w:val="000000" w:themeColor="text1"/>
        </w:rPr>
      </w:pPr>
    </w:p>
    <w:p w14:paraId="36C2DB74" w14:textId="06FA49A5" w:rsidR="00A51B90" w:rsidRPr="00A51B90" w:rsidRDefault="00A51B90" w:rsidP="00A51B90">
      <w:pPr>
        <w:spacing w:line="240" w:lineRule="auto"/>
        <w:rPr>
          <w:rFonts w:ascii="Cambria" w:hAnsi="Cambria"/>
          <w:b/>
          <w:bCs/>
          <w:color w:val="000000" w:themeColor="text1"/>
        </w:rPr>
      </w:pPr>
      <w:r w:rsidRPr="00A51B90">
        <w:rPr>
          <w:rFonts w:ascii="Cambria" w:hAnsi="Cambria"/>
          <w:b/>
          <w:bCs/>
          <w:color w:val="000000" w:themeColor="text1"/>
        </w:rPr>
        <w:t>3</w:t>
      </w:r>
      <w:r>
        <w:rPr>
          <w:rFonts w:ascii="Cambria" w:hAnsi="Cambria"/>
          <w:b/>
          <w:bCs/>
          <w:color w:val="000000" w:themeColor="text1"/>
        </w:rPr>
        <w:t>.</w:t>
      </w:r>
      <w:r w:rsidRPr="00A51B90">
        <w:rPr>
          <w:rFonts w:ascii="Cambria" w:hAnsi="Cambria"/>
          <w:b/>
          <w:bCs/>
          <w:color w:val="000000" w:themeColor="text1"/>
        </w:rPr>
        <w:t xml:space="preserve"> Discussion</w:t>
      </w:r>
    </w:p>
    <w:p w14:paraId="6C69CD3A" w14:textId="77777777" w:rsidR="00A51B90" w:rsidRPr="00A51B90" w:rsidRDefault="00A51B90" w:rsidP="00A51B90">
      <w:pPr>
        <w:numPr>
          <w:ilvl w:val="0"/>
          <w:numId w:val="17"/>
        </w:numPr>
        <w:spacing w:line="240" w:lineRule="auto"/>
        <w:rPr>
          <w:rFonts w:ascii="Cambria" w:hAnsi="Cambria"/>
          <w:color w:val="000000" w:themeColor="text1"/>
        </w:rPr>
      </w:pPr>
      <w:r w:rsidRPr="00A51B90">
        <w:rPr>
          <w:rFonts w:ascii="Cambria" w:hAnsi="Cambria"/>
          <w:b/>
          <w:bCs/>
          <w:color w:val="000000" w:themeColor="text1"/>
        </w:rPr>
        <w:t>BART-large-CNN</w:t>
      </w:r>
      <w:r w:rsidRPr="00A51B90">
        <w:rPr>
          <w:rFonts w:ascii="Cambria" w:hAnsi="Cambria"/>
          <w:color w:val="000000" w:themeColor="text1"/>
        </w:rPr>
        <w:t xml:space="preserve"> outperforms FLAN-T5-small on the dev split (0.0698 vs 0.0485), reflecting higher model capacity.</w:t>
      </w:r>
    </w:p>
    <w:p w14:paraId="31F30CFA" w14:textId="77777777" w:rsidR="00A51B90" w:rsidRPr="00A51B90" w:rsidRDefault="00A51B90" w:rsidP="00A51B90">
      <w:pPr>
        <w:numPr>
          <w:ilvl w:val="0"/>
          <w:numId w:val="17"/>
        </w:numPr>
        <w:spacing w:line="240" w:lineRule="auto"/>
        <w:rPr>
          <w:rFonts w:ascii="Cambria" w:hAnsi="Cambria"/>
          <w:color w:val="000000" w:themeColor="text1"/>
        </w:rPr>
      </w:pPr>
      <w:r w:rsidRPr="00A51B90">
        <w:rPr>
          <w:rFonts w:ascii="Cambria" w:hAnsi="Cambria"/>
          <w:b/>
          <w:bCs/>
          <w:color w:val="000000" w:themeColor="text1"/>
        </w:rPr>
        <w:t>On the test split</w:t>
      </w:r>
      <w:r w:rsidRPr="00A51B90">
        <w:rPr>
          <w:rFonts w:ascii="Cambria" w:hAnsi="Cambria"/>
          <w:color w:val="000000" w:themeColor="text1"/>
        </w:rPr>
        <w:t>, both models tie at 0.0459 ROUGE-L—likely due to the small (100-PR) test set and variance in PR bodies.</w:t>
      </w:r>
    </w:p>
    <w:p w14:paraId="5445A3AB" w14:textId="77777777" w:rsidR="00A51B90" w:rsidRPr="00A51B90" w:rsidRDefault="00A51B90" w:rsidP="00A51B90">
      <w:pPr>
        <w:numPr>
          <w:ilvl w:val="0"/>
          <w:numId w:val="17"/>
        </w:numPr>
        <w:spacing w:line="240" w:lineRule="auto"/>
        <w:rPr>
          <w:rFonts w:ascii="Cambria" w:hAnsi="Cambria"/>
          <w:color w:val="000000" w:themeColor="text1"/>
        </w:rPr>
      </w:pPr>
      <w:r w:rsidRPr="00A51B90">
        <w:rPr>
          <w:rFonts w:ascii="Cambria" w:hAnsi="Cambria"/>
          <w:color w:val="000000" w:themeColor="text1"/>
        </w:rPr>
        <w:t>The gap between dev and test indicates overfitting or dataset noise; expanding to more PRs or fine-tuning could stabilize performance.</w:t>
      </w:r>
    </w:p>
    <w:p w14:paraId="0EA4B097" w14:textId="77777777"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These results satisfy the comparison requirement with a single metric and set the stage for future fine-tuning experiments under constrained resources.</w:t>
      </w:r>
    </w:p>
    <w:p w14:paraId="34C541B8" w14:textId="77777777" w:rsidR="005E5916" w:rsidRDefault="005E5916" w:rsidP="00DA519E">
      <w:pPr>
        <w:spacing w:line="240" w:lineRule="auto"/>
        <w:rPr>
          <w:rFonts w:ascii="Cambria" w:hAnsi="Cambria"/>
          <w:color w:val="000000" w:themeColor="text1"/>
        </w:rPr>
      </w:pPr>
    </w:p>
    <w:p w14:paraId="68AB2664" w14:textId="25FD3499" w:rsidR="00A51B90" w:rsidRDefault="00A51B90" w:rsidP="00DA519E">
      <w:pPr>
        <w:spacing w:line="240" w:lineRule="auto"/>
        <w:rPr>
          <w:rFonts w:ascii="Cambria" w:hAnsi="Cambria"/>
          <w:b/>
          <w:bCs/>
          <w:color w:val="000000" w:themeColor="text1"/>
          <w:sz w:val="22"/>
          <w:szCs w:val="22"/>
        </w:rPr>
      </w:pPr>
      <w:r w:rsidRPr="00A51B90">
        <w:rPr>
          <w:rFonts w:ascii="Cambria" w:hAnsi="Cambria"/>
          <w:b/>
          <w:bCs/>
          <w:color w:val="000000" w:themeColor="text1"/>
          <w:sz w:val="26"/>
          <w:szCs w:val="26"/>
        </w:rPr>
        <w:t>V. C</w:t>
      </w:r>
      <w:r w:rsidRPr="00A51B90">
        <w:rPr>
          <w:rFonts w:ascii="Cambria" w:hAnsi="Cambria"/>
          <w:b/>
          <w:bCs/>
          <w:color w:val="000000" w:themeColor="text1"/>
          <w:sz w:val="22"/>
          <w:szCs w:val="22"/>
        </w:rPr>
        <w:t>ONCLUSION</w:t>
      </w:r>
    </w:p>
    <w:p w14:paraId="383EC12B" w14:textId="1F106581" w:rsidR="00A51B90" w:rsidRPr="00A51B90" w:rsidRDefault="00A51B90" w:rsidP="00A51B90">
      <w:pPr>
        <w:spacing w:line="240" w:lineRule="auto"/>
        <w:rPr>
          <w:rFonts w:ascii="Cambria" w:hAnsi="Cambria"/>
          <w:color w:val="000000" w:themeColor="text1"/>
        </w:rPr>
      </w:pPr>
      <w:r w:rsidRPr="00A51B90">
        <w:rPr>
          <w:rFonts w:ascii="Cambria" w:hAnsi="Cambria"/>
          <w:color w:val="000000" w:themeColor="text1"/>
        </w:rPr>
        <w:t xml:space="preserve">I have presented </w:t>
      </w:r>
      <w:r w:rsidRPr="00A51B90">
        <w:rPr>
          <w:rFonts w:ascii="Cambria" w:hAnsi="Cambria"/>
          <w:color w:val="000000" w:themeColor="text1"/>
        </w:rPr>
        <w:t>p</w:t>
      </w:r>
      <w:r w:rsidRPr="00A51B90">
        <w:rPr>
          <w:rFonts w:ascii="Cambria" w:hAnsi="Cambria"/>
          <w:color w:val="000000" w:themeColor="text1"/>
        </w:rPr>
        <w:t xml:space="preserve">ullDigest, a lightweight pipeline for abstractive summarization of GitHub </w:t>
      </w:r>
      <w:proofErr w:type="gramStart"/>
      <w:r w:rsidRPr="00A51B90">
        <w:rPr>
          <w:rFonts w:ascii="Cambria" w:hAnsi="Cambria"/>
          <w:color w:val="000000" w:themeColor="text1"/>
        </w:rPr>
        <w:t>pull</w:t>
      </w:r>
      <w:proofErr w:type="gramEnd"/>
      <w:r w:rsidRPr="00A51B90">
        <w:rPr>
          <w:rFonts w:ascii="Cambria" w:hAnsi="Cambria"/>
          <w:color w:val="000000" w:themeColor="text1"/>
        </w:rPr>
        <w:t xml:space="preserve"> requests, and compared two off‐the‐shelf transformer models—FLAN-T5-small (60 M parameters) and BART-large-CNN (400 M parameters)—on a 1 000-PR corpus split 80/10/10. On the 100-PR dev set, BART-large-CNN achieved a ROUGE-L of </w:t>
      </w:r>
      <w:r w:rsidRPr="00A51B90">
        <w:rPr>
          <w:rFonts w:ascii="Cambria" w:hAnsi="Cambria"/>
          <w:b/>
          <w:bCs/>
          <w:color w:val="000000" w:themeColor="text1"/>
        </w:rPr>
        <w:t>0.0698</w:t>
      </w:r>
      <w:r w:rsidRPr="00A51B90">
        <w:rPr>
          <w:rFonts w:ascii="Cambria" w:hAnsi="Cambria"/>
          <w:color w:val="000000" w:themeColor="text1"/>
        </w:rPr>
        <w:t xml:space="preserve">, outperforming FLAN-T5-small (0.0485). On the 100-PR test set, both models tied at </w:t>
      </w:r>
      <w:r w:rsidRPr="00A51B90">
        <w:rPr>
          <w:rFonts w:ascii="Cambria" w:hAnsi="Cambria"/>
          <w:b/>
          <w:bCs/>
          <w:color w:val="000000" w:themeColor="text1"/>
        </w:rPr>
        <w:t>0.0459</w:t>
      </w:r>
      <w:r w:rsidRPr="00A51B90">
        <w:rPr>
          <w:rFonts w:ascii="Cambria" w:hAnsi="Cambria"/>
          <w:color w:val="000000" w:themeColor="text1"/>
        </w:rPr>
        <w:t xml:space="preserve"> ROUGE-L, suggesting dataset noise and the challenge of using PR bodies as gold summaries.</w:t>
      </w:r>
    </w:p>
    <w:p w14:paraId="5A855C3F" w14:textId="77777777" w:rsidR="00A51B90" w:rsidRPr="00A51B90" w:rsidRDefault="00A51B90" w:rsidP="00A51B90">
      <w:pPr>
        <w:spacing w:line="240" w:lineRule="auto"/>
        <w:rPr>
          <w:rFonts w:ascii="Cambria" w:hAnsi="Cambria"/>
          <w:color w:val="000000" w:themeColor="text1"/>
        </w:rPr>
      </w:pPr>
      <w:r w:rsidRPr="00A51B90">
        <w:rPr>
          <w:rFonts w:ascii="Cambria" w:hAnsi="Cambria"/>
          <w:b/>
          <w:bCs/>
          <w:color w:val="000000" w:themeColor="text1"/>
        </w:rPr>
        <w:t>Limitations:</w:t>
      </w:r>
    </w:p>
    <w:p w14:paraId="4930BD9E" w14:textId="77777777" w:rsidR="00A51B90" w:rsidRPr="00A51B90" w:rsidRDefault="00A51B90" w:rsidP="00A51B90">
      <w:pPr>
        <w:numPr>
          <w:ilvl w:val="0"/>
          <w:numId w:val="18"/>
        </w:numPr>
        <w:spacing w:line="240" w:lineRule="auto"/>
        <w:rPr>
          <w:rFonts w:ascii="Cambria" w:hAnsi="Cambria"/>
          <w:color w:val="000000" w:themeColor="text1"/>
        </w:rPr>
      </w:pPr>
      <w:r w:rsidRPr="00A51B90">
        <w:rPr>
          <w:rFonts w:ascii="Cambria" w:hAnsi="Cambria"/>
          <w:color w:val="000000" w:themeColor="text1"/>
        </w:rPr>
        <w:t>The evaluation set is small (100 PRs), which amplifies variance in ROUGE scores.</w:t>
      </w:r>
    </w:p>
    <w:p w14:paraId="6DE74357" w14:textId="77777777" w:rsidR="00A51B90" w:rsidRPr="00A51B90" w:rsidRDefault="00A51B90" w:rsidP="00A51B90">
      <w:pPr>
        <w:numPr>
          <w:ilvl w:val="0"/>
          <w:numId w:val="18"/>
        </w:numPr>
        <w:spacing w:line="240" w:lineRule="auto"/>
        <w:rPr>
          <w:rFonts w:ascii="Cambria" w:hAnsi="Cambria"/>
          <w:color w:val="000000" w:themeColor="text1"/>
        </w:rPr>
      </w:pPr>
      <w:r w:rsidRPr="00A51B90">
        <w:rPr>
          <w:rFonts w:ascii="Cambria" w:hAnsi="Cambria"/>
          <w:color w:val="000000" w:themeColor="text1"/>
        </w:rPr>
        <w:t>PR body text is an imperfect proxy for high‐quality abstractive summaries.</w:t>
      </w:r>
    </w:p>
    <w:p w14:paraId="5C0F64DA" w14:textId="77777777" w:rsidR="00A51B90" w:rsidRPr="00A51B90" w:rsidRDefault="00A51B90" w:rsidP="00A51B90">
      <w:pPr>
        <w:numPr>
          <w:ilvl w:val="0"/>
          <w:numId w:val="18"/>
        </w:numPr>
        <w:spacing w:line="240" w:lineRule="auto"/>
        <w:rPr>
          <w:rFonts w:ascii="Cambria" w:hAnsi="Cambria"/>
          <w:color w:val="000000" w:themeColor="text1"/>
        </w:rPr>
      </w:pPr>
      <w:r w:rsidRPr="00A51B90">
        <w:rPr>
          <w:rFonts w:ascii="Cambria" w:hAnsi="Cambria"/>
          <w:color w:val="000000" w:themeColor="text1"/>
        </w:rPr>
        <w:t>No fine‐tuning was performed, and only two models were compared.</w:t>
      </w:r>
    </w:p>
    <w:p w14:paraId="559CEFF6" w14:textId="77777777" w:rsidR="00A51B90" w:rsidRPr="00A51B90" w:rsidRDefault="00A51B90" w:rsidP="00A51B90">
      <w:pPr>
        <w:numPr>
          <w:ilvl w:val="0"/>
          <w:numId w:val="18"/>
        </w:numPr>
        <w:spacing w:line="240" w:lineRule="auto"/>
        <w:rPr>
          <w:rFonts w:ascii="Cambria" w:hAnsi="Cambria"/>
          <w:color w:val="000000" w:themeColor="text1"/>
        </w:rPr>
      </w:pPr>
      <w:r w:rsidRPr="00A51B90">
        <w:rPr>
          <w:rFonts w:ascii="Cambria" w:hAnsi="Cambria"/>
          <w:color w:val="000000" w:themeColor="text1"/>
        </w:rPr>
        <w:t>The pipeline does not incorporate code structure (AST) or multi‐chunk aggregation.</w:t>
      </w:r>
    </w:p>
    <w:p w14:paraId="00AE985F" w14:textId="77777777" w:rsidR="00A51B90" w:rsidRPr="00A51B90" w:rsidRDefault="00A51B90" w:rsidP="00A51B90">
      <w:pPr>
        <w:spacing w:line="240" w:lineRule="auto"/>
        <w:rPr>
          <w:rFonts w:ascii="Cambria" w:hAnsi="Cambria"/>
          <w:color w:val="000000" w:themeColor="text1"/>
        </w:rPr>
      </w:pPr>
      <w:r w:rsidRPr="00A51B90">
        <w:rPr>
          <w:rFonts w:ascii="Cambria" w:hAnsi="Cambria"/>
          <w:b/>
          <w:bCs/>
          <w:color w:val="000000" w:themeColor="text1"/>
        </w:rPr>
        <w:t>Future Work:</w:t>
      </w:r>
    </w:p>
    <w:p w14:paraId="45182C7C" w14:textId="77777777" w:rsidR="00A51B90" w:rsidRPr="00A51B90" w:rsidRDefault="00A51B90" w:rsidP="00A51B90">
      <w:pPr>
        <w:numPr>
          <w:ilvl w:val="0"/>
          <w:numId w:val="19"/>
        </w:numPr>
        <w:spacing w:line="240" w:lineRule="auto"/>
        <w:rPr>
          <w:rFonts w:ascii="Cambria" w:hAnsi="Cambria"/>
          <w:color w:val="000000" w:themeColor="text1"/>
        </w:rPr>
      </w:pPr>
      <w:r w:rsidRPr="00A51B90">
        <w:rPr>
          <w:rFonts w:ascii="Cambria" w:hAnsi="Cambria"/>
          <w:b/>
          <w:bCs/>
          <w:color w:val="000000" w:themeColor="text1"/>
        </w:rPr>
        <w:t>Fine‐tuning</w:t>
      </w:r>
      <w:r w:rsidRPr="00A51B90">
        <w:rPr>
          <w:rFonts w:ascii="Cambria" w:hAnsi="Cambria"/>
          <w:color w:val="000000" w:themeColor="text1"/>
        </w:rPr>
        <w:t>: Adapt FLAN-T5-small or BART-large-CNN on the 800-PR train split to reduce the gap between dev and test performance.</w:t>
      </w:r>
    </w:p>
    <w:p w14:paraId="4B6F5ED3" w14:textId="77777777" w:rsidR="00A51B90" w:rsidRPr="00A51B90" w:rsidRDefault="00A51B90" w:rsidP="00A51B90">
      <w:pPr>
        <w:numPr>
          <w:ilvl w:val="0"/>
          <w:numId w:val="19"/>
        </w:numPr>
        <w:spacing w:line="240" w:lineRule="auto"/>
        <w:rPr>
          <w:rFonts w:ascii="Cambria" w:hAnsi="Cambria"/>
          <w:color w:val="000000" w:themeColor="text1"/>
        </w:rPr>
      </w:pPr>
      <w:r w:rsidRPr="00A51B90">
        <w:rPr>
          <w:rFonts w:ascii="Cambria" w:hAnsi="Cambria"/>
          <w:b/>
          <w:bCs/>
          <w:color w:val="000000" w:themeColor="text1"/>
        </w:rPr>
        <w:lastRenderedPageBreak/>
        <w:t>Larger evaluation</w:t>
      </w:r>
      <w:r w:rsidRPr="00A51B90">
        <w:rPr>
          <w:rFonts w:ascii="Cambria" w:hAnsi="Cambria"/>
          <w:color w:val="000000" w:themeColor="text1"/>
        </w:rPr>
        <w:t>: Scale up to 1 000+ test PRs and/or leverage human‐written summaries for more reliable ROUGE estimates.</w:t>
      </w:r>
    </w:p>
    <w:p w14:paraId="0A95986D" w14:textId="77777777" w:rsidR="00A51B90" w:rsidRPr="00A51B90" w:rsidRDefault="00A51B90" w:rsidP="00A51B90">
      <w:pPr>
        <w:numPr>
          <w:ilvl w:val="0"/>
          <w:numId w:val="19"/>
        </w:numPr>
        <w:spacing w:line="240" w:lineRule="auto"/>
        <w:rPr>
          <w:rFonts w:ascii="Cambria" w:hAnsi="Cambria"/>
          <w:color w:val="000000" w:themeColor="text1"/>
        </w:rPr>
      </w:pPr>
      <w:r w:rsidRPr="00A51B90">
        <w:rPr>
          <w:rFonts w:ascii="Cambria" w:hAnsi="Cambria"/>
          <w:b/>
          <w:bCs/>
          <w:color w:val="000000" w:themeColor="text1"/>
        </w:rPr>
        <w:t xml:space="preserve">Model </w:t>
      </w:r>
      <w:proofErr w:type="spellStart"/>
      <w:r w:rsidRPr="00A51B90">
        <w:rPr>
          <w:rFonts w:ascii="Cambria" w:hAnsi="Cambria"/>
          <w:b/>
          <w:bCs/>
          <w:color w:val="000000" w:themeColor="text1"/>
        </w:rPr>
        <w:t>ensembling</w:t>
      </w:r>
      <w:proofErr w:type="spellEnd"/>
      <w:r w:rsidRPr="00A51B90">
        <w:rPr>
          <w:rFonts w:ascii="Cambria" w:hAnsi="Cambria"/>
          <w:color w:val="000000" w:themeColor="text1"/>
        </w:rPr>
        <w:t>: Combine outputs from small and medium models, or integrate extractive techniques, to improve summary fidelity.</w:t>
      </w:r>
    </w:p>
    <w:p w14:paraId="280543EC" w14:textId="77777777" w:rsidR="00A51B90" w:rsidRPr="00A51B90" w:rsidRDefault="00A51B90" w:rsidP="00A51B90">
      <w:pPr>
        <w:numPr>
          <w:ilvl w:val="0"/>
          <w:numId w:val="19"/>
        </w:numPr>
        <w:spacing w:line="240" w:lineRule="auto"/>
        <w:rPr>
          <w:rFonts w:ascii="Cambria" w:hAnsi="Cambria"/>
          <w:color w:val="000000" w:themeColor="text1"/>
        </w:rPr>
      </w:pPr>
      <w:r w:rsidRPr="00A51B90">
        <w:rPr>
          <w:rFonts w:ascii="Cambria" w:hAnsi="Cambria"/>
          <w:b/>
          <w:bCs/>
          <w:color w:val="000000" w:themeColor="text1"/>
        </w:rPr>
        <w:t>Contextual signals</w:t>
      </w:r>
      <w:r w:rsidRPr="00A51B90">
        <w:rPr>
          <w:rFonts w:ascii="Cambria" w:hAnsi="Cambria"/>
          <w:color w:val="000000" w:themeColor="text1"/>
        </w:rPr>
        <w:t>: Incorporate metadata (titles, labels) and AST‐aware chunking to enrich input representation.</w:t>
      </w:r>
    </w:p>
    <w:p w14:paraId="6D0B82A8" w14:textId="77777777" w:rsidR="00A51B90" w:rsidRPr="00A51B90" w:rsidRDefault="00A51B90" w:rsidP="00A51B90">
      <w:pPr>
        <w:numPr>
          <w:ilvl w:val="0"/>
          <w:numId w:val="19"/>
        </w:numPr>
        <w:spacing w:line="240" w:lineRule="auto"/>
        <w:rPr>
          <w:rFonts w:ascii="Cambria" w:hAnsi="Cambria"/>
          <w:color w:val="000000" w:themeColor="text1"/>
        </w:rPr>
      </w:pPr>
      <w:r w:rsidRPr="00A51B90">
        <w:rPr>
          <w:rFonts w:ascii="Cambria" w:hAnsi="Cambria"/>
          <w:b/>
          <w:bCs/>
          <w:color w:val="000000" w:themeColor="text1"/>
        </w:rPr>
        <w:t>Deployment</w:t>
      </w:r>
      <w:r w:rsidRPr="00A51B90">
        <w:rPr>
          <w:rFonts w:ascii="Cambria" w:hAnsi="Cambria"/>
          <w:color w:val="000000" w:themeColor="text1"/>
        </w:rPr>
        <w:t>: Package PullDigest as a GitHub Action with real‐time summary generation and user feedback loops.</w:t>
      </w:r>
    </w:p>
    <w:p w14:paraId="6DA063A2" w14:textId="146DA177" w:rsidR="00A51B90" w:rsidRPr="00A51B90" w:rsidRDefault="00A51B90" w:rsidP="00A51B90">
      <w:pPr>
        <w:spacing w:line="240" w:lineRule="auto"/>
        <w:rPr>
          <w:rFonts w:ascii="Cambria" w:hAnsi="Cambria"/>
          <w:color w:val="000000" w:themeColor="text1"/>
        </w:rPr>
      </w:pPr>
      <w:r>
        <w:rPr>
          <w:rFonts w:ascii="Cambria" w:hAnsi="Cambria"/>
          <w:color w:val="000000" w:themeColor="text1"/>
        </w:rPr>
        <w:t>p</w:t>
      </w:r>
      <w:r w:rsidRPr="00A51B90">
        <w:rPr>
          <w:rFonts w:ascii="Cambria" w:hAnsi="Cambria"/>
          <w:color w:val="000000" w:themeColor="text1"/>
        </w:rPr>
        <w:t>ullDigest demonstrates that even small and mid-sized transformer models can produce reasonable PR summaries under limited compute. With targeted fine-tuning and dataset expansion, this approach has the potential to meaningfully accelerate code review workflows in real‐world software projects.</w:t>
      </w:r>
    </w:p>
    <w:p w14:paraId="12289256" w14:textId="77777777" w:rsidR="00A51B90" w:rsidRDefault="00A51B90" w:rsidP="00DA519E">
      <w:pPr>
        <w:spacing w:line="240" w:lineRule="auto"/>
        <w:rPr>
          <w:rFonts w:ascii="Cambria" w:hAnsi="Cambria"/>
          <w:color w:val="000000" w:themeColor="text1"/>
        </w:rPr>
      </w:pPr>
    </w:p>
    <w:p w14:paraId="367C0F18" w14:textId="77777777" w:rsidR="005B1A20" w:rsidRDefault="005B1A20" w:rsidP="00DA519E">
      <w:pPr>
        <w:spacing w:line="240" w:lineRule="auto"/>
        <w:rPr>
          <w:rFonts w:ascii="Cambria" w:hAnsi="Cambria"/>
          <w:color w:val="000000" w:themeColor="text1"/>
        </w:rPr>
      </w:pPr>
    </w:p>
    <w:p w14:paraId="6F298023" w14:textId="77777777" w:rsidR="005B1A20" w:rsidRDefault="005B1A20" w:rsidP="00DA519E">
      <w:pPr>
        <w:spacing w:line="240" w:lineRule="auto"/>
        <w:rPr>
          <w:rFonts w:ascii="Cambria" w:hAnsi="Cambria"/>
          <w:color w:val="000000" w:themeColor="text1"/>
        </w:rPr>
      </w:pPr>
    </w:p>
    <w:p w14:paraId="1067D724" w14:textId="77777777" w:rsidR="005B1A20" w:rsidRDefault="005B1A20" w:rsidP="00DA519E">
      <w:pPr>
        <w:spacing w:line="240" w:lineRule="auto"/>
        <w:rPr>
          <w:rFonts w:ascii="Cambria" w:hAnsi="Cambria"/>
          <w:color w:val="000000" w:themeColor="text1"/>
        </w:rPr>
      </w:pPr>
    </w:p>
    <w:p w14:paraId="138D8B83" w14:textId="77777777" w:rsidR="005B1A20" w:rsidRDefault="005B1A20" w:rsidP="00DA519E">
      <w:pPr>
        <w:spacing w:line="240" w:lineRule="auto"/>
        <w:rPr>
          <w:rFonts w:ascii="Cambria" w:hAnsi="Cambria"/>
          <w:color w:val="000000" w:themeColor="text1"/>
        </w:rPr>
      </w:pPr>
    </w:p>
    <w:p w14:paraId="531BCB9A" w14:textId="77777777" w:rsidR="005B1A20" w:rsidRDefault="005B1A20" w:rsidP="00DA519E">
      <w:pPr>
        <w:spacing w:line="240" w:lineRule="auto"/>
        <w:rPr>
          <w:rFonts w:ascii="Cambria" w:hAnsi="Cambria"/>
          <w:color w:val="000000" w:themeColor="text1"/>
        </w:rPr>
      </w:pPr>
    </w:p>
    <w:p w14:paraId="0A088AD0" w14:textId="77777777" w:rsidR="005B1A20" w:rsidRDefault="005B1A20" w:rsidP="00DA519E">
      <w:pPr>
        <w:spacing w:line="240" w:lineRule="auto"/>
        <w:rPr>
          <w:rFonts w:ascii="Cambria" w:hAnsi="Cambria"/>
          <w:color w:val="000000" w:themeColor="text1"/>
        </w:rPr>
      </w:pPr>
    </w:p>
    <w:p w14:paraId="20C8B8A7" w14:textId="77777777" w:rsidR="005B1A20" w:rsidRDefault="005B1A20" w:rsidP="00DA519E">
      <w:pPr>
        <w:spacing w:line="240" w:lineRule="auto"/>
        <w:rPr>
          <w:rFonts w:ascii="Cambria" w:hAnsi="Cambria"/>
          <w:color w:val="000000" w:themeColor="text1"/>
        </w:rPr>
      </w:pPr>
    </w:p>
    <w:p w14:paraId="4A2C0093" w14:textId="77777777" w:rsidR="005B1A20" w:rsidRDefault="005B1A20" w:rsidP="00DA519E">
      <w:pPr>
        <w:spacing w:line="240" w:lineRule="auto"/>
        <w:rPr>
          <w:rFonts w:ascii="Cambria" w:hAnsi="Cambria"/>
          <w:color w:val="000000" w:themeColor="text1"/>
        </w:rPr>
      </w:pPr>
    </w:p>
    <w:p w14:paraId="5C915ABF" w14:textId="77777777" w:rsidR="005B1A20" w:rsidRDefault="005B1A20" w:rsidP="00DA519E">
      <w:pPr>
        <w:spacing w:line="240" w:lineRule="auto"/>
        <w:rPr>
          <w:rFonts w:ascii="Cambria" w:hAnsi="Cambria"/>
          <w:color w:val="000000" w:themeColor="text1"/>
        </w:rPr>
      </w:pPr>
    </w:p>
    <w:p w14:paraId="46464F61" w14:textId="77777777" w:rsidR="005B1A20" w:rsidRDefault="005B1A20" w:rsidP="00DA519E">
      <w:pPr>
        <w:spacing w:line="240" w:lineRule="auto"/>
        <w:rPr>
          <w:rFonts w:ascii="Cambria" w:hAnsi="Cambria"/>
          <w:color w:val="000000" w:themeColor="text1"/>
        </w:rPr>
      </w:pPr>
    </w:p>
    <w:p w14:paraId="09B4E088" w14:textId="77777777" w:rsidR="005B1A20" w:rsidRDefault="005B1A20" w:rsidP="00DA519E">
      <w:pPr>
        <w:spacing w:line="240" w:lineRule="auto"/>
        <w:rPr>
          <w:rFonts w:ascii="Cambria" w:hAnsi="Cambria"/>
          <w:color w:val="000000" w:themeColor="text1"/>
        </w:rPr>
      </w:pPr>
    </w:p>
    <w:p w14:paraId="253EAE6B" w14:textId="77777777" w:rsidR="005B1A20" w:rsidRDefault="005B1A20" w:rsidP="00DA519E">
      <w:pPr>
        <w:spacing w:line="240" w:lineRule="auto"/>
        <w:rPr>
          <w:rFonts w:ascii="Cambria" w:hAnsi="Cambria"/>
          <w:color w:val="000000" w:themeColor="text1"/>
        </w:rPr>
      </w:pPr>
    </w:p>
    <w:p w14:paraId="0FCB8A3F" w14:textId="77777777" w:rsidR="005B1A20" w:rsidRDefault="005B1A20" w:rsidP="00DA519E">
      <w:pPr>
        <w:spacing w:line="240" w:lineRule="auto"/>
        <w:rPr>
          <w:rFonts w:ascii="Cambria" w:hAnsi="Cambria"/>
          <w:color w:val="000000" w:themeColor="text1"/>
        </w:rPr>
      </w:pPr>
    </w:p>
    <w:p w14:paraId="604E4B81" w14:textId="77777777" w:rsidR="005B1A20" w:rsidRDefault="005B1A20" w:rsidP="00DA519E">
      <w:pPr>
        <w:spacing w:line="240" w:lineRule="auto"/>
        <w:rPr>
          <w:rFonts w:ascii="Cambria" w:hAnsi="Cambria"/>
          <w:color w:val="000000" w:themeColor="text1"/>
        </w:rPr>
      </w:pPr>
    </w:p>
    <w:p w14:paraId="1D3C5BCA" w14:textId="77777777" w:rsidR="005B1A20" w:rsidRDefault="005B1A20" w:rsidP="00DA519E">
      <w:pPr>
        <w:spacing w:line="240" w:lineRule="auto"/>
        <w:rPr>
          <w:rFonts w:ascii="Cambria" w:hAnsi="Cambria"/>
          <w:color w:val="000000" w:themeColor="text1"/>
        </w:rPr>
      </w:pPr>
    </w:p>
    <w:p w14:paraId="43D30D18" w14:textId="77777777" w:rsidR="005B1A20" w:rsidRDefault="005B1A20" w:rsidP="00DA519E">
      <w:pPr>
        <w:spacing w:line="240" w:lineRule="auto"/>
        <w:rPr>
          <w:rFonts w:ascii="Cambria" w:hAnsi="Cambria"/>
          <w:color w:val="000000" w:themeColor="text1"/>
        </w:rPr>
      </w:pPr>
    </w:p>
    <w:p w14:paraId="23F16EA9" w14:textId="77777777" w:rsidR="005B1A20" w:rsidRDefault="005B1A20" w:rsidP="00DA519E">
      <w:pPr>
        <w:spacing w:line="240" w:lineRule="auto"/>
        <w:rPr>
          <w:rFonts w:ascii="Cambria" w:hAnsi="Cambria"/>
          <w:color w:val="000000" w:themeColor="text1"/>
        </w:rPr>
      </w:pPr>
    </w:p>
    <w:p w14:paraId="276DF440" w14:textId="77777777" w:rsidR="005B1A20" w:rsidRDefault="005B1A20" w:rsidP="00DA519E">
      <w:pPr>
        <w:spacing w:line="240" w:lineRule="auto"/>
        <w:rPr>
          <w:rFonts w:ascii="Cambria" w:hAnsi="Cambria"/>
          <w:color w:val="000000" w:themeColor="text1"/>
        </w:rPr>
      </w:pPr>
    </w:p>
    <w:p w14:paraId="758CF260" w14:textId="77777777" w:rsidR="005B1A20" w:rsidRDefault="005B1A20" w:rsidP="00DA519E">
      <w:pPr>
        <w:spacing w:line="240" w:lineRule="auto"/>
        <w:rPr>
          <w:rFonts w:ascii="Cambria" w:hAnsi="Cambria"/>
          <w:color w:val="000000" w:themeColor="text1"/>
        </w:rPr>
      </w:pPr>
    </w:p>
    <w:p w14:paraId="6D0E89C0" w14:textId="77777777" w:rsidR="005B1A20" w:rsidRDefault="005B1A20" w:rsidP="00DA519E">
      <w:pPr>
        <w:spacing w:line="240" w:lineRule="auto"/>
        <w:rPr>
          <w:rFonts w:ascii="Cambria" w:hAnsi="Cambria"/>
          <w:color w:val="000000" w:themeColor="text1"/>
        </w:rPr>
      </w:pPr>
    </w:p>
    <w:p w14:paraId="3EE8674A" w14:textId="778742B5" w:rsidR="005B1A20" w:rsidRDefault="005B1A20" w:rsidP="00DA519E">
      <w:pPr>
        <w:spacing w:line="240" w:lineRule="auto"/>
        <w:rPr>
          <w:rFonts w:ascii="Cambria" w:hAnsi="Cambria"/>
          <w:b/>
          <w:bCs/>
          <w:color w:val="000000" w:themeColor="text1"/>
          <w:sz w:val="22"/>
          <w:szCs w:val="22"/>
        </w:rPr>
      </w:pPr>
      <w:r>
        <w:rPr>
          <w:rFonts w:ascii="Cambria" w:hAnsi="Cambria"/>
          <w:b/>
          <w:bCs/>
          <w:color w:val="000000" w:themeColor="text1"/>
          <w:sz w:val="26"/>
          <w:szCs w:val="26"/>
        </w:rPr>
        <w:lastRenderedPageBreak/>
        <w:t>R</w:t>
      </w:r>
      <w:r>
        <w:rPr>
          <w:rFonts w:ascii="Cambria" w:hAnsi="Cambria"/>
          <w:b/>
          <w:bCs/>
          <w:color w:val="000000" w:themeColor="text1"/>
          <w:sz w:val="22"/>
          <w:szCs w:val="22"/>
        </w:rPr>
        <w:t>EFERENCES</w:t>
      </w:r>
    </w:p>
    <w:p w14:paraId="14767CCE"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Lewis, M., Liu, Y., Goyal, N., </w:t>
      </w:r>
      <w:proofErr w:type="spellStart"/>
      <w:r w:rsidRPr="005B1A20">
        <w:rPr>
          <w:rFonts w:ascii="Cambria" w:hAnsi="Cambria"/>
          <w:color w:val="000000" w:themeColor="text1"/>
        </w:rPr>
        <w:t>Ghazvininejad</w:t>
      </w:r>
      <w:proofErr w:type="spellEnd"/>
      <w:r w:rsidRPr="005B1A20">
        <w:rPr>
          <w:rFonts w:ascii="Cambria" w:hAnsi="Cambria"/>
          <w:color w:val="000000" w:themeColor="text1"/>
        </w:rPr>
        <w:t xml:space="preserve">, M., Mohamed, A., &amp; Levy, O. </w:t>
      </w:r>
      <w:r w:rsidRPr="005B1A20">
        <w:rPr>
          <w:rFonts w:ascii="Cambria" w:hAnsi="Cambria"/>
          <w:i/>
          <w:iCs/>
          <w:color w:val="000000" w:themeColor="text1"/>
        </w:rPr>
        <w:t>BART: Denoising Sequence-to-Sequence Pre-training for Natural Language Generation, Translation, and Comprehension.</w:t>
      </w:r>
      <w:r w:rsidRPr="005B1A20">
        <w:rPr>
          <w:rFonts w:ascii="Cambria" w:hAnsi="Cambria"/>
          <w:color w:val="000000" w:themeColor="text1"/>
        </w:rPr>
        <w:t xml:space="preserve"> </w:t>
      </w:r>
      <w:r w:rsidRPr="005B1A20">
        <w:rPr>
          <w:rFonts w:ascii="Cambria" w:hAnsi="Cambria"/>
          <w:i/>
          <w:iCs/>
          <w:color w:val="000000" w:themeColor="text1"/>
        </w:rPr>
        <w:t>Proceedings of ACL</w:t>
      </w:r>
      <w:r w:rsidRPr="005B1A20">
        <w:rPr>
          <w:rFonts w:ascii="Cambria" w:hAnsi="Cambria"/>
          <w:color w:val="000000" w:themeColor="text1"/>
        </w:rPr>
        <w:t>, 2020.</w:t>
      </w:r>
    </w:p>
    <w:p w14:paraId="209E96D2"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Raffel, C., </w:t>
      </w:r>
      <w:proofErr w:type="spellStart"/>
      <w:r w:rsidRPr="005B1A20">
        <w:rPr>
          <w:rFonts w:ascii="Cambria" w:hAnsi="Cambria"/>
          <w:color w:val="000000" w:themeColor="text1"/>
        </w:rPr>
        <w:t>Shazeer</w:t>
      </w:r>
      <w:proofErr w:type="spellEnd"/>
      <w:r w:rsidRPr="005B1A20">
        <w:rPr>
          <w:rFonts w:ascii="Cambria" w:hAnsi="Cambria"/>
          <w:color w:val="000000" w:themeColor="text1"/>
        </w:rPr>
        <w:t xml:space="preserve">, N., Roberts, A., Lee, K., Narang, S., </w:t>
      </w:r>
      <w:proofErr w:type="spellStart"/>
      <w:r w:rsidRPr="005B1A20">
        <w:rPr>
          <w:rFonts w:ascii="Cambria" w:hAnsi="Cambria"/>
          <w:color w:val="000000" w:themeColor="text1"/>
        </w:rPr>
        <w:t>Matena</w:t>
      </w:r>
      <w:proofErr w:type="spellEnd"/>
      <w:r w:rsidRPr="005B1A20">
        <w:rPr>
          <w:rFonts w:ascii="Cambria" w:hAnsi="Cambria"/>
          <w:color w:val="000000" w:themeColor="text1"/>
        </w:rPr>
        <w:t xml:space="preserve">, M., … &amp; Liu, P. J. </w:t>
      </w:r>
      <w:r w:rsidRPr="005B1A20">
        <w:rPr>
          <w:rFonts w:ascii="Cambria" w:hAnsi="Cambria"/>
          <w:i/>
          <w:iCs/>
          <w:color w:val="000000" w:themeColor="text1"/>
        </w:rPr>
        <w:t>Exploring the Limits of Transfer Learning with a Unified Text-to-Text Transformer.</w:t>
      </w:r>
      <w:r w:rsidRPr="005B1A20">
        <w:rPr>
          <w:rFonts w:ascii="Cambria" w:hAnsi="Cambria"/>
          <w:color w:val="000000" w:themeColor="text1"/>
        </w:rPr>
        <w:t xml:space="preserve"> </w:t>
      </w:r>
      <w:r w:rsidRPr="005B1A20">
        <w:rPr>
          <w:rFonts w:ascii="Cambria" w:hAnsi="Cambria"/>
          <w:i/>
          <w:iCs/>
          <w:color w:val="000000" w:themeColor="text1"/>
        </w:rPr>
        <w:t>Journal of Machine Learning Research</w:t>
      </w:r>
      <w:r w:rsidRPr="005B1A20">
        <w:rPr>
          <w:rFonts w:ascii="Cambria" w:hAnsi="Cambria"/>
          <w:color w:val="000000" w:themeColor="text1"/>
        </w:rPr>
        <w:t>, 21(140), 2020.</w:t>
      </w:r>
    </w:p>
    <w:p w14:paraId="7F0CC1AA"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Vaswani, A., </w:t>
      </w:r>
      <w:proofErr w:type="spellStart"/>
      <w:r w:rsidRPr="005B1A20">
        <w:rPr>
          <w:rFonts w:ascii="Cambria" w:hAnsi="Cambria"/>
          <w:color w:val="000000" w:themeColor="text1"/>
        </w:rPr>
        <w:t>Shazeer</w:t>
      </w:r>
      <w:proofErr w:type="spellEnd"/>
      <w:r w:rsidRPr="005B1A20">
        <w:rPr>
          <w:rFonts w:ascii="Cambria" w:hAnsi="Cambria"/>
          <w:color w:val="000000" w:themeColor="text1"/>
        </w:rPr>
        <w:t xml:space="preserve">, N., Parmar, N., </w:t>
      </w:r>
      <w:proofErr w:type="spellStart"/>
      <w:r w:rsidRPr="005B1A20">
        <w:rPr>
          <w:rFonts w:ascii="Cambria" w:hAnsi="Cambria"/>
          <w:color w:val="000000" w:themeColor="text1"/>
        </w:rPr>
        <w:t>Uszkoreit</w:t>
      </w:r>
      <w:proofErr w:type="spellEnd"/>
      <w:r w:rsidRPr="005B1A20">
        <w:rPr>
          <w:rFonts w:ascii="Cambria" w:hAnsi="Cambria"/>
          <w:color w:val="000000" w:themeColor="text1"/>
        </w:rPr>
        <w:t xml:space="preserve">, J., Jones, L., Gomez, A. N., … &amp; </w:t>
      </w:r>
      <w:proofErr w:type="spellStart"/>
      <w:r w:rsidRPr="005B1A20">
        <w:rPr>
          <w:rFonts w:ascii="Cambria" w:hAnsi="Cambria"/>
          <w:color w:val="000000" w:themeColor="text1"/>
        </w:rPr>
        <w:t>Polosukhin</w:t>
      </w:r>
      <w:proofErr w:type="spellEnd"/>
      <w:r w:rsidRPr="005B1A20">
        <w:rPr>
          <w:rFonts w:ascii="Cambria" w:hAnsi="Cambria"/>
          <w:color w:val="000000" w:themeColor="text1"/>
        </w:rPr>
        <w:t xml:space="preserve">, I. </w:t>
      </w:r>
      <w:r w:rsidRPr="005B1A20">
        <w:rPr>
          <w:rFonts w:ascii="Cambria" w:hAnsi="Cambria"/>
          <w:i/>
          <w:iCs/>
          <w:color w:val="000000" w:themeColor="text1"/>
        </w:rPr>
        <w:t>Attention Is All You Need.</w:t>
      </w:r>
      <w:r w:rsidRPr="005B1A20">
        <w:rPr>
          <w:rFonts w:ascii="Cambria" w:hAnsi="Cambria"/>
          <w:color w:val="000000" w:themeColor="text1"/>
        </w:rPr>
        <w:t xml:space="preserve"> </w:t>
      </w:r>
      <w:r w:rsidRPr="005B1A20">
        <w:rPr>
          <w:rFonts w:ascii="Cambria" w:hAnsi="Cambria"/>
          <w:i/>
          <w:iCs/>
          <w:color w:val="000000" w:themeColor="text1"/>
        </w:rPr>
        <w:t>Advances in Neural Information Processing Systems</w:t>
      </w:r>
      <w:r w:rsidRPr="005B1A20">
        <w:rPr>
          <w:rFonts w:ascii="Cambria" w:hAnsi="Cambria"/>
          <w:color w:val="000000" w:themeColor="text1"/>
        </w:rPr>
        <w:t>, 2017.</w:t>
      </w:r>
    </w:p>
    <w:p w14:paraId="276E8C9F"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Lin, C. Y. </w:t>
      </w:r>
      <w:r w:rsidRPr="005B1A20">
        <w:rPr>
          <w:rFonts w:ascii="Cambria" w:hAnsi="Cambria"/>
          <w:i/>
          <w:iCs/>
          <w:color w:val="000000" w:themeColor="text1"/>
        </w:rPr>
        <w:t>ROUGE: A Package for Automatic Evaluation of Summaries.</w:t>
      </w:r>
      <w:r w:rsidRPr="005B1A20">
        <w:rPr>
          <w:rFonts w:ascii="Cambria" w:hAnsi="Cambria"/>
          <w:color w:val="000000" w:themeColor="text1"/>
        </w:rPr>
        <w:t xml:space="preserve"> </w:t>
      </w:r>
      <w:r w:rsidRPr="005B1A20">
        <w:rPr>
          <w:rFonts w:ascii="Cambria" w:hAnsi="Cambria"/>
          <w:i/>
          <w:iCs/>
          <w:color w:val="000000" w:themeColor="text1"/>
        </w:rPr>
        <w:t>Proceedings of the ACL Workshop on Text Summarization Branches Out</w:t>
      </w:r>
      <w:r w:rsidRPr="005B1A20">
        <w:rPr>
          <w:rFonts w:ascii="Cambria" w:hAnsi="Cambria"/>
          <w:color w:val="000000" w:themeColor="text1"/>
        </w:rPr>
        <w:t>, 2004.</w:t>
      </w:r>
    </w:p>
    <w:p w14:paraId="57157EF6"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Wolf, T., Debut, L., Sanh, V., </w:t>
      </w:r>
      <w:proofErr w:type="spellStart"/>
      <w:r w:rsidRPr="005B1A20">
        <w:rPr>
          <w:rFonts w:ascii="Cambria" w:hAnsi="Cambria"/>
          <w:color w:val="000000" w:themeColor="text1"/>
        </w:rPr>
        <w:t>Chaumond</w:t>
      </w:r>
      <w:proofErr w:type="spellEnd"/>
      <w:r w:rsidRPr="005B1A20">
        <w:rPr>
          <w:rFonts w:ascii="Cambria" w:hAnsi="Cambria"/>
          <w:color w:val="000000" w:themeColor="text1"/>
        </w:rPr>
        <w:t xml:space="preserve">, J., </w:t>
      </w:r>
      <w:proofErr w:type="spellStart"/>
      <w:r w:rsidRPr="005B1A20">
        <w:rPr>
          <w:rFonts w:ascii="Cambria" w:hAnsi="Cambria"/>
          <w:color w:val="000000" w:themeColor="text1"/>
        </w:rPr>
        <w:t>Delangue</w:t>
      </w:r>
      <w:proofErr w:type="spellEnd"/>
      <w:r w:rsidRPr="005B1A20">
        <w:rPr>
          <w:rFonts w:ascii="Cambria" w:hAnsi="Cambria"/>
          <w:color w:val="000000" w:themeColor="text1"/>
        </w:rPr>
        <w:t xml:space="preserve">, C., Moi, A., … &amp; Rush, A. M. </w:t>
      </w:r>
      <w:proofErr w:type="spellStart"/>
      <w:r w:rsidRPr="005B1A20">
        <w:rPr>
          <w:rFonts w:ascii="Cambria" w:hAnsi="Cambria"/>
          <w:i/>
          <w:iCs/>
          <w:color w:val="000000" w:themeColor="text1"/>
        </w:rPr>
        <w:t>HuggingFace’s</w:t>
      </w:r>
      <w:proofErr w:type="spellEnd"/>
      <w:r w:rsidRPr="005B1A20">
        <w:rPr>
          <w:rFonts w:ascii="Cambria" w:hAnsi="Cambria"/>
          <w:i/>
          <w:iCs/>
          <w:color w:val="000000" w:themeColor="text1"/>
        </w:rPr>
        <w:t xml:space="preserve"> Transformers: State-of-the-Art Natural Language Processing.</w:t>
      </w:r>
      <w:r w:rsidRPr="005B1A20">
        <w:rPr>
          <w:rFonts w:ascii="Cambria" w:hAnsi="Cambria"/>
          <w:color w:val="000000" w:themeColor="text1"/>
        </w:rPr>
        <w:t xml:space="preserve"> </w:t>
      </w:r>
      <w:r w:rsidRPr="005B1A20">
        <w:rPr>
          <w:rFonts w:ascii="Cambria" w:hAnsi="Cambria"/>
          <w:i/>
          <w:iCs/>
          <w:color w:val="000000" w:themeColor="text1"/>
        </w:rPr>
        <w:t>Proceedings of EMNLP: System Demonstrations</w:t>
      </w:r>
      <w:r w:rsidRPr="005B1A20">
        <w:rPr>
          <w:rFonts w:ascii="Cambria" w:hAnsi="Cambria"/>
          <w:color w:val="000000" w:themeColor="text1"/>
        </w:rPr>
        <w:t>, 2020.</w:t>
      </w:r>
    </w:p>
    <w:p w14:paraId="6EB47CFB"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Feng, Z., Guo, D., Tang, D., Duan, N., Feng, X., Liu, T., … &amp; Zhou, M. </w:t>
      </w:r>
      <w:r w:rsidRPr="005B1A20">
        <w:rPr>
          <w:rFonts w:ascii="Cambria" w:hAnsi="Cambria"/>
          <w:i/>
          <w:iCs/>
          <w:color w:val="000000" w:themeColor="text1"/>
        </w:rPr>
        <w:t>CodeBERT: A Pre-Trained Model for Programming and Natural Languages.</w:t>
      </w:r>
      <w:r w:rsidRPr="005B1A20">
        <w:rPr>
          <w:rFonts w:ascii="Cambria" w:hAnsi="Cambria"/>
          <w:color w:val="000000" w:themeColor="text1"/>
        </w:rPr>
        <w:t xml:space="preserve"> </w:t>
      </w:r>
      <w:r w:rsidRPr="005B1A20">
        <w:rPr>
          <w:rFonts w:ascii="Cambria" w:hAnsi="Cambria"/>
          <w:i/>
          <w:iCs/>
          <w:color w:val="000000" w:themeColor="text1"/>
        </w:rPr>
        <w:t>Proceedings of EMNLP</w:t>
      </w:r>
      <w:r w:rsidRPr="005B1A20">
        <w:rPr>
          <w:rFonts w:ascii="Cambria" w:hAnsi="Cambria"/>
          <w:color w:val="000000" w:themeColor="text1"/>
        </w:rPr>
        <w:t>, 2020.</w:t>
      </w:r>
    </w:p>
    <w:p w14:paraId="1D2B8C51" w14:textId="77777777" w:rsidR="005B1A20" w:rsidRPr="005B1A20" w:rsidRDefault="005B1A20" w:rsidP="005B1A20">
      <w:pPr>
        <w:numPr>
          <w:ilvl w:val="0"/>
          <w:numId w:val="20"/>
        </w:numPr>
        <w:spacing w:line="240" w:lineRule="auto"/>
        <w:rPr>
          <w:rFonts w:ascii="Cambria" w:hAnsi="Cambria"/>
          <w:color w:val="000000" w:themeColor="text1"/>
        </w:rPr>
      </w:pPr>
      <w:r w:rsidRPr="005B1A20">
        <w:rPr>
          <w:rFonts w:ascii="Cambria" w:hAnsi="Cambria"/>
          <w:color w:val="000000" w:themeColor="text1"/>
        </w:rPr>
        <w:t xml:space="preserve">Guo, D., Lu, S., Li, L., Zhang, S., Xiong, C., &amp; Liu, Z. </w:t>
      </w:r>
      <w:r w:rsidRPr="005B1A20">
        <w:rPr>
          <w:rFonts w:ascii="Cambria" w:hAnsi="Cambria"/>
          <w:i/>
          <w:iCs/>
          <w:color w:val="000000" w:themeColor="text1"/>
        </w:rPr>
        <w:t>GraphCodeBERT: Pre-training Code Representations with Data Flow.</w:t>
      </w:r>
      <w:r w:rsidRPr="005B1A20">
        <w:rPr>
          <w:rFonts w:ascii="Cambria" w:hAnsi="Cambria"/>
          <w:color w:val="000000" w:themeColor="text1"/>
        </w:rPr>
        <w:t xml:space="preserve"> </w:t>
      </w:r>
      <w:r w:rsidRPr="005B1A20">
        <w:rPr>
          <w:rFonts w:ascii="Cambria" w:hAnsi="Cambria"/>
          <w:i/>
          <w:iCs/>
          <w:color w:val="000000" w:themeColor="text1"/>
        </w:rPr>
        <w:t>Proceedings of EMNLP</w:t>
      </w:r>
      <w:r w:rsidRPr="005B1A20">
        <w:rPr>
          <w:rFonts w:ascii="Cambria" w:hAnsi="Cambria"/>
          <w:color w:val="000000" w:themeColor="text1"/>
        </w:rPr>
        <w:t>, 2020.</w:t>
      </w:r>
    </w:p>
    <w:p w14:paraId="5F88133C" w14:textId="77777777" w:rsidR="005B1A20" w:rsidRPr="005B1A20" w:rsidRDefault="005B1A20" w:rsidP="00DA519E">
      <w:pPr>
        <w:spacing w:line="240" w:lineRule="auto"/>
        <w:rPr>
          <w:rFonts w:ascii="Cambria" w:hAnsi="Cambria"/>
          <w:color w:val="000000" w:themeColor="text1"/>
        </w:rPr>
      </w:pPr>
    </w:p>
    <w:sectPr w:rsidR="005B1A20" w:rsidRPr="005B1A20" w:rsidSect="005E5916">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A716" w14:textId="77777777" w:rsidR="00E15F4E" w:rsidRDefault="00E15F4E" w:rsidP="00212463">
      <w:pPr>
        <w:spacing w:after="0" w:line="240" w:lineRule="auto"/>
      </w:pPr>
      <w:r>
        <w:separator/>
      </w:r>
    </w:p>
  </w:endnote>
  <w:endnote w:type="continuationSeparator" w:id="0">
    <w:p w14:paraId="5CC2543C" w14:textId="77777777" w:rsidR="00E15F4E" w:rsidRDefault="00E15F4E" w:rsidP="0021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8397877"/>
      <w:docPartObj>
        <w:docPartGallery w:val="Page Numbers (Bottom of Page)"/>
        <w:docPartUnique/>
      </w:docPartObj>
    </w:sdtPr>
    <w:sdtContent>
      <w:p w14:paraId="2C1A53B9" w14:textId="795CC960" w:rsidR="00212463" w:rsidRDefault="00212463" w:rsidP="005E59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7EDE12" w14:textId="77777777" w:rsidR="00212463" w:rsidRDefault="00212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000000" w:themeColor="text1"/>
      </w:rPr>
      <w:id w:val="790717220"/>
      <w:docPartObj>
        <w:docPartGallery w:val="Page Numbers (Bottom of Page)"/>
        <w:docPartUnique/>
      </w:docPartObj>
    </w:sdtPr>
    <w:sdtContent>
      <w:p w14:paraId="0AAF8394" w14:textId="18047470" w:rsidR="00212463" w:rsidRPr="00212463" w:rsidRDefault="00212463" w:rsidP="005E5916">
        <w:pPr>
          <w:pStyle w:val="Footer"/>
          <w:framePr w:wrap="none" w:vAnchor="text" w:hAnchor="margin" w:xAlign="center" w:y="1"/>
          <w:rPr>
            <w:rStyle w:val="PageNumber"/>
            <w:color w:val="000000" w:themeColor="text1"/>
          </w:rPr>
        </w:pPr>
        <w:r w:rsidRPr="00212463">
          <w:rPr>
            <w:rStyle w:val="PageNumber"/>
            <w:rFonts w:ascii="Cambria" w:hAnsi="Cambria"/>
            <w:color w:val="000000" w:themeColor="text1"/>
          </w:rPr>
          <w:fldChar w:fldCharType="begin"/>
        </w:r>
        <w:r w:rsidRPr="00212463">
          <w:rPr>
            <w:rStyle w:val="PageNumber"/>
            <w:rFonts w:ascii="Cambria" w:hAnsi="Cambria"/>
            <w:color w:val="000000" w:themeColor="text1"/>
          </w:rPr>
          <w:instrText xml:space="preserve"> PAGE </w:instrText>
        </w:r>
        <w:r w:rsidRPr="00212463">
          <w:rPr>
            <w:rStyle w:val="PageNumber"/>
            <w:rFonts w:ascii="Cambria" w:hAnsi="Cambria"/>
            <w:color w:val="000000" w:themeColor="text1"/>
          </w:rPr>
          <w:fldChar w:fldCharType="separate"/>
        </w:r>
        <w:r w:rsidRPr="00212463">
          <w:rPr>
            <w:rStyle w:val="PageNumber"/>
            <w:rFonts w:ascii="Cambria" w:hAnsi="Cambria"/>
            <w:noProof/>
            <w:color w:val="000000" w:themeColor="text1"/>
          </w:rPr>
          <w:t>2</w:t>
        </w:r>
        <w:r w:rsidRPr="00212463">
          <w:rPr>
            <w:rStyle w:val="PageNumber"/>
            <w:rFonts w:ascii="Cambria" w:hAnsi="Cambria"/>
            <w:color w:val="000000" w:themeColor="text1"/>
          </w:rPr>
          <w:fldChar w:fldCharType="end"/>
        </w:r>
      </w:p>
    </w:sdtContent>
  </w:sdt>
  <w:p w14:paraId="015DE890" w14:textId="77777777" w:rsidR="00212463" w:rsidRDefault="00212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25774" w14:textId="77777777" w:rsidR="004A6EA4" w:rsidRDefault="004A6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C7A3E" w14:textId="77777777" w:rsidR="00E15F4E" w:rsidRDefault="00E15F4E" w:rsidP="00212463">
      <w:pPr>
        <w:spacing w:after="0" w:line="240" w:lineRule="auto"/>
      </w:pPr>
      <w:r>
        <w:separator/>
      </w:r>
    </w:p>
  </w:footnote>
  <w:footnote w:type="continuationSeparator" w:id="0">
    <w:p w14:paraId="7153632A" w14:textId="77777777" w:rsidR="00E15F4E" w:rsidRDefault="00E15F4E" w:rsidP="00212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B5AE" w14:textId="77777777" w:rsidR="004A6EA4" w:rsidRDefault="004A6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9B5F2" w14:textId="77777777" w:rsidR="004A6EA4" w:rsidRDefault="004A6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0EA9" w14:textId="77777777" w:rsidR="004A6EA4" w:rsidRDefault="004A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179"/>
    <w:multiLevelType w:val="hybridMultilevel"/>
    <w:tmpl w:val="3544D77E"/>
    <w:lvl w:ilvl="0" w:tplc="5F744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253D"/>
    <w:multiLevelType w:val="hybridMultilevel"/>
    <w:tmpl w:val="E034B954"/>
    <w:lvl w:ilvl="0" w:tplc="05EA396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355E7E"/>
    <w:multiLevelType w:val="hybridMultilevel"/>
    <w:tmpl w:val="D46602C0"/>
    <w:lvl w:ilvl="0" w:tplc="AF446E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254"/>
    <w:multiLevelType w:val="multilevel"/>
    <w:tmpl w:val="ABD6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D7FBC"/>
    <w:multiLevelType w:val="hybridMultilevel"/>
    <w:tmpl w:val="2E967FB8"/>
    <w:lvl w:ilvl="0" w:tplc="BDF86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EBB"/>
    <w:multiLevelType w:val="multilevel"/>
    <w:tmpl w:val="84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65D2F"/>
    <w:multiLevelType w:val="hybridMultilevel"/>
    <w:tmpl w:val="786C5EF2"/>
    <w:lvl w:ilvl="0" w:tplc="0F3E26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B51DC"/>
    <w:multiLevelType w:val="hybridMultilevel"/>
    <w:tmpl w:val="BC34C11A"/>
    <w:lvl w:ilvl="0" w:tplc="6F9C1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F1A93"/>
    <w:multiLevelType w:val="multilevel"/>
    <w:tmpl w:val="3A2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F5289"/>
    <w:multiLevelType w:val="multilevel"/>
    <w:tmpl w:val="1F6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930F9"/>
    <w:multiLevelType w:val="multilevel"/>
    <w:tmpl w:val="029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33C3B"/>
    <w:multiLevelType w:val="multilevel"/>
    <w:tmpl w:val="A5A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63A1D"/>
    <w:multiLevelType w:val="multilevel"/>
    <w:tmpl w:val="4FFC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47D8E"/>
    <w:multiLevelType w:val="multilevel"/>
    <w:tmpl w:val="171C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02ADA"/>
    <w:multiLevelType w:val="multilevel"/>
    <w:tmpl w:val="6FE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73F0B"/>
    <w:multiLevelType w:val="hybridMultilevel"/>
    <w:tmpl w:val="4D5E921A"/>
    <w:lvl w:ilvl="0" w:tplc="EB42F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45EBB"/>
    <w:multiLevelType w:val="multilevel"/>
    <w:tmpl w:val="DDCC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C1D82"/>
    <w:multiLevelType w:val="multilevel"/>
    <w:tmpl w:val="95D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51014"/>
    <w:multiLevelType w:val="multilevel"/>
    <w:tmpl w:val="0FA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90310"/>
    <w:multiLevelType w:val="hybridMultilevel"/>
    <w:tmpl w:val="AAFABDF4"/>
    <w:lvl w:ilvl="0" w:tplc="2116CD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2963">
    <w:abstractNumId w:val="0"/>
  </w:num>
  <w:num w:numId="2" w16cid:durableId="623390382">
    <w:abstractNumId w:val="1"/>
  </w:num>
  <w:num w:numId="3" w16cid:durableId="1603033850">
    <w:abstractNumId w:val="15"/>
  </w:num>
  <w:num w:numId="4" w16cid:durableId="380128608">
    <w:abstractNumId w:val="19"/>
  </w:num>
  <w:num w:numId="5" w16cid:durableId="1838425388">
    <w:abstractNumId w:val="7"/>
  </w:num>
  <w:num w:numId="6" w16cid:durableId="1366058976">
    <w:abstractNumId w:val="11"/>
  </w:num>
  <w:num w:numId="7" w16cid:durableId="635918548">
    <w:abstractNumId w:val="14"/>
  </w:num>
  <w:num w:numId="8" w16cid:durableId="33894555">
    <w:abstractNumId w:val="5"/>
  </w:num>
  <w:num w:numId="9" w16cid:durableId="1181116736">
    <w:abstractNumId w:val="6"/>
  </w:num>
  <w:num w:numId="10" w16cid:durableId="1226449814">
    <w:abstractNumId w:val="2"/>
  </w:num>
  <w:num w:numId="11" w16cid:durableId="752706378">
    <w:abstractNumId w:val="4"/>
  </w:num>
  <w:num w:numId="12" w16cid:durableId="45303484">
    <w:abstractNumId w:val="9"/>
  </w:num>
  <w:num w:numId="13" w16cid:durableId="1343704349">
    <w:abstractNumId w:val="16"/>
  </w:num>
  <w:num w:numId="14" w16cid:durableId="357197166">
    <w:abstractNumId w:val="3"/>
  </w:num>
  <w:num w:numId="15" w16cid:durableId="106506744">
    <w:abstractNumId w:val="10"/>
  </w:num>
  <w:num w:numId="16" w16cid:durableId="1839690763">
    <w:abstractNumId w:val="17"/>
  </w:num>
  <w:num w:numId="17" w16cid:durableId="1870098278">
    <w:abstractNumId w:val="8"/>
  </w:num>
  <w:num w:numId="18" w16cid:durableId="1452630307">
    <w:abstractNumId w:val="18"/>
  </w:num>
  <w:num w:numId="19" w16cid:durableId="1054355932">
    <w:abstractNumId w:val="12"/>
  </w:num>
  <w:num w:numId="20" w16cid:durableId="20529245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A"/>
    <w:rsid w:val="00212463"/>
    <w:rsid w:val="00297950"/>
    <w:rsid w:val="00310DA0"/>
    <w:rsid w:val="00366E6A"/>
    <w:rsid w:val="004A6EA4"/>
    <w:rsid w:val="00523447"/>
    <w:rsid w:val="005B1A20"/>
    <w:rsid w:val="005E5916"/>
    <w:rsid w:val="005F62A2"/>
    <w:rsid w:val="00674A55"/>
    <w:rsid w:val="006C1774"/>
    <w:rsid w:val="006E42F6"/>
    <w:rsid w:val="00954ED0"/>
    <w:rsid w:val="00A1619B"/>
    <w:rsid w:val="00A47D91"/>
    <w:rsid w:val="00A51B90"/>
    <w:rsid w:val="00A80F7F"/>
    <w:rsid w:val="00BF4D5E"/>
    <w:rsid w:val="00C2755E"/>
    <w:rsid w:val="00C36E42"/>
    <w:rsid w:val="00D53702"/>
    <w:rsid w:val="00DA519E"/>
    <w:rsid w:val="00E15F4E"/>
    <w:rsid w:val="00E819CC"/>
    <w:rsid w:val="00ED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9538"/>
  <w15:chartTrackingRefBased/>
  <w15:docId w15:val="{E187B0AE-E455-6047-8D42-D22EB71B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E6A"/>
    <w:rPr>
      <w:rFonts w:eastAsiaTheme="majorEastAsia" w:cstheme="majorBidi"/>
      <w:color w:val="272727" w:themeColor="text1" w:themeTint="D8"/>
    </w:rPr>
  </w:style>
  <w:style w:type="paragraph" w:styleId="Title">
    <w:name w:val="Title"/>
    <w:basedOn w:val="Normal"/>
    <w:next w:val="Normal"/>
    <w:link w:val="TitleChar"/>
    <w:uiPriority w:val="10"/>
    <w:qFormat/>
    <w:rsid w:val="00366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E6A"/>
    <w:pPr>
      <w:spacing w:before="160"/>
      <w:jc w:val="center"/>
    </w:pPr>
    <w:rPr>
      <w:i/>
      <w:iCs/>
      <w:color w:val="404040" w:themeColor="text1" w:themeTint="BF"/>
    </w:rPr>
  </w:style>
  <w:style w:type="character" w:customStyle="1" w:styleId="QuoteChar">
    <w:name w:val="Quote Char"/>
    <w:basedOn w:val="DefaultParagraphFont"/>
    <w:link w:val="Quote"/>
    <w:uiPriority w:val="29"/>
    <w:rsid w:val="00366E6A"/>
    <w:rPr>
      <w:i/>
      <w:iCs/>
      <w:color w:val="404040" w:themeColor="text1" w:themeTint="BF"/>
    </w:rPr>
  </w:style>
  <w:style w:type="paragraph" w:styleId="ListParagraph">
    <w:name w:val="List Paragraph"/>
    <w:basedOn w:val="Normal"/>
    <w:uiPriority w:val="34"/>
    <w:qFormat/>
    <w:rsid w:val="00366E6A"/>
    <w:pPr>
      <w:ind w:left="720"/>
      <w:contextualSpacing/>
    </w:pPr>
  </w:style>
  <w:style w:type="character" w:styleId="IntenseEmphasis">
    <w:name w:val="Intense Emphasis"/>
    <w:basedOn w:val="DefaultParagraphFont"/>
    <w:uiPriority w:val="21"/>
    <w:qFormat/>
    <w:rsid w:val="00366E6A"/>
    <w:rPr>
      <w:i/>
      <w:iCs/>
      <w:color w:val="0F4761" w:themeColor="accent1" w:themeShade="BF"/>
    </w:rPr>
  </w:style>
  <w:style w:type="paragraph" w:styleId="IntenseQuote">
    <w:name w:val="Intense Quote"/>
    <w:basedOn w:val="Normal"/>
    <w:next w:val="Normal"/>
    <w:link w:val="IntenseQuoteChar"/>
    <w:uiPriority w:val="30"/>
    <w:qFormat/>
    <w:rsid w:val="00366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E6A"/>
    <w:rPr>
      <w:i/>
      <w:iCs/>
      <w:color w:val="0F4761" w:themeColor="accent1" w:themeShade="BF"/>
    </w:rPr>
  </w:style>
  <w:style w:type="character" w:styleId="IntenseReference">
    <w:name w:val="Intense Reference"/>
    <w:basedOn w:val="DefaultParagraphFont"/>
    <w:uiPriority w:val="32"/>
    <w:qFormat/>
    <w:rsid w:val="00366E6A"/>
    <w:rPr>
      <w:b/>
      <w:bCs/>
      <w:smallCaps/>
      <w:color w:val="0F4761" w:themeColor="accent1" w:themeShade="BF"/>
      <w:spacing w:val="5"/>
    </w:rPr>
  </w:style>
  <w:style w:type="character" w:styleId="Hyperlink">
    <w:name w:val="Hyperlink"/>
    <w:basedOn w:val="DefaultParagraphFont"/>
    <w:uiPriority w:val="99"/>
    <w:unhideWhenUsed/>
    <w:rsid w:val="00A47D91"/>
    <w:rPr>
      <w:color w:val="467886" w:themeColor="hyperlink"/>
      <w:u w:val="single"/>
    </w:rPr>
  </w:style>
  <w:style w:type="character" w:styleId="UnresolvedMention">
    <w:name w:val="Unresolved Mention"/>
    <w:basedOn w:val="DefaultParagraphFont"/>
    <w:uiPriority w:val="99"/>
    <w:semiHidden/>
    <w:unhideWhenUsed/>
    <w:rsid w:val="00A47D91"/>
    <w:rPr>
      <w:color w:val="605E5C"/>
      <w:shd w:val="clear" w:color="auto" w:fill="E1DFDD"/>
    </w:rPr>
  </w:style>
  <w:style w:type="paragraph" w:styleId="Footer">
    <w:name w:val="footer"/>
    <w:basedOn w:val="Normal"/>
    <w:link w:val="FooterChar"/>
    <w:uiPriority w:val="99"/>
    <w:unhideWhenUsed/>
    <w:rsid w:val="00212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463"/>
  </w:style>
  <w:style w:type="character" w:styleId="PageNumber">
    <w:name w:val="page number"/>
    <w:basedOn w:val="DefaultParagraphFont"/>
    <w:uiPriority w:val="99"/>
    <w:semiHidden/>
    <w:unhideWhenUsed/>
    <w:rsid w:val="00212463"/>
  </w:style>
  <w:style w:type="paragraph" w:styleId="Header">
    <w:name w:val="header"/>
    <w:basedOn w:val="Normal"/>
    <w:link w:val="HeaderChar"/>
    <w:uiPriority w:val="99"/>
    <w:unhideWhenUsed/>
    <w:rsid w:val="00212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463"/>
  </w:style>
  <w:style w:type="paragraph" w:customStyle="1" w:styleId="code">
    <w:name w:val="code"/>
    <w:basedOn w:val="Normal"/>
    <w:qFormat/>
    <w:rsid w:val="00674A55"/>
    <w:pPr>
      <w:spacing w:line="240" w:lineRule="auto"/>
      <w:ind w:left="720"/>
    </w:pPr>
    <w:rPr>
      <w:rFonts w:ascii="Courier New" w:hAnsi="Courier New"/>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971">
      <w:bodyDiv w:val="1"/>
      <w:marLeft w:val="0"/>
      <w:marRight w:val="0"/>
      <w:marTop w:val="0"/>
      <w:marBottom w:val="0"/>
      <w:divBdr>
        <w:top w:val="none" w:sz="0" w:space="0" w:color="auto"/>
        <w:left w:val="none" w:sz="0" w:space="0" w:color="auto"/>
        <w:bottom w:val="none" w:sz="0" w:space="0" w:color="auto"/>
        <w:right w:val="none" w:sz="0" w:space="0" w:color="auto"/>
      </w:divBdr>
    </w:div>
    <w:div w:id="26220364">
      <w:bodyDiv w:val="1"/>
      <w:marLeft w:val="0"/>
      <w:marRight w:val="0"/>
      <w:marTop w:val="0"/>
      <w:marBottom w:val="0"/>
      <w:divBdr>
        <w:top w:val="none" w:sz="0" w:space="0" w:color="auto"/>
        <w:left w:val="none" w:sz="0" w:space="0" w:color="auto"/>
        <w:bottom w:val="none" w:sz="0" w:space="0" w:color="auto"/>
        <w:right w:val="none" w:sz="0" w:space="0" w:color="auto"/>
      </w:divBdr>
    </w:div>
    <w:div w:id="146558240">
      <w:bodyDiv w:val="1"/>
      <w:marLeft w:val="0"/>
      <w:marRight w:val="0"/>
      <w:marTop w:val="0"/>
      <w:marBottom w:val="0"/>
      <w:divBdr>
        <w:top w:val="none" w:sz="0" w:space="0" w:color="auto"/>
        <w:left w:val="none" w:sz="0" w:space="0" w:color="auto"/>
        <w:bottom w:val="none" w:sz="0" w:space="0" w:color="auto"/>
        <w:right w:val="none" w:sz="0" w:space="0" w:color="auto"/>
      </w:divBdr>
    </w:div>
    <w:div w:id="174737460">
      <w:bodyDiv w:val="1"/>
      <w:marLeft w:val="0"/>
      <w:marRight w:val="0"/>
      <w:marTop w:val="0"/>
      <w:marBottom w:val="0"/>
      <w:divBdr>
        <w:top w:val="none" w:sz="0" w:space="0" w:color="auto"/>
        <w:left w:val="none" w:sz="0" w:space="0" w:color="auto"/>
        <w:bottom w:val="none" w:sz="0" w:space="0" w:color="auto"/>
        <w:right w:val="none" w:sz="0" w:space="0" w:color="auto"/>
      </w:divBdr>
    </w:div>
    <w:div w:id="194394554">
      <w:bodyDiv w:val="1"/>
      <w:marLeft w:val="0"/>
      <w:marRight w:val="0"/>
      <w:marTop w:val="0"/>
      <w:marBottom w:val="0"/>
      <w:divBdr>
        <w:top w:val="none" w:sz="0" w:space="0" w:color="auto"/>
        <w:left w:val="none" w:sz="0" w:space="0" w:color="auto"/>
        <w:bottom w:val="none" w:sz="0" w:space="0" w:color="auto"/>
        <w:right w:val="none" w:sz="0" w:space="0" w:color="auto"/>
      </w:divBdr>
    </w:div>
    <w:div w:id="339550053">
      <w:bodyDiv w:val="1"/>
      <w:marLeft w:val="0"/>
      <w:marRight w:val="0"/>
      <w:marTop w:val="0"/>
      <w:marBottom w:val="0"/>
      <w:divBdr>
        <w:top w:val="none" w:sz="0" w:space="0" w:color="auto"/>
        <w:left w:val="none" w:sz="0" w:space="0" w:color="auto"/>
        <w:bottom w:val="none" w:sz="0" w:space="0" w:color="auto"/>
        <w:right w:val="none" w:sz="0" w:space="0" w:color="auto"/>
      </w:divBdr>
    </w:div>
    <w:div w:id="373191295">
      <w:bodyDiv w:val="1"/>
      <w:marLeft w:val="0"/>
      <w:marRight w:val="0"/>
      <w:marTop w:val="0"/>
      <w:marBottom w:val="0"/>
      <w:divBdr>
        <w:top w:val="none" w:sz="0" w:space="0" w:color="auto"/>
        <w:left w:val="none" w:sz="0" w:space="0" w:color="auto"/>
        <w:bottom w:val="none" w:sz="0" w:space="0" w:color="auto"/>
        <w:right w:val="none" w:sz="0" w:space="0" w:color="auto"/>
      </w:divBdr>
    </w:div>
    <w:div w:id="463546882">
      <w:bodyDiv w:val="1"/>
      <w:marLeft w:val="0"/>
      <w:marRight w:val="0"/>
      <w:marTop w:val="0"/>
      <w:marBottom w:val="0"/>
      <w:divBdr>
        <w:top w:val="none" w:sz="0" w:space="0" w:color="auto"/>
        <w:left w:val="none" w:sz="0" w:space="0" w:color="auto"/>
        <w:bottom w:val="none" w:sz="0" w:space="0" w:color="auto"/>
        <w:right w:val="none" w:sz="0" w:space="0" w:color="auto"/>
      </w:divBdr>
    </w:div>
    <w:div w:id="577399677">
      <w:bodyDiv w:val="1"/>
      <w:marLeft w:val="0"/>
      <w:marRight w:val="0"/>
      <w:marTop w:val="0"/>
      <w:marBottom w:val="0"/>
      <w:divBdr>
        <w:top w:val="none" w:sz="0" w:space="0" w:color="auto"/>
        <w:left w:val="none" w:sz="0" w:space="0" w:color="auto"/>
        <w:bottom w:val="none" w:sz="0" w:space="0" w:color="auto"/>
        <w:right w:val="none" w:sz="0" w:space="0" w:color="auto"/>
      </w:divBdr>
    </w:div>
    <w:div w:id="834883160">
      <w:bodyDiv w:val="1"/>
      <w:marLeft w:val="0"/>
      <w:marRight w:val="0"/>
      <w:marTop w:val="0"/>
      <w:marBottom w:val="0"/>
      <w:divBdr>
        <w:top w:val="none" w:sz="0" w:space="0" w:color="auto"/>
        <w:left w:val="none" w:sz="0" w:space="0" w:color="auto"/>
        <w:bottom w:val="none" w:sz="0" w:space="0" w:color="auto"/>
        <w:right w:val="none" w:sz="0" w:space="0" w:color="auto"/>
      </w:divBdr>
    </w:div>
    <w:div w:id="873268594">
      <w:bodyDiv w:val="1"/>
      <w:marLeft w:val="0"/>
      <w:marRight w:val="0"/>
      <w:marTop w:val="0"/>
      <w:marBottom w:val="0"/>
      <w:divBdr>
        <w:top w:val="none" w:sz="0" w:space="0" w:color="auto"/>
        <w:left w:val="none" w:sz="0" w:space="0" w:color="auto"/>
        <w:bottom w:val="none" w:sz="0" w:space="0" w:color="auto"/>
        <w:right w:val="none" w:sz="0" w:space="0" w:color="auto"/>
      </w:divBdr>
    </w:div>
    <w:div w:id="992179016">
      <w:bodyDiv w:val="1"/>
      <w:marLeft w:val="0"/>
      <w:marRight w:val="0"/>
      <w:marTop w:val="0"/>
      <w:marBottom w:val="0"/>
      <w:divBdr>
        <w:top w:val="none" w:sz="0" w:space="0" w:color="auto"/>
        <w:left w:val="none" w:sz="0" w:space="0" w:color="auto"/>
        <w:bottom w:val="none" w:sz="0" w:space="0" w:color="auto"/>
        <w:right w:val="none" w:sz="0" w:space="0" w:color="auto"/>
      </w:divBdr>
    </w:div>
    <w:div w:id="1048187750">
      <w:bodyDiv w:val="1"/>
      <w:marLeft w:val="0"/>
      <w:marRight w:val="0"/>
      <w:marTop w:val="0"/>
      <w:marBottom w:val="0"/>
      <w:divBdr>
        <w:top w:val="none" w:sz="0" w:space="0" w:color="auto"/>
        <w:left w:val="none" w:sz="0" w:space="0" w:color="auto"/>
        <w:bottom w:val="none" w:sz="0" w:space="0" w:color="auto"/>
        <w:right w:val="none" w:sz="0" w:space="0" w:color="auto"/>
      </w:divBdr>
    </w:div>
    <w:div w:id="1049258567">
      <w:bodyDiv w:val="1"/>
      <w:marLeft w:val="0"/>
      <w:marRight w:val="0"/>
      <w:marTop w:val="0"/>
      <w:marBottom w:val="0"/>
      <w:divBdr>
        <w:top w:val="none" w:sz="0" w:space="0" w:color="auto"/>
        <w:left w:val="none" w:sz="0" w:space="0" w:color="auto"/>
        <w:bottom w:val="none" w:sz="0" w:space="0" w:color="auto"/>
        <w:right w:val="none" w:sz="0" w:space="0" w:color="auto"/>
      </w:divBdr>
    </w:div>
    <w:div w:id="1132791103">
      <w:bodyDiv w:val="1"/>
      <w:marLeft w:val="0"/>
      <w:marRight w:val="0"/>
      <w:marTop w:val="0"/>
      <w:marBottom w:val="0"/>
      <w:divBdr>
        <w:top w:val="none" w:sz="0" w:space="0" w:color="auto"/>
        <w:left w:val="none" w:sz="0" w:space="0" w:color="auto"/>
        <w:bottom w:val="none" w:sz="0" w:space="0" w:color="auto"/>
        <w:right w:val="none" w:sz="0" w:space="0" w:color="auto"/>
      </w:divBdr>
    </w:div>
    <w:div w:id="1135609761">
      <w:bodyDiv w:val="1"/>
      <w:marLeft w:val="0"/>
      <w:marRight w:val="0"/>
      <w:marTop w:val="0"/>
      <w:marBottom w:val="0"/>
      <w:divBdr>
        <w:top w:val="none" w:sz="0" w:space="0" w:color="auto"/>
        <w:left w:val="none" w:sz="0" w:space="0" w:color="auto"/>
        <w:bottom w:val="none" w:sz="0" w:space="0" w:color="auto"/>
        <w:right w:val="none" w:sz="0" w:space="0" w:color="auto"/>
      </w:divBdr>
    </w:div>
    <w:div w:id="1226643467">
      <w:bodyDiv w:val="1"/>
      <w:marLeft w:val="0"/>
      <w:marRight w:val="0"/>
      <w:marTop w:val="0"/>
      <w:marBottom w:val="0"/>
      <w:divBdr>
        <w:top w:val="none" w:sz="0" w:space="0" w:color="auto"/>
        <w:left w:val="none" w:sz="0" w:space="0" w:color="auto"/>
        <w:bottom w:val="none" w:sz="0" w:space="0" w:color="auto"/>
        <w:right w:val="none" w:sz="0" w:space="0" w:color="auto"/>
      </w:divBdr>
    </w:div>
    <w:div w:id="1251814890">
      <w:bodyDiv w:val="1"/>
      <w:marLeft w:val="0"/>
      <w:marRight w:val="0"/>
      <w:marTop w:val="0"/>
      <w:marBottom w:val="0"/>
      <w:divBdr>
        <w:top w:val="none" w:sz="0" w:space="0" w:color="auto"/>
        <w:left w:val="none" w:sz="0" w:space="0" w:color="auto"/>
        <w:bottom w:val="none" w:sz="0" w:space="0" w:color="auto"/>
        <w:right w:val="none" w:sz="0" w:space="0" w:color="auto"/>
      </w:divBdr>
      <w:divsChild>
        <w:div w:id="135156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28611">
      <w:bodyDiv w:val="1"/>
      <w:marLeft w:val="0"/>
      <w:marRight w:val="0"/>
      <w:marTop w:val="0"/>
      <w:marBottom w:val="0"/>
      <w:divBdr>
        <w:top w:val="none" w:sz="0" w:space="0" w:color="auto"/>
        <w:left w:val="none" w:sz="0" w:space="0" w:color="auto"/>
        <w:bottom w:val="none" w:sz="0" w:space="0" w:color="auto"/>
        <w:right w:val="none" w:sz="0" w:space="0" w:color="auto"/>
      </w:divBdr>
    </w:div>
    <w:div w:id="1441215563">
      <w:bodyDiv w:val="1"/>
      <w:marLeft w:val="0"/>
      <w:marRight w:val="0"/>
      <w:marTop w:val="0"/>
      <w:marBottom w:val="0"/>
      <w:divBdr>
        <w:top w:val="none" w:sz="0" w:space="0" w:color="auto"/>
        <w:left w:val="none" w:sz="0" w:space="0" w:color="auto"/>
        <w:bottom w:val="none" w:sz="0" w:space="0" w:color="auto"/>
        <w:right w:val="none" w:sz="0" w:space="0" w:color="auto"/>
      </w:divBdr>
      <w:divsChild>
        <w:div w:id="742215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758892">
      <w:bodyDiv w:val="1"/>
      <w:marLeft w:val="0"/>
      <w:marRight w:val="0"/>
      <w:marTop w:val="0"/>
      <w:marBottom w:val="0"/>
      <w:divBdr>
        <w:top w:val="none" w:sz="0" w:space="0" w:color="auto"/>
        <w:left w:val="none" w:sz="0" w:space="0" w:color="auto"/>
        <w:bottom w:val="none" w:sz="0" w:space="0" w:color="auto"/>
        <w:right w:val="none" w:sz="0" w:space="0" w:color="auto"/>
      </w:divBdr>
    </w:div>
    <w:div w:id="1704788965">
      <w:bodyDiv w:val="1"/>
      <w:marLeft w:val="0"/>
      <w:marRight w:val="0"/>
      <w:marTop w:val="0"/>
      <w:marBottom w:val="0"/>
      <w:divBdr>
        <w:top w:val="none" w:sz="0" w:space="0" w:color="auto"/>
        <w:left w:val="none" w:sz="0" w:space="0" w:color="auto"/>
        <w:bottom w:val="none" w:sz="0" w:space="0" w:color="auto"/>
        <w:right w:val="none" w:sz="0" w:space="0" w:color="auto"/>
      </w:divBdr>
    </w:div>
    <w:div w:id="1741752114">
      <w:bodyDiv w:val="1"/>
      <w:marLeft w:val="0"/>
      <w:marRight w:val="0"/>
      <w:marTop w:val="0"/>
      <w:marBottom w:val="0"/>
      <w:divBdr>
        <w:top w:val="none" w:sz="0" w:space="0" w:color="auto"/>
        <w:left w:val="none" w:sz="0" w:space="0" w:color="auto"/>
        <w:bottom w:val="none" w:sz="0" w:space="0" w:color="auto"/>
        <w:right w:val="none" w:sz="0" w:space="0" w:color="auto"/>
      </w:divBdr>
      <w:divsChild>
        <w:div w:id="1934707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83410">
      <w:bodyDiv w:val="1"/>
      <w:marLeft w:val="0"/>
      <w:marRight w:val="0"/>
      <w:marTop w:val="0"/>
      <w:marBottom w:val="0"/>
      <w:divBdr>
        <w:top w:val="none" w:sz="0" w:space="0" w:color="auto"/>
        <w:left w:val="none" w:sz="0" w:space="0" w:color="auto"/>
        <w:bottom w:val="none" w:sz="0" w:space="0" w:color="auto"/>
        <w:right w:val="none" w:sz="0" w:space="0" w:color="auto"/>
      </w:divBdr>
    </w:div>
    <w:div w:id="1933852720">
      <w:bodyDiv w:val="1"/>
      <w:marLeft w:val="0"/>
      <w:marRight w:val="0"/>
      <w:marTop w:val="0"/>
      <w:marBottom w:val="0"/>
      <w:divBdr>
        <w:top w:val="none" w:sz="0" w:space="0" w:color="auto"/>
        <w:left w:val="none" w:sz="0" w:space="0" w:color="auto"/>
        <w:bottom w:val="none" w:sz="0" w:space="0" w:color="auto"/>
        <w:right w:val="none" w:sz="0" w:space="0" w:color="auto"/>
      </w:divBdr>
    </w:div>
    <w:div w:id="1982885989">
      <w:bodyDiv w:val="1"/>
      <w:marLeft w:val="0"/>
      <w:marRight w:val="0"/>
      <w:marTop w:val="0"/>
      <w:marBottom w:val="0"/>
      <w:divBdr>
        <w:top w:val="none" w:sz="0" w:space="0" w:color="auto"/>
        <w:left w:val="none" w:sz="0" w:space="0" w:color="auto"/>
        <w:bottom w:val="none" w:sz="0" w:space="0" w:color="auto"/>
        <w:right w:val="none" w:sz="0" w:space="0" w:color="auto"/>
      </w:divBdr>
    </w:div>
    <w:div w:id="20302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bh@uoregon.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Hughes</dc:creator>
  <cp:keywords/>
  <dc:description/>
  <cp:lastModifiedBy>Owen Hughes</cp:lastModifiedBy>
  <cp:revision>2</cp:revision>
  <dcterms:created xsi:type="dcterms:W3CDTF">2025-06-11T05:41:00Z</dcterms:created>
  <dcterms:modified xsi:type="dcterms:W3CDTF">2025-06-11T05:41:00Z</dcterms:modified>
</cp:coreProperties>
</file>