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8118B">
      <w:pPr>
        <w:jc w:val="left"/>
      </w:pPr>
      <w:r>
        <w:rPr>
          <w:rFonts w:ascii="Calibri" w:hAnsi="Calibri" w:eastAsia="微软雅黑"/>
          <w:b/>
          <w:color w:val="0B2545"/>
          <w:sz w:val="48"/>
        </w:rPr>
        <w:t>Mini-OGAS 当前系统架构报告</w:t>
      </w:r>
    </w:p>
    <w:p w14:paraId="5F2E7411">
      <w:pPr>
        <w:spacing w:after="280"/>
      </w:pPr>
      <w:r>
        <w:rPr>
          <w:color w:val="64748B"/>
        </w:rPr>
        <w:t>系统架构、数据模型、运行方式与复试展示说明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C92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EEF6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BDFE8">
            <w:r>
              <w:rPr>
                <w:b/>
                <w:color w:val="1F4D78"/>
              </w:rPr>
              <w:t>报告摘要</w:t>
            </w:r>
            <w:r>
              <w:br w:type="textWrapping"/>
            </w:r>
            <w:r>
              <w:t>当前系统以汽车零件生产的上级调配任务为核心，展示中央控制、分布式节点协同、车间健康监控、人工权限边界、AI 辅助诊断和外部攻击处置能力。</w:t>
            </w:r>
          </w:p>
        </w:tc>
      </w:tr>
    </w:tbl>
    <w:p w14:paraId="448862DE">
      <w:r>
        <w:t>日期：2026-05-24</w:t>
      </w:r>
    </w:p>
    <w:p w14:paraId="073F5DDF">
      <w:r>
        <w:t>项目路径：</w:t>
      </w:r>
      <w:r>
        <w:rPr>
          <w:rFonts w:ascii="Consolas" w:hAnsi="Consolas" w:eastAsia="微软雅黑"/>
          <w:color w:val="1F4D78"/>
          <w:sz w:val="19"/>
        </w:rPr>
        <w:t>D:\New project\mini-ogas</w:t>
      </w:r>
    </w:p>
    <w:p w14:paraId="66FAA8F3">
      <w:pPr>
        <w:pStyle w:val="3"/>
      </w:pPr>
      <w:r>
        <w:t>1. 项目定位</w:t>
      </w:r>
    </w:p>
    <w:p w14:paraId="021F742C">
      <w:r>
        <w:t>Mini-OGAS 是一个小型分布式调配与运维系统。当前版本已从“市场分析驱动”调整为更符合 OGAS 思路的“上级调配任务驱动”：</w:t>
      </w:r>
    </w:p>
    <w:p w14:paraId="60543E1E">
      <w:pPr>
        <w:pStyle w:val="164"/>
        <w:shd w:val="clear" w:fill="F6F8FA"/>
      </w:pPr>
      <w:r>
        <w:t>上级调配任务</w:t>
      </w:r>
    </w:p>
    <w:p w14:paraId="5AA1BC03">
      <w:pPr>
        <w:pStyle w:val="164"/>
        <w:shd w:val="clear" w:fill="F6F8FA"/>
      </w:pPr>
      <w:r>
        <w:t xml:space="preserve">  -&gt; 汽车零件生产计划</w:t>
      </w:r>
    </w:p>
    <w:p w14:paraId="1B94854D">
      <w:pPr>
        <w:pStyle w:val="164"/>
        <w:shd w:val="clear" w:fill="F6F8FA"/>
      </w:pPr>
      <w:r>
        <w:t xml:space="preserve">  -&gt; 车间与云节点资源调度</w:t>
      </w:r>
    </w:p>
    <w:p w14:paraId="6F875AEF">
      <w:pPr>
        <w:pStyle w:val="164"/>
        <w:shd w:val="clear" w:fill="F6F8FA"/>
      </w:pPr>
      <w:r>
        <w:t xml:space="preserve">  -&gt; 节点健康监控</w:t>
      </w:r>
    </w:p>
    <w:p w14:paraId="30FBBB76">
      <w:pPr>
        <w:pStyle w:val="164"/>
        <w:shd w:val="clear" w:fill="F6F8FA"/>
      </w:pPr>
      <w:r>
        <w:t xml:space="preserve">  -&gt; AI 辅助诊断与调度解释</w:t>
      </w:r>
    </w:p>
    <w:p w14:paraId="11C33FD4">
      <w:pPr>
        <w:pStyle w:val="164"/>
        <w:shd w:val="clear" w:fill="F6F8FA"/>
      </w:pPr>
      <w:r>
        <w:t xml:space="preserve">  -&gt; 人工权限审批与外部攻击处置</w:t>
      </w:r>
    </w:p>
    <w:p w14:paraId="540E55B1">
      <w:r>
        <w:t>系统重点不再是市场预测，而是展示“中央控制、分布式节点协同、健康监控、权限边界、AI 辅助决策、攻击隔离和生产调配”的综合能力。</w:t>
      </w:r>
    </w:p>
    <w:p w14:paraId="4A40F2A1">
      <w:pPr>
        <w:pStyle w:val="3"/>
      </w:pPr>
      <w:r>
        <w:t>2. 总体架构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32E4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EEF6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C3DE9">
            <w:r>
              <w:rPr>
                <w:b/>
                <w:color w:val="1F4D78"/>
              </w:rPr>
              <w:t>架构图说明</w:t>
            </w:r>
            <w:r>
              <w:br w:type="textWrapping"/>
            </w:r>
            <w:r>
              <w:t>flowchart TD</w:t>
            </w:r>
            <w:r>
              <w:br w:type="textWrapping"/>
            </w:r>
            <w:r>
              <w:t xml:space="preserve">    U["上级调配员 / 管理员"] --&gt; FE["Vue Dashboard"]</w:t>
            </w:r>
            <w:r>
              <w:br w:type="textWrapping"/>
            </w:r>
            <w:r>
              <w:t xml:space="preserve">    FE --&gt; API["Central API / FastAPI"]</w:t>
            </w:r>
            <w:r>
              <w:br w:type="textWrapping"/>
            </w:r>
            <w:r>
              <w:t xml:space="preserve">    API --&gt; MS["MemoryStore / 可选 SQLite 持久化"]</w:t>
            </w:r>
            <w:r>
              <w:br w:type="textWrapping"/>
            </w:r>
            <w:r>
              <w:t xml:space="preserve">    API --&gt; AI["DeepSeek API / AI 辅助"]</w:t>
            </w:r>
            <w:r>
              <w:br w:type="textWrapping"/>
            </w:r>
            <w:r>
              <w:t xml:space="preserve">    API --&gt; PP["production-planner 微服务"]</w:t>
            </w:r>
            <w:r>
              <w:br w:type="textWrapping"/>
            </w:r>
            <w:r>
              <w:t xml:space="preserve">    API --&gt; AD["ai-dispatcher 微服务"]</w:t>
            </w:r>
            <w:r>
              <w:br w:type="textWrapping"/>
            </w:r>
            <w:r>
              <w:t xml:space="preserve">    API --&gt; MK["market-simulator 兼容服务"]</w:t>
            </w:r>
            <w:r>
              <w:br w:type="textWrapping"/>
            </w:r>
            <w:r>
              <w:t xml:space="preserve">    API --&gt; NA["Go Node Agent"]</w:t>
            </w:r>
            <w:r>
              <w:br w:type="textWrapping"/>
            </w:r>
            <w:r>
              <w:t xml:space="preserve">    NA --&gt; NDB["节点本地 SQLite"]</w:t>
            </w:r>
            <w:r>
              <w:br w:type="textWrapping"/>
            </w:r>
            <w:r>
              <w:t xml:space="preserve">    API --&gt; CDB["cloud-db-01 数据库管理节点"]</w:t>
            </w:r>
            <w:r>
              <w:br w:type="textWrapping"/>
            </w:r>
            <w:r>
              <w:t xml:space="preserve">    API --&gt; CW["cloud-workshop-01 辅助调配节点"]</w:t>
            </w:r>
            <w:r>
              <w:br w:type="textWrapping"/>
            </w:r>
            <w:r>
              <w:t xml:space="preserve">    API --&gt; TW["turning-workshop-01 车削车间"]</w:t>
            </w:r>
            <w:r>
              <w:br w:type="textWrapping"/>
            </w:r>
            <w:r>
              <w:t xml:space="preserve">    API --&gt; MW["milling-workshop-01 铣削车间"]</w:t>
            </w:r>
            <w:r>
              <w:br w:type="textWrapping"/>
            </w:r>
            <w:r>
              <w:t xml:space="preserve">    API --&gt; GW["grinding-workshop-01 磨削车间"]</w:t>
            </w:r>
          </w:p>
        </w:tc>
      </w:tr>
    </w:tbl>
    <w:p w14:paraId="3C7C6BF2">
      <w:pPr>
        <w:pStyle w:val="4"/>
      </w:pPr>
      <w:r>
        <w:t>当前服务分工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E587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B709B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模块</w:t>
            </w:r>
          </w:p>
        </w:tc>
        <w:tc>
          <w:tcPr>
            <w:tcW w:w="23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8981D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技术</w:t>
            </w:r>
          </w:p>
        </w:tc>
        <w:tc>
          <w:tcPr>
            <w:tcW w:w="23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A362C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端口</w:t>
            </w:r>
          </w:p>
        </w:tc>
        <w:tc>
          <w:tcPr>
            <w:tcW w:w="23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AFC24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职责</w:t>
            </w:r>
          </w:p>
        </w:tc>
      </w:tr>
      <w:tr w14:paraId="1F120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AC2DD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dashboard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BDA8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Vue 3 + TypeScript + Vite + ECharts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6946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5173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3ED0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前端控制台、节点拓扑、上级任务、资源调度、AI 助手、人工审批</w:t>
            </w:r>
          </w:p>
        </w:tc>
      </w:tr>
      <w:tr w14:paraId="46165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8A74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central-api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3896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Python 3.12 + FastAPI + Pydantic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A788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8080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ECDA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中央控制、调配任务、计划生成、节点监控、告警、AI、权限、审计</w:t>
            </w:r>
          </w:p>
        </w:tc>
      </w:tr>
      <w:tr w14:paraId="2417D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B8A0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node-agent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21CB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Go 1.22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BC07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agent 进程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B3E7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子节点指标采集、心跳、命令轮询、本地脚本、SQLite 写入</w:t>
            </w:r>
          </w:p>
        </w:tc>
      </w:tr>
      <w:tr w14:paraId="05942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846B2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ai-dispatcher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2719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FastAPI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29E8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8081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5A66C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AI 调度微服务预留</w:t>
            </w:r>
          </w:p>
        </w:tc>
      </w:tr>
      <w:tr w14:paraId="0E9FB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93205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market-simulator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F741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FastAPI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63F0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8082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2F14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兼容旧模拟服务，当前主线不依赖市场驱动</w:t>
            </w:r>
          </w:p>
        </w:tc>
      </w:tr>
      <w:tr w14:paraId="08A2F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5239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production-planner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DF1D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FastAPI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1A10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8083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4477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生产计划微服务预留</w:t>
            </w:r>
          </w:p>
        </w:tc>
      </w:tr>
      <w:tr w14:paraId="439DC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8BA6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PostgreSQL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54145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Docker 镜像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ECD1D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5432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375A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未来中心持久化数据库</w:t>
            </w:r>
          </w:p>
        </w:tc>
      </w:tr>
      <w:tr w14:paraId="11893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28B1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Redis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5F63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Docker 镜像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821B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6379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1864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未来缓存/状态服务</w:t>
            </w:r>
          </w:p>
        </w:tc>
      </w:tr>
      <w:tr w14:paraId="5D0C1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1DC4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NATS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9B06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Docker 镜像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1CBF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4222/8222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D4C1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未来消息总线</w:t>
            </w:r>
          </w:p>
        </w:tc>
      </w:tr>
    </w:tbl>
    <w:p w14:paraId="5DC09762">
      <w:pPr>
        <w:pStyle w:val="3"/>
      </w:pPr>
      <w:r>
        <w:t>3. 当前运行逻辑</w:t>
      </w:r>
    </w:p>
    <w:p w14:paraId="726BF927">
      <w:pPr>
        <w:pStyle w:val="4"/>
      </w:pPr>
      <w:r>
        <w:t>3.1 上级调配任务</w:t>
      </w:r>
    </w:p>
    <w:p w14:paraId="6DF1D425">
      <w:r>
        <w:t xml:space="preserve">当前核心输入是 </w:t>
      </w:r>
      <w:r>
        <w:rPr>
          <w:rFonts w:ascii="Consolas" w:hAnsi="Consolas" w:eastAsia="微软雅黑"/>
          <w:color w:val="1F4D78"/>
          <w:sz w:val="19"/>
        </w:rPr>
        <w:t>AllocationOrder</w:t>
      </w:r>
      <w:r>
        <w:t>，即上级调配中心下发的汽车零件生产任务。</w:t>
      </w:r>
    </w:p>
    <w:p w14:paraId="443CFD74">
      <w:r>
        <w:t>数据字段：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251E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1331D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字段</w:t>
            </w:r>
          </w:p>
        </w:tc>
        <w:tc>
          <w:tcPr>
            <w:tcW w:w="31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B00CF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w="31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03072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</w:tr>
      <w:tr w14:paraId="2867E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A350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order_id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346D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string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5612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调配任务编号，如 ALLOC-2026-001</w:t>
            </w:r>
          </w:p>
        </w:tc>
      </w:tr>
      <w:tr w14:paraId="5A6D9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6203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source_unit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B1F6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string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835A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来源单位，默认“上级调配中心”</w:t>
            </w:r>
          </w:p>
        </w:tc>
      </w:tr>
      <w:tr w14:paraId="413DE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3E9D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product_code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CC40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string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DD7B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汽车零件编号，如 A1</w:t>
            </w:r>
          </w:p>
        </w:tc>
      </w:tr>
      <w:tr w14:paraId="2873A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85BA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product_name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5607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string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1FAB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汽车零件名称</w:t>
            </w:r>
          </w:p>
        </w:tc>
      </w:tr>
      <w:tr w14:paraId="00FD4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CBC13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required_quantity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0CDC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int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EFAC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所需数量</w:t>
            </w:r>
          </w:p>
        </w:tc>
      </w:tr>
      <w:tr w14:paraId="1758F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763E5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priority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431D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int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BBAB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优先级，1 最高，10 最低</w:t>
            </w:r>
          </w:p>
        </w:tc>
      </w:tr>
      <w:tr w14:paraId="7498D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C6B2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deadline_hours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4EEB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int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1645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截止时间</w:t>
            </w:r>
          </w:p>
        </w:tc>
      </w:tr>
      <w:tr w14:paraId="3385F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3247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assigned_cloud_role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2AC7D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string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0514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云端角色，如“辅助调配”或“数据库管理”</w:t>
            </w:r>
          </w:p>
        </w:tc>
      </w:tr>
      <w:tr w14:paraId="44CBC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E12C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status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B8992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string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F0483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当前状态，默认 active</w:t>
            </w:r>
          </w:p>
        </w:tc>
      </w:tr>
      <w:tr w14:paraId="746B1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FC3F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reason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01C5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string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8CF8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调配原因</w:t>
            </w:r>
          </w:p>
        </w:tc>
      </w:tr>
    </w:tbl>
    <w:p w14:paraId="3E8ED5BE">
      <w:r>
        <w:t>相关接口：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AC55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07D11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方法</w:t>
            </w:r>
          </w:p>
        </w:tc>
        <w:tc>
          <w:tcPr>
            <w:tcW w:w="31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042F5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路径</w:t>
            </w:r>
          </w:p>
        </w:tc>
        <w:tc>
          <w:tcPr>
            <w:tcW w:w="31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20D0C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</w:tr>
      <w:tr w14:paraId="257CE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B836C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GET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51CC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/allocation-orders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9DB0C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查看当前上级调配任务</w:t>
            </w:r>
          </w:p>
        </w:tc>
      </w:tr>
      <w:tr w14:paraId="6B4A6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B9ABD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POST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DD73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/allocation-orders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89A4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新增调配任务，并重新生成生产计划</w:t>
            </w:r>
          </w:p>
        </w:tc>
      </w:tr>
    </w:tbl>
    <w:p w14:paraId="27224FF1">
      <w:pPr>
        <w:pStyle w:val="4"/>
      </w:pPr>
      <w:r>
        <w:t>3.2 汽车零件生产单元</w:t>
      </w:r>
    </w:p>
    <w:p w14:paraId="777E4416">
      <w:r>
        <w:t>当前产品目录已改为汽车零件，共 15 类：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1131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0EC68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编号</w:t>
            </w:r>
          </w:p>
        </w:tc>
        <w:tc>
          <w:tcPr>
            <w:tcW w:w="4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8DAA1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零件</w:t>
            </w:r>
          </w:p>
        </w:tc>
      </w:tr>
      <w:tr w14:paraId="7C0D1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AE76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A1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75E3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发动机曲轴</w:t>
            </w:r>
          </w:p>
        </w:tc>
      </w:tr>
      <w:tr w14:paraId="270A9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7344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A2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7FB33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凸轮轴</w:t>
            </w:r>
          </w:p>
        </w:tc>
      </w:tr>
      <w:tr w14:paraId="141D5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F6853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A3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E54E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变速箱齿轮</w:t>
            </w:r>
          </w:p>
        </w:tc>
      </w:tr>
      <w:tr w14:paraId="111CC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3C09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A4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51092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刹车盘</w:t>
            </w:r>
          </w:p>
        </w:tc>
      </w:tr>
      <w:tr w14:paraId="5E62B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93E1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A5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6EB7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轮毂法兰</w:t>
            </w:r>
          </w:p>
        </w:tc>
      </w:tr>
      <w:tr w14:paraId="2DE98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B20D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A6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B9BA5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转向节</w:t>
            </w:r>
          </w:p>
        </w:tc>
      </w:tr>
      <w:tr w14:paraId="58B84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B4C63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A7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7C94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半轴</w:t>
            </w:r>
          </w:p>
        </w:tc>
      </w:tr>
      <w:tr w14:paraId="3B355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ABA4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A8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B2E4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传动轴叉</w:t>
            </w:r>
          </w:p>
        </w:tc>
      </w:tr>
      <w:tr w14:paraId="7A20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2DD1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A9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12F6D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悬架控制臂</w:t>
            </w:r>
          </w:p>
        </w:tc>
      </w:tr>
      <w:tr w14:paraId="7A5AD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E7D1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A10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5C1E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活塞销</w:t>
            </w:r>
          </w:p>
        </w:tc>
      </w:tr>
      <w:tr w14:paraId="65165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EC213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A11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13045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制动钳支架</w:t>
            </w:r>
          </w:p>
        </w:tc>
      </w:tr>
      <w:tr w14:paraId="4FA0F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E2B9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A12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8D4B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差速器壳体</w:t>
            </w:r>
          </w:p>
        </w:tc>
      </w:tr>
      <w:tr w14:paraId="54D15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7F89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A13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FD63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轴承座总成</w:t>
            </w:r>
          </w:p>
        </w:tc>
      </w:tr>
      <w:tr w14:paraId="1F1E7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0B44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A14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B7B2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油泵转子</w:t>
            </w:r>
          </w:p>
        </w:tc>
      </w:tr>
      <w:tr w14:paraId="54F9F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94DA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A15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871B2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安全带卷收器轴</w:t>
            </w:r>
          </w:p>
        </w:tc>
      </w:tr>
    </w:tbl>
    <w:p w14:paraId="2FDD27F7">
      <w:r>
        <w:t>每种零件包含：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90F1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5CE8A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字段</w:t>
            </w:r>
          </w:p>
        </w:tc>
        <w:tc>
          <w:tcPr>
            <w:tcW w:w="4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C54F5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</w:tr>
      <w:tr w14:paraId="6D5AB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D5A02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product_name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C6145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零件名称</w:t>
            </w:r>
          </w:p>
        </w:tc>
      </w:tr>
      <w:tr w14:paraId="0FC2A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51F4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route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4FB1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工艺路线</w:t>
            </w:r>
          </w:p>
        </w:tc>
      </w:tr>
      <w:tr w14:paraId="39206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92F9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base_cycle_time_minutes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2BB6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基准加工周期</w:t>
            </w:r>
          </w:p>
        </w:tc>
      </w:tr>
      <w:tr w14:paraId="035D2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8C08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material_cost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C3B2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材料成本</w:t>
            </w:r>
          </w:p>
        </w:tc>
      </w:tr>
      <w:tr w14:paraId="6BFBD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F7E0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standard_price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2F93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标准价格，当前主要用于兼容旧字段</w:t>
            </w:r>
          </w:p>
        </w:tc>
      </w:tr>
    </w:tbl>
    <w:p w14:paraId="527CE74E">
      <w:r>
        <w:t>工艺路线包括：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9438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F465B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工序</w:t>
            </w:r>
          </w:p>
        </w:tc>
        <w:tc>
          <w:tcPr>
            <w:tcW w:w="31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F9516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  <w:tc>
          <w:tcPr>
            <w:tcW w:w="31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659B4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主要承接节点</w:t>
            </w:r>
          </w:p>
        </w:tc>
      </w:tr>
      <w:tr w14:paraId="3A725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6A052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turning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046E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车削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ACD4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车削车间 / 云端车削模拟</w:t>
            </w:r>
          </w:p>
        </w:tc>
      </w:tr>
      <w:tr w14:paraId="578F0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C8D7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milling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4DF5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铣削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461D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铣削车间 / 云端铣削模拟</w:t>
            </w:r>
          </w:p>
        </w:tc>
      </w:tr>
      <w:tr w14:paraId="3A242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BD42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grinding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01DE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磨削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E15A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磨削车间 / 云端磨削模拟</w:t>
            </w:r>
          </w:p>
        </w:tc>
      </w:tr>
      <w:tr w14:paraId="44FA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5C0CC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drilling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2E5E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钻孔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320C2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铣削能力扩展</w:t>
            </w:r>
          </w:p>
        </w:tc>
      </w:tr>
      <w:tr w14:paraId="4BECE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1203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heat_treatment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9386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热处理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A613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车削能力扩展</w:t>
            </w:r>
          </w:p>
        </w:tc>
      </w:tr>
      <w:tr w14:paraId="59286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9ED7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inspection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2F24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质检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5B58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磨削/云端质检能力扩展</w:t>
            </w:r>
          </w:p>
        </w:tc>
      </w:tr>
    </w:tbl>
    <w:p w14:paraId="4BA1527E">
      <w:pPr>
        <w:pStyle w:val="4"/>
      </w:pPr>
      <w:r>
        <w:t>3.3 生产计划生成</w:t>
      </w:r>
    </w:p>
    <w:p w14:paraId="36FFC59B">
      <w:r>
        <w:t xml:space="preserve">生产计划由 </w:t>
      </w:r>
      <w:r>
        <w:rPr>
          <w:rFonts w:ascii="Consolas" w:hAnsi="Consolas" w:eastAsia="微软雅黑"/>
          <w:color w:val="1F4D78"/>
          <w:sz w:val="19"/>
        </w:rPr>
        <w:t>generate_production_plan()</w:t>
      </w:r>
      <w:r>
        <w:t xml:space="preserve"> 生成。</w:t>
      </w:r>
    </w:p>
    <w:p w14:paraId="2115E7F8">
      <w:r>
        <w:t>当前逻辑：</w:t>
      </w:r>
    </w:p>
    <w:p w14:paraId="307747BE">
      <w:pPr>
        <w:pStyle w:val="14"/>
      </w:pPr>
      <w:r>
        <w:t xml:space="preserve">如果开启 </w:t>
      </w:r>
      <w:r>
        <w:rPr>
          <w:rFonts w:ascii="Consolas" w:hAnsi="Consolas" w:eastAsia="微软雅黑"/>
          <w:color w:val="1F4D78"/>
          <w:sz w:val="19"/>
        </w:rPr>
        <w:t>MICROSERVICES_ENABLED=true</w:t>
      </w:r>
      <w:r>
        <w:t xml:space="preserve">，优先请求 </w:t>
      </w:r>
      <w:r>
        <w:rPr>
          <w:rFonts w:ascii="Consolas" w:hAnsi="Consolas" w:eastAsia="微软雅黑"/>
          <w:color w:val="1F4D78"/>
          <w:sz w:val="19"/>
        </w:rPr>
        <w:t>production-planner</w:t>
      </w:r>
      <w:r>
        <w:t xml:space="preserve"> 微服务。</w:t>
      </w:r>
    </w:p>
    <w:p w14:paraId="34C74CDB">
      <w:pPr>
        <w:pStyle w:val="14"/>
      </w:pPr>
      <w:r>
        <w:t>如果微服务不可用，回退到本地逻辑。</w:t>
      </w:r>
    </w:p>
    <w:p w14:paraId="3557B32C">
      <w:pPr>
        <w:pStyle w:val="14"/>
      </w:pPr>
      <w:r>
        <w:t xml:space="preserve">本地逻辑优先读取 </w:t>
      </w:r>
      <w:r>
        <w:rPr>
          <w:rFonts w:ascii="Consolas" w:hAnsi="Consolas" w:eastAsia="微软雅黑"/>
          <w:color w:val="1F4D78"/>
          <w:sz w:val="19"/>
        </w:rPr>
        <w:t>allocation_orders</w:t>
      </w:r>
      <w:r>
        <w:t>。</w:t>
      </w:r>
    </w:p>
    <w:p w14:paraId="1D1D9F92">
      <w:pPr>
        <w:pStyle w:val="14"/>
      </w:pPr>
      <w:r>
        <w:t xml:space="preserve">对每个 </w:t>
      </w:r>
      <w:r>
        <w:rPr>
          <w:rFonts w:ascii="Consolas" w:hAnsi="Consolas" w:eastAsia="微软雅黑"/>
          <w:color w:val="1F4D78"/>
          <w:sz w:val="19"/>
        </w:rPr>
        <w:t>active</w:t>
      </w:r>
      <w:r>
        <w:t xml:space="preserve"> 调配任务：</w:t>
      </w:r>
    </w:p>
    <w:p w14:paraId="1B416F68">
      <w:pPr>
        <w:pStyle w:val="16"/>
      </w:pPr>
      <w:r>
        <w:t>检查工艺路线所需车间是否在线。</w:t>
      </w:r>
    </w:p>
    <w:p w14:paraId="0DF24F0F">
      <w:pPr>
        <w:pStyle w:val="16"/>
      </w:pPr>
      <w:r>
        <w:t>如果车间在线，按调配任务数量生成计划。</w:t>
      </w:r>
    </w:p>
    <w:p w14:paraId="64835BB3">
      <w:pPr>
        <w:pStyle w:val="16"/>
      </w:pPr>
      <w:r>
        <w:t>如果车间不可用，生成保底计划并降低优先级。</w:t>
      </w:r>
    </w:p>
    <w:p w14:paraId="45D73713">
      <w:pPr>
        <w:pStyle w:val="14"/>
      </w:pPr>
      <w:r>
        <w:t xml:space="preserve">生产计划生成后调用 </w:t>
      </w:r>
      <w:r>
        <w:rPr>
          <w:rFonts w:ascii="Consolas" w:hAnsi="Consolas" w:eastAsia="微软雅黑"/>
          <w:color w:val="1F4D78"/>
          <w:sz w:val="19"/>
        </w:rPr>
        <w:t>rebuild_dispatch()</w:t>
      </w:r>
      <w:r>
        <w:t xml:space="preserve"> 重新调度设备。</w:t>
      </w:r>
    </w:p>
    <w:p w14:paraId="6291809A">
      <w:r>
        <w:t>生产计划字段：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8B8B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72E19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字段</w:t>
            </w:r>
          </w:p>
        </w:tc>
        <w:tc>
          <w:tcPr>
            <w:tcW w:w="31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DACCE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w="31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86216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</w:tr>
      <w:tr w14:paraId="11F1D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A686D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product_code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777D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string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45C3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零件编号</w:t>
            </w:r>
          </w:p>
        </w:tc>
      </w:tr>
      <w:tr w14:paraId="51D60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442FA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target_quantity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1D3C2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int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0795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目标数量</w:t>
            </w:r>
          </w:p>
        </w:tc>
      </w:tr>
      <w:tr w14:paraId="786EF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B1D4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priority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683D3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int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332B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优先级</w:t>
            </w:r>
          </w:p>
        </w:tc>
      </w:tr>
      <w:tr w14:paraId="56174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0ABD3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route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98B8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list[string]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81F3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工艺路线</w:t>
            </w:r>
          </w:p>
        </w:tc>
      </w:tr>
      <w:tr w14:paraId="6F810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B631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reason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6430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string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1EDF2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生成原因，包含上级调配任务说明</w:t>
            </w:r>
          </w:p>
        </w:tc>
      </w:tr>
    </w:tbl>
    <w:p w14:paraId="4514AE21">
      <w:pPr>
        <w:pStyle w:val="4"/>
      </w:pPr>
      <w:r>
        <w:t>3.4 资源调度</w:t>
      </w:r>
    </w:p>
    <w:p w14:paraId="26A39753">
      <w:r>
        <w:t xml:space="preserve">资源调度由 </w:t>
      </w:r>
      <w:r>
        <w:rPr>
          <w:rFonts w:ascii="Consolas" w:hAnsi="Consolas" w:eastAsia="微软雅黑"/>
          <w:color w:val="1F4D78"/>
          <w:sz w:val="19"/>
        </w:rPr>
        <w:t>rebuild_dispatch()</w:t>
      </w:r>
      <w:r>
        <w:t xml:space="preserve"> 完成。</w:t>
      </w:r>
    </w:p>
    <w:p w14:paraId="7E3F7C60">
      <w:r>
        <w:t>逻辑：</w:t>
      </w:r>
    </w:p>
    <w:p w14:paraId="7C7BF598">
      <w:pPr>
        <w:pStyle w:val="14"/>
      </w:pPr>
      <w:r>
        <w:t>遍历所有在线节点的设备。</w:t>
      </w:r>
    </w:p>
    <w:p w14:paraId="2FCDBE15">
      <w:pPr>
        <w:pStyle w:val="14"/>
      </w:pPr>
      <w:r>
        <w:t>按设备能力映射工序：</w:t>
      </w:r>
    </w:p>
    <w:p w14:paraId="5F867EB1">
      <w:pPr>
        <w:pStyle w:val="16"/>
      </w:pPr>
      <w:r>
        <w:t xml:space="preserve">Lathe -&gt; </w:t>
      </w:r>
      <w:r>
        <w:rPr>
          <w:rFonts w:ascii="Consolas" w:hAnsi="Consolas" w:eastAsia="微软雅黑"/>
          <w:color w:val="1F4D78"/>
          <w:sz w:val="19"/>
        </w:rPr>
        <w:t>turning</w:t>
      </w:r>
      <w:r>
        <w:t xml:space="preserve">, </w:t>
      </w:r>
      <w:r>
        <w:rPr>
          <w:rFonts w:ascii="Consolas" w:hAnsi="Consolas" w:eastAsia="微软雅黑"/>
          <w:color w:val="1F4D78"/>
          <w:sz w:val="19"/>
        </w:rPr>
        <w:t>heat_treatment</w:t>
      </w:r>
    </w:p>
    <w:p w14:paraId="7B70F3F0">
      <w:pPr>
        <w:pStyle w:val="16"/>
      </w:pPr>
      <w:r>
        <w:t xml:space="preserve">Milling -&gt; </w:t>
      </w:r>
      <w:r>
        <w:rPr>
          <w:rFonts w:ascii="Consolas" w:hAnsi="Consolas" w:eastAsia="微软雅黑"/>
          <w:color w:val="1F4D78"/>
          <w:sz w:val="19"/>
        </w:rPr>
        <w:t>milling</w:t>
      </w:r>
      <w:r>
        <w:t xml:space="preserve">, </w:t>
      </w:r>
      <w:r>
        <w:rPr>
          <w:rFonts w:ascii="Consolas" w:hAnsi="Consolas" w:eastAsia="微软雅黑"/>
          <w:color w:val="1F4D78"/>
          <w:sz w:val="19"/>
        </w:rPr>
        <w:t>drilling</w:t>
      </w:r>
    </w:p>
    <w:p w14:paraId="660B3182">
      <w:pPr>
        <w:pStyle w:val="16"/>
      </w:pPr>
      <w:r>
        <w:t xml:space="preserve">Grinder -&gt; </w:t>
      </w:r>
      <w:r>
        <w:rPr>
          <w:rFonts w:ascii="Consolas" w:hAnsi="Consolas" w:eastAsia="微软雅黑"/>
          <w:color w:val="1F4D78"/>
          <w:sz w:val="19"/>
        </w:rPr>
        <w:t>grinding</w:t>
      </w:r>
      <w:r>
        <w:t xml:space="preserve">, </w:t>
      </w:r>
      <w:r>
        <w:rPr>
          <w:rFonts w:ascii="Consolas" w:hAnsi="Consolas" w:eastAsia="微软雅黑"/>
          <w:color w:val="1F4D78"/>
          <w:sz w:val="19"/>
        </w:rPr>
        <w:t>inspection</w:t>
      </w:r>
    </w:p>
    <w:p w14:paraId="162033AB">
      <w:pPr>
        <w:pStyle w:val="16"/>
      </w:pPr>
      <w:r>
        <w:t xml:space="preserve">Cloud -&gt; </w:t>
      </w:r>
      <w:r>
        <w:rPr>
          <w:rFonts w:ascii="Consolas" w:hAnsi="Consolas" w:eastAsia="微软雅黑"/>
          <w:color w:val="1F4D78"/>
          <w:sz w:val="19"/>
        </w:rPr>
        <w:t>milling</w:t>
      </w:r>
      <w:r>
        <w:t xml:space="preserve">, </w:t>
      </w:r>
      <w:r>
        <w:rPr>
          <w:rFonts w:ascii="Consolas" w:hAnsi="Consolas" w:eastAsia="微软雅黑"/>
          <w:color w:val="1F4D78"/>
          <w:sz w:val="19"/>
        </w:rPr>
        <w:t>drilling</w:t>
      </w:r>
      <w:r>
        <w:t xml:space="preserve">, </w:t>
      </w:r>
      <w:r>
        <w:rPr>
          <w:rFonts w:ascii="Consolas" w:hAnsi="Consolas" w:eastAsia="微软雅黑"/>
          <w:color w:val="1F4D78"/>
          <w:sz w:val="19"/>
        </w:rPr>
        <w:t>inspection</w:t>
      </w:r>
    </w:p>
    <w:p w14:paraId="6DFA6C50">
      <w:pPr>
        <w:pStyle w:val="14"/>
      </w:pPr>
      <w:r>
        <w:t>对每个生产计划的每道工序，选择同工序中负载最低的设备。</w:t>
      </w:r>
    </w:p>
    <w:p w14:paraId="67CDD988">
      <w:pPr>
        <w:pStyle w:val="14"/>
      </w:pPr>
      <w:r>
        <w:t xml:space="preserve">找不到设备时生成 </w:t>
      </w:r>
      <w:r>
        <w:rPr>
          <w:rFonts w:ascii="Consolas" w:hAnsi="Consolas" w:eastAsia="微软雅黑"/>
          <w:color w:val="1F4D78"/>
          <w:sz w:val="19"/>
        </w:rPr>
        <w:t>blocked</w:t>
      </w:r>
      <w:r>
        <w:t xml:space="preserve"> 任务。</w:t>
      </w:r>
    </w:p>
    <w:p w14:paraId="486DD53A">
      <w:pPr>
        <w:pStyle w:val="14"/>
      </w:pPr>
      <w:r>
        <w:t xml:space="preserve">找到设备时生成 </w:t>
      </w:r>
      <w:r>
        <w:rPr>
          <w:rFonts w:ascii="Consolas" w:hAnsi="Consolas" w:eastAsia="微软雅黑"/>
          <w:color w:val="1F4D78"/>
          <w:sz w:val="19"/>
        </w:rPr>
        <w:t>scheduled</w:t>
      </w:r>
      <w:r>
        <w:t xml:space="preserve"> 或 </w:t>
      </w:r>
      <w:r>
        <w:rPr>
          <w:rFonts w:ascii="Consolas" w:hAnsi="Consolas" w:eastAsia="微软雅黑"/>
          <w:color w:val="1F4D78"/>
          <w:sz w:val="19"/>
        </w:rPr>
        <w:t>queued</w:t>
      </w:r>
      <w:r>
        <w:t xml:space="preserve"> 任务。</w:t>
      </w:r>
    </w:p>
    <w:p w14:paraId="66B847CD">
      <w:r>
        <w:t>调度任务字段：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6DBB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561A3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字段</w:t>
            </w:r>
          </w:p>
        </w:tc>
        <w:tc>
          <w:tcPr>
            <w:tcW w:w="4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3A4A0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</w:tr>
      <w:tr w14:paraId="56994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852B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id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4A4B5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任务 ID</w:t>
            </w:r>
          </w:p>
        </w:tc>
      </w:tr>
      <w:tr w14:paraId="13809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AE14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product_code / product_name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A9F4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零件</w:t>
            </w:r>
          </w:p>
        </w:tc>
      </w:tr>
      <w:tr w14:paraId="042C7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0652D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route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087E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工艺路线</w:t>
            </w:r>
          </w:p>
        </w:tc>
      </w:tr>
      <w:tr w14:paraId="09153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05715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assigned_node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66473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分配节点</w:t>
            </w:r>
          </w:p>
        </w:tc>
      </w:tr>
      <w:tr w14:paraId="26E03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7931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assigned_machine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B8DF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分配设备</w:t>
            </w:r>
          </w:p>
        </w:tc>
      </w:tr>
      <w:tr w14:paraId="1FA04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86533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quantity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137A2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分配数量</w:t>
            </w:r>
          </w:p>
        </w:tc>
      </w:tr>
      <w:tr w14:paraId="4D604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F725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priority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5078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优先级</w:t>
            </w:r>
          </w:p>
        </w:tc>
      </w:tr>
      <w:tr w14:paraId="1889F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1AB6C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status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5FBF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scheduled / queued / blocked</w:t>
            </w:r>
          </w:p>
        </w:tc>
      </w:tr>
      <w:tr w14:paraId="0760B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64F3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reason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47B6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分配原因</w:t>
            </w:r>
          </w:p>
        </w:tc>
      </w:tr>
    </w:tbl>
    <w:p w14:paraId="301A5DAB">
      <w:pPr>
        <w:pStyle w:val="3"/>
      </w:pPr>
      <w:r>
        <w:t>4. 节点设计</w:t>
      </w:r>
    </w:p>
    <w:p w14:paraId="1C5A283B">
      <w:pPr>
        <w:pStyle w:val="4"/>
      </w:pPr>
      <w:r>
        <w:t>4.1 中心节点</w:t>
      </w:r>
    </w:p>
    <w:p w14:paraId="215FEB02">
      <w:r>
        <w:t>中心节点运行在本机 Lenovo Y7000P 上，主要职责：</w:t>
      </w:r>
    </w:p>
    <w:p w14:paraId="1512EB04">
      <w:pPr>
        <w:pStyle w:val="16"/>
      </w:pPr>
      <w:r>
        <w:t>接收上级调配任务。</w:t>
      </w:r>
    </w:p>
    <w:p w14:paraId="36DF81E7">
      <w:pPr>
        <w:pStyle w:val="16"/>
      </w:pPr>
      <w:r>
        <w:t>生成生产计划。</w:t>
      </w:r>
    </w:p>
    <w:p w14:paraId="7AF794B6">
      <w:pPr>
        <w:pStyle w:val="16"/>
      </w:pPr>
      <w:r>
        <w:t>监控节点健康状态。</w:t>
      </w:r>
    </w:p>
    <w:p w14:paraId="7E4B7E3C">
      <w:pPr>
        <w:pStyle w:val="16"/>
      </w:pPr>
      <w:r>
        <w:t>调用 AI 辅助分析。</w:t>
      </w:r>
    </w:p>
    <w:p w14:paraId="55DE5F48">
      <w:pPr>
        <w:pStyle w:val="16"/>
      </w:pPr>
      <w:r>
        <w:t>执行权限控制和人工审批。</w:t>
      </w:r>
    </w:p>
    <w:p w14:paraId="761F8A56">
      <w:pPr>
        <w:pStyle w:val="16"/>
      </w:pPr>
      <w:r>
        <w:t>向子节点下发命令。</w:t>
      </w:r>
    </w:p>
    <w:p w14:paraId="6D0DCB96">
      <w:pPr>
        <w:pStyle w:val="16"/>
      </w:pPr>
      <w:r>
        <w:t>记录告警、事件和审计。</w:t>
      </w:r>
    </w:p>
    <w:p w14:paraId="157768CD">
      <w:pPr>
        <w:pStyle w:val="4"/>
      </w:pPr>
      <w:r>
        <w:t>4.2 车间节点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EA2A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ACDF5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节点</w:t>
            </w:r>
          </w:p>
        </w:tc>
        <w:tc>
          <w:tcPr>
            <w:tcW w:w="31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7181B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w="31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7F8AF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</w:tr>
      <w:tr w14:paraId="228C6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E7F7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turning-workshop-01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0B57C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车削车间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BDC0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曲轴、凸轮轴、半轴、活塞销等车削工序</w:t>
            </w:r>
          </w:p>
        </w:tc>
      </w:tr>
      <w:tr w14:paraId="4F46E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8E8FC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milling-workshop-01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8406D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铣削车间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B59A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齿轮、转向节、控制臂、支架等铣削/钻孔</w:t>
            </w:r>
          </w:p>
        </w:tc>
      </w:tr>
      <w:tr w14:paraId="70C6E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EBF3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grinding-workshop-01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F34F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磨削车间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8858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精加工、磨削、质检能力</w:t>
            </w:r>
          </w:p>
        </w:tc>
      </w:tr>
    </w:tbl>
    <w:p w14:paraId="040DCE99">
      <w:pPr>
        <w:pStyle w:val="4"/>
      </w:pPr>
      <w:r>
        <w:t>4.3 云节点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DBFC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06128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节点</w:t>
            </w:r>
          </w:p>
        </w:tc>
        <w:tc>
          <w:tcPr>
            <w:tcW w:w="23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A3FA8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w="23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C1811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  <w:tc>
          <w:tcPr>
            <w:tcW w:w="23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4AAF3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权限边界</w:t>
            </w:r>
          </w:p>
        </w:tc>
      </w:tr>
      <w:tr w14:paraId="2DE64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30033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cloud-workshop-01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52CC3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辅助调配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36E0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承接云端 CNC 仿真、临时排队任务、故障转移产能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DE75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只能执行低/中风险调度命令，高风险隔离需人工确认</w:t>
            </w:r>
          </w:p>
        </w:tc>
      </w:tr>
      <w:tr w14:paraId="26B2C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0382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cloud-db-01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28C5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数据库管理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BEC5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保存指标、生产追溯、告警、审计摘要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4596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只允许数据写入、备份、查询和审计，不允许直接控制设备</w:t>
            </w:r>
          </w:p>
        </w:tc>
      </w:tr>
    </w:tbl>
    <w:p w14:paraId="1437E055">
      <w:pPr>
        <w:pStyle w:val="3"/>
      </w:pPr>
      <w:r>
        <w:t>5. 后端结构</w:t>
      </w:r>
    </w:p>
    <w:p w14:paraId="2BC73065">
      <w:r>
        <w:t>目录：</w:t>
      </w:r>
      <w:r>
        <w:rPr>
          <w:rFonts w:ascii="Consolas" w:hAnsi="Consolas" w:eastAsia="微软雅黑"/>
          <w:color w:val="1F4D78"/>
          <w:sz w:val="19"/>
        </w:rPr>
        <w:t>services/central-api/app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1835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E20E8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文件</w:t>
            </w:r>
          </w:p>
        </w:tc>
        <w:tc>
          <w:tcPr>
            <w:tcW w:w="4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47B4F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</w:tr>
      <w:tr w14:paraId="73F32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A9C0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main.py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57CD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FastAPI 应用入口，注册 CORS、日志、异常处理、安全中间件和路由</w:t>
            </w:r>
          </w:p>
        </w:tc>
      </w:tr>
      <w:tr w14:paraId="70CCD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FFC8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models.py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DC613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Pydantic 数据模型</w:t>
            </w:r>
          </w:p>
        </w:tc>
      </w:tr>
      <w:tr w14:paraId="773E9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65232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store.py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DF61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当前核心内存状态、仿真、调度、告警、AI、权限和持久化写入</w:t>
            </w:r>
          </w:p>
        </w:tc>
      </w:tr>
      <w:tr w14:paraId="16C95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447C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core/config.py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E1EA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环境变量配置</w:t>
            </w:r>
          </w:p>
        </w:tc>
      </w:tr>
      <w:tr w14:paraId="556B9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E73C2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core/database.py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57B9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SQLite 持久化封装</w:t>
            </w:r>
          </w:p>
        </w:tc>
      </w:tr>
      <w:tr w14:paraId="5F369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D96FC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core/deepseek_client.py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CCB8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DeepSeek API 调用与 JSON 解析</w:t>
            </w:r>
          </w:p>
        </w:tc>
      </w:tr>
      <w:tr w14:paraId="29779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EF5D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core/security.py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36DC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Token 鉴权与限流</w:t>
            </w:r>
          </w:p>
        </w:tc>
      </w:tr>
      <w:tr w14:paraId="099B4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8891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core/service_client.py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E645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标准库 urllib 微服务调用</w:t>
            </w:r>
          </w:p>
        </w:tc>
      </w:tr>
      <w:tr w14:paraId="64FAC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7CB5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routers/*.py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5C20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API 路由</w:t>
            </w:r>
          </w:p>
        </w:tc>
      </w:tr>
    </w:tbl>
    <w:p w14:paraId="2C160FA2">
      <w:pPr>
        <w:pStyle w:val="4"/>
      </w:pPr>
      <w:r>
        <w:t>5.1 主要路由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6167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BE535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路由文件</w:t>
            </w:r>
          </w:p>
        </w:tc>
        <w:tc>
          <w:tcPr>
            <w:tcW w:w="4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59358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主要接口</w:t>
            </w:r>
          </w:p>
        </w:tc>
      </w:tr>
      <w:tr w14:paraId="34688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AC7C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health.py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EC7AC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/health, /summary</w:t>
            </w:r>
          </w:p>
        </w:tc>
      </w:tr>
      <w:tr w14:paraId="3B468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F156C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production.py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9548C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/allocation-orders, /production-plans, /inventory, /management/snapshot</w:t>
            </w:r>
          </w:p>
        </w:tc>
      </w:tr>
      <w:tr w14:paraId="7012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6F9D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dispatch.py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76EA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/dispatch/tasks, /dispatch/resources, /dispatch/rebuild</w:t>
            </w:r>
          </w:p>
        </w:tc>
      </w:tr>
      <w:tr w14:paraId="23C52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CA4D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nodes.py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5D663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/nodes, /metrics, /api/nodes/{node}/heartbeat, /pending-commands</w:t>
            </w:r>
          </w:p>
        </w:tc>
      </w:tr>
      <w:tr w14:paraId="33E1A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CF683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ai.py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9EE9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/ai/status, /ai/chat, /ai/diagnose, /ai/shortcuts</w:t>
            </w:r>
          </w:p>
        </w:tc>
      </w:tr>
      <w:tr w14:paraId="7BB2A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6F4C5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control.py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BD85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/control/command</w:t>
            </w:r>
          </w:p>
        </w:tc>
      </w:tr>
      <w:tr w14:paraId="22EC0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F418C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ops.py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49C9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/ops/pending-approvals, /ops/approve, /ops/reject, /ops/escalations</w:t>
            </w:r>
          </w:p>
        </w:tc>
      </w:tr>
      <w:tr w14:paraId="72D97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F8C9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simulation.py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9BDC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/simulation/state, /simulation/control, /simulation/step</w:t>
            </w:r>
          </w:p>
        </w:tc>
      </w:tr>
      <w:tr w14:paraId="784CC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261B2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history.py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157A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/metrics/history</w:t>
            </w:r>
          </w:p>
        </w:tc>
      </w:tr>
      <w:tr w14:paraId="62F7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03D1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transfer.py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FF03D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文件/数据传输测试接口</w:t>
            </w:r>
          </w:p>
        </w:tc>
      </w:tr>
    </w:tbl>
    <w:p w14:paraId="4B1FF81C">
      <w:pPr>
        <w:pStyle w:val="4"/>
      </w:pPr>
      <w:r>
        <w:t>5.2 安全与异常处理</w:t>
      </w:r>
    </w:p>
    <w:p w14:paraId="514C42DF">
      <w:r>
        <w:t xml:space="preserve">当前 </w:t>
      </w:r>
      <w:r>
        <w:rPr>
          <w:rFonts w:ascii="Consolas" w:hAnsi="Consolas" w:eastAsia="微软雅黑"/>
          <w:color w:val="1F4D78"/>
          <w:sz w:val="19"/>
        </w:rPr>
        <w:t>main.py</w:t>
      </w:r>
      <w:r>
        <w:t xml:space="preserve"> 已包含：</w:t>
      </w:r>
    </w:p>
    <w:p w14:paraId="6B6A74D3">
      <w:pPr>
        <w:pStyle w:val="16"/>
      </w:pPr>
      <w:r>
        <w:t>CORS 中间件。</w:t>
      </w:r>
    </w:p>
    <w:p w14:paraId="07C9F1E7">
      <w:pPr>
        <w:pStyle w:val="16"/>
      </w:pPr>
      <w:r>
        <w:t>请求日志：</w:t>
      </w:r>
      <w:r>
        <w:rPr>
          <w:rFonts w:ascii="Consolas" w:hAnsi="Consolas" w:eastAsia="微软雅黑"/>
          <w:color w:val="1F4D78"/>
          <w:sz w:val="19"/>
        </w:rPr>
        <w:t>method</w:t>
      </w:r>
      <w:r>
        <w:t xml:space="preserve">, </w:t>
      </w:r>
      <w:r>
        <w:rPr>
          <w:rFonts w:ascii="Consolas" w:hAnsi="Consolas" w:eastAsia="微软雅黑"/>
          <w:color w:val="1F4D78"/>
          <w:sz w:val="19"/>
        </w:rPr>
        <w:t>path</w:t>
      </w:r>
      <w:r>
        <w:t xml:space="preserve">, </w:t>
      </w:r>
      <w:r>
        <w:rPr>
          <w:rFonts w:ascii="Consolas" w:hAnsi="Consolas" w:eastAsia="微软雅黑"/>
          <w:color w:val="1F4D78"/>
          <w:sz w:val="19"/>
        </w:rPr>
        <w:t>status_code</w:t>
      </w:r>
      <w:r>
        <w:t xml:space="preserve">, </w:t>
      </w:r>
      <w:r>
        <w:rPr>
          <w:rFonts w:ascii="Consolas" w:hAnsi="Consolas" w:eastAsia="微软雅黑"/>
          <w:color w:val="1F4D78"/>
          <w:sz w:val="19"/>
        </w:rPr>
        <w:t>duration_ms</w:t>
      </w:r>
      <w:r>
        <w:t>。</w:t>
      </w:r>
    </w:p>
    <w:p w14:paraId="76E57B22">
      <w:pPr>
        <w:pStyle w:val="16"/>
      </w:pPr>
      <w:r>
        <w:t>全局异常处理：</w:t>
      </w:r>
    </w:p>
    <w:p w14:paraId="23812365">
      <w:pPr>
        <w:pStyle w:val="16"/>
      </w:pPr>
      <w:r>
        <w:rPr>
          <w:rFonts w:ascii="Consolas" w:hAnsi="Consolas" w:eastAsia="微软雅黑"/>
          <w:color w:val="1F4D78"/>
          <w:sz w:val="19"/>
        </w:rPr>
        <w:t>ValueError</w:t>
      </w:r>
      <w:r>
        <w:t xml:space="preserve"> -&gt; 400。</w:t>
      </w:r>
    </w:p>
    <w:p w14:paraId="612E44B1">
      <w:pPr>
        <w:pStyle w:val="16"/>
      </w:pPr>
      <w:r>
        <w:rPr>
          <w:rFonts w:ascii="Consolas" w:hAnsi="Consolas" w:eastAsia="微软雅黑"/>
          <w:color w:val="1F4D78"/>
          <w:sz w:val="19"/>
        </w:rPr>
        <w:t>RuntimeError</w:t>
      </w:r>
      <w:r>
        <w:t xml:space="preserve"> / </w:t>
      </w:r>
      <w:r>
        <w:rPr>
          <w:rFonts w:ascii="Consolas" w:hAnsi="Consolas" w:eastAsia="微软雅黑"/>
          <w:color w:val="1F4D78"/>
          <w:sz w:val="19"/>
        </w:rPr>
        <w:t>Exception</w:t>
      </w:r>
      <w:r>
        <w:t xml:space="preserve"> -&gt; 500。</w:t>
      </w:r>
    </w:p>
    <w:p w14:paraId="6C8D35F3">
      <w:pPr>
        <w:pStyle w:val="16"/>
      </w:pPr>
      <w:r>
        <w:rPr>
          <w:rFonts w:ascii="Consolas" w:hAnsi="Consolas" w:eastAsia="微软雅黑"/>
          <w:color w:val="1F4D78"/>
          <w:sz w:val="19"/>
        </w:rPr>
        <w:t>MINI_OGAS_ENV=development</w:t>
      </w:r>
      <w:r>
        <w:t xml:space="preserve"> 时显示详细错误。</w:t>
      </w:r>
    </w:p>
    <w:p w14:paraId="7B8B45C1">
      <w:r>
        <w:rPr>
          <w:rFonts w:ascii="Consolas" w:hAnsi="Consolas" w:eastAsia="微软雅黑"/>
          <w:color w:val="1F4D78"/>
          <w:sz w:val="19"/>
        </w:rPr>
        <w:t>security.py</w:t>
      </w:r>
      <w:r>
        <w:t xml:space="preserve"> 已包含：</w:t>
      </w:r>
    </w:p>
    <w:p w14:paraId="072BC76D">
      <w:pPr>
        <w:pStyle w:val="16"/>
      </w:pPr>
      <w:r>
        <w:rPr>
          <w:rFonts w:ascii="Consolas" w:hAnsi="Consolas" w:eastAsia="微软雅黑"/>
          <w:color w:val="1F4D78"/>
          <w:sz w:val="19"/>
        </w:rPr>
        <w:t>X-OGAS-Token</w:t>
      </w:r>
      <w:r>
        <w:t xml:space="preserve"> 鉴权。</w:t>
      </w:r>
    </w:p>
    <w:p w14:paraId="04ECAB66">
      <w:pPr>
        <w:pStyle w:val="16"/>
      </w:pPr>
      <w:r>
        <w:rPr>
          <w:rFonts w:ascii="Consolas" w:hAnsi="Consolas" w:eastAsia="微软雅黑"/>
          <w:color w:val="1F4D78"/>
          <w:sz w:val="19"/>
        </w:rPr>
        <w:t>/metrics</w:t>
      </w:r>
      <w:r>
        <w:t xml:space="preserve"> 与 </w:t>
      </w:r>
      <w:r>
        <w:rPr>
          <w:rFonts w:ascii="Consolas" w:hAnsi="Consolas" w:eastAsia="微软雅黑"/>
          <w:color w:val="1F4D78"/>
          <w:sz w:val="19"/>
        </w:rPr>
        <w:t>/api/nodes/*</w:t>
      </w:r>
      <w:r>
        <w:t xml:space="preserve"> 使用节点上报 token。</w:t>
      </w:r>
    </w:p>
    <w:p w14:paraId="66EEFDC2">
      <w:pPr>
        <w:pStyle w:val="16"/>
      </w:pPr>
      <w:r>
        <w:t>其他管理接口使用 API token。</w:t>
      </w:r>
    </w:p>
    <w:p w14:paraId="182C966A">
      <w:pPr>
        <w:pStyle w:val="16"/>
      </w:pPr>
      <w:r>
        <w:t>简单限流。</w:t>
      </w:r>
    </w:p>
    <w:p w14:paraId="177A63E7">
      <w:pPr>
        <w:pStyle w:val="3"/>
      </w:pPr>
      <w:r>
        <w:t>6. 前端结构</w:t>
      </w:r>
    </w:p>
    <w:p w14:paraId="5C5C9F18">
      <w:r>
        <w:t>目录：</w:t>
      </w:r>
      <w:r>
        <w:rPr>
          <w:rFonts w:ascii="Consolas" w:hAnsi="Consolas" w:eastAsia="微软雅黑"/>
          <w:color w:val="1F4D78"/>
          <w:sz w:val="19"/>
        </w:rPr>
        <w:t>services/dashboard/src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4F7F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8E33B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文件/目录</w:t>
            </w:r>
          </w:p>
        </w:tc>
        <w:tc>
          <w:tcPr>
            <w:tcW w:w="4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E05EA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</w:tr>
      <w:tr w14:paraId="15AA2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0BCD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App.vue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AF0D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页面壳、侧边栏、顶部状态栏</w:t>
            </w:r>
          </w:p>
        </w:tc>
      </w:tr>
      <w:tr w14:paraId="6CD7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A052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router/index.ts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38BF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Vue Router 页面路由</w:t>
            </w:r>
          </w:p>
        </w:tc>
      </w:tr>
      <w:tr w14:paraId="48C2F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26DB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api/http.ts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412D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fetch 封装，自动携带 X-OGAS-Token</w:t>
            </w:r>
          </w:p>
        </w:tc>
      </w:tr>
      <w:tr w14:paraId="2F82B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4366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types/domain.ts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1B9B2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前端领域类型</w:t>
            </w:r>
          </w:p>
        </w:tc>
      </w:tr>
      <w:tr w14:paraId="4C918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277D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composables/useDashboard.ts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B238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全局快照、刷新、命令、AI 和仿真操作</w:t>
            </w:r>
          </w:p>
        </w:tc>
      </w:tr>
      <w:tr w14:paraId="4C728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EED3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pages/OverviewPage.vue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46BF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运行总览</w:t>
            </w:r>
          </w:p>
        </w:tc>
      </w:tr>
      <w:tr w14:paraId="63538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2C65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pages/NodesPage.vue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B0F12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节点拓扑与健康状态</w:t>
            </w:r>
          </w:p>
        </w:tc>
      </w:tr>
      <w:tr w14:paraId="3FB2F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7EBD2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pages/DispatchPage.vue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FD50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资源调度与设备负载</w:t>
            </w:r>
          </w:p>
        </w:tc>
      </w:tr>
      <w:tr w14:paraId="08478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5B01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pages/MarketPage.vue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E3752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当前已调整为“上级任务”页面</w:t>
            </w:r>
          </w:p>
        </w:tc>
      </w:tr>
      <w:tr w14:paraId="4F621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5D5D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pages/OpsPage.vue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1DC95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运维操作、审批、升级、命令下发</w:t>
            </w:r>
          </w:p>
        </w:tc>
      </w:tr>
      <w:tr w14:paraId="5E71F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2F7E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pages/AiAssistantPage.vue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285D5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AI 运维助手</w:t>
            </w:r>
          </w:p>
        </w:tc>
      </w:tr>
      <w:tr w14:paraId="33E7A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6332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pages/CommandsPage.vue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79112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命令审计</w:t>
            </w:r>
          </w:p>
        </w:tc>
      </w:tr>
      <w:tr w14:paraId="02581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3534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components/*.vue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66EC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图表、卡片、事件流、节点网格等组件</w:t>
            </w:r>
          </w:p>
        </w:tc>
      </w:tr>
    </w:tbl>
    <w:p w14:paraId="0C5705DA">
      <w:pPr>
        <w:pStyle w:val="4"/>
      </w:pPr>
      <w:r>
        <w:t>6.1 当前页面分工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0B56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AA319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页面</w:t>
            </w:r>
          </w:p>
        </w:tc>
        <w:tc>
          <w:tcPr>
            <w:tcW w:w="4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90CCF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</w:tr>
      <w:tr w14:paraId="01271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35CBD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运行总览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A43C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展示节点在线数、告警、阻塞任务、CPU 趋势、事件流、快捷入口</w:t>
            </w:r>
          </w:p>
        </w:tc>
      </w:tr>
      <w:tr w14:paraId="1CE74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34D0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节点拓扑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EE32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展示中心节点、车间节点、云节点连接与健康状态</w:t>
            </w:r>
          </w:p>
        </w:tc>
      </w:tr>
      <w:tr w14:paraId="416B9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C3EC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资源调度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942F5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展示生产计划、调度任务、设备负载、资源分配</w:t>
            </w:r>
          </w:p>
        </w:tc>
      </w:tr>
      <w:tr w14:paraId="67983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72F65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上级任务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A418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创建调配任务、查看汽车零件库存、查看云节点角色和人工权限</w:t>
            </w:r>
          </w:p>
        </w:tc>
      </w:tr>
      <w:tr w14:paraId="43A1D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A7A7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运维操作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C443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待审批命令、升级事件、自然语言命令规划</w:t>
            </w:r>
          </w:p>
        </w:tc>
      </w:tr>
      <w:tr w14:paraId="28D69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8BE3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AI 运维助手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78CE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DeepSeek 快捷动作和自由问答</w:t>
            </w:r>
          </w:p>
        </w:tc>
      </w:tr>
      <w:tr w14:paraId="02FF7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47C1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命令审计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DF02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命令、告警、事件审计展示</w:t>
            </w:r>
          </w:p>
        </w:tc>
      </w:tr>
    </w:tbl>
    <w:p w14:paraId="0CE7AA72">
      <w:pPr>
        <w:pStyle w:val="3"/>
      </w:pPr>
      <w:r>
        <w:t>7. 数据库与数据类型</w:t>
      </w:r>
    </w:p>
    <w:p w14:paraId="37B05116">
      <w:pPr>
        <w:pStyle w:val="4"/>
      </w:pPr>
      <w:r>
        <w:t>7.1 中心端内存数据</w:t>
      </w:r>
    </w:p>
    <w:p w14:paraId="5B26A57E">
      <w:r>
        <w:t xml:space="preserve">当前主存储是 </w:t>
      </w:r>
      <w:r>
        <w:rPr>
          <w:rFonts w:ascii="Consolas" w:hAnsi="Consolas" w:eastAsia="微软雅黑"/>
          <w:color w:val="1F4D78"/>
          <w:sz w:val="19"/>
        </w:rPr>
        <w:t>MemoryStore</w:t>
      </w:r>
      <w:r>
        <w:t>，包含：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6A08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1C698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字段</w:t>
            </w:r>
          </w:p>
        </w:tc>
        <w:tc>
          <w:tcPr>
            <w:tcW w:w="31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1F071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w="31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9994B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 w14:paraId="4F7D3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DB94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nodes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DAC1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dict[str, Node]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C0AC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节点注册表</w:t>
            </w:r>
          </w:p>
        </w:tc>
      </w:tr>
      <w:tr w14:paraId="34332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0604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metrics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F3F7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list[MetricIn]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784A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指标历史</w:t>
            </w:r>
          </w:p>
        </w:tc>
      </w:tr>
      <w:tr w14:paraId="041B6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93D7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alerts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641D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list[Alert]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5A9C2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告警</w:t>
            </w:r>
          </w:p>
        </w:tc>
      </w:tr>
      <w:tr w14:paraId="27B41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ED1C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production_plans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E162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list[ProductionPlanIn]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E80D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生产计划</w:t>
            </w:r>
          </w:p>
        </w:tc>
      </w:tr>
      <w:tr w14:paraId="411FB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46875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allocation_orders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5497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list[AllocationOrder]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37D9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上级调配任务</w:t>
            </w:r>
          </w:p>
        </w:tc>
      </w:tr>
      <w:tr w14:paraId="6B300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A6D4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machines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FB4B2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list[Machine]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2B31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设备状态</w:t>
            </w:r>
          </w:p>
        </w:tc>
      </w:tr>
      <w:tr w14:paraId="1083A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660B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dispatch_tasks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841C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list[DispatchTask]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4D5EC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调度任务</w:t>
            </w:r>
          </w:p>
        </w:tc>
      </w:tr>
      <w:tr w14:paraId="2AEF3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D412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resource_allocations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FEBD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list[ResourceAllocation]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68DD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资源聚合</w:t>
            </w:r>
          </w:p>
        </w:tc>
      </w:tr>
      <w:tr w14:paraId="5AC61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8864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commands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CD59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list[NodeCommand]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A53C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中心下发命令</w:t>
            </w:r>
          </w:p>
        </w:tc>
      </w:tr>
      <w:tr w14:paraId="4547E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9EE2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incident_events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3FB1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list[IncidentEvent]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B103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事件流</w:t>
            </w:r>
          </w:p>
        </w:tc>
      </w:tr>
      <w:tr w14:paraId="0856C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4018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ai_diagnoses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1ACC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list[AiDiagnosis]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D2605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AI 诊断记录</w:t>
            </w:r>
          </w:p>
        </w:tc>
      </w:tr>
      <w:tr w14:paraId="3B982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9481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cloud_roles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45043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list[dict]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C028D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云服务器角色定义</w:t>
            </w:r>
          </w:p>
        </w:tc>
      </w:tr>
      <w:tr w14:paraId="5FE75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58DE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authority_matrix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EA7D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list[dict]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E786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人工权限矩阵</w:t>
            </w:r>
          </w:p>
        </w:tc>
      </w:tr>
    </w:tbl>
    <w:p w14:paraId="13D848D5">
      <w:pPr>
        <w:pStyle w:val="4"/>
      </w:pPr>
      <w:r>
        <w:t>7.2 中心端 SQLite 持久化</w:t>
      </w:r>
    </w:p>
    <w:p w14:paraId="1E4406AA">
      <w:r>
        <w:t>文件：</w:t>
      </w:r>
      <w:r>
        <w:rPr>
          <w:rFonts w:ascii="Consolas" w:hAnsi="Consolas" w:eastAsia="微软雅黑"/>
          <w:color w:val="1F4D78"/>
          <w:sz w:val="19"/>
        </w:rPr>
        <w:t>services/central-api/app/core/database.py</w:t>
      </w:r>
    </w:p>
    <w:p w14:paraId="0F6CF145">
      <w:r>
        <w:t>通过环境变量控制：</w:t>
      </w:r>
    </w:p>
    <w:p w14:paraId="22DA1460">
      <w:pPr>
        <w:pStyle w:val="164"/>
        <w:shd w:val="clear" w:fill="F6F8FA"/>
      </w:pPr>
      <w:r>
        <w:t>PERSIST_ENABLED=false</w:t>
      </w:r>
    </w:p>
    <w:p w14:paraId="0B80DA21">
      <w:pPr>
        <w:pStyle w:val="164"/>
        <w:shd w:val="clear" w:fill="F6F8FA"/>
      </w:pPr>
      <w:r>
        <w:t>CENTRAL_DB_PATH=.runtime/central.db</w:t>
      </w:r>
    </w:p>
    <w:p w14:paraId="4B578583">
      <w:r>
        <w:t>默认关闭，开启后写入：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0430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5A8E7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表</w:t>
            </w:r>
          </w:p>
        </w:tc>
        <w:tc>
          <w:tcPr>
            <w:tcW w:w="4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B1D6F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写入来源</w:t>
            </w:r>
          </w:p>
        </w:tc>
      </w:tr>
      <w:tr w14:paraId="54BD3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AB46D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metrics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EC40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record_metric()</w:t>
            </w:r>
          </w:p>
        </w:tc>
      </w:tr>
      <w:tr w14:paraId="371F7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3D28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alerts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B47E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create_alert()</w:t>
            </w:r>
          </w:p>
        </w:tc>
      </w:tr>
      <w:tr w14:paraId="394F7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A98A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ai_diagnosis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34B8D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add_ai_diagnosis()</w:t>
            </w:r>
          </w:p>
        </w:tc>
      </w:tr>
      <w:tr w14:paraId="31405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5345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commands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D2EA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add_command()</w:t>
            </w:r>
          </w:p>
        </w:tc>
      </w:tr>
      <w:tr w14:paraId="28AD5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9ABE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audit_logs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4E71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add_event()</w:t>
            </w:r>
          </w:p>
        </w:tc>
      </w:tr>
    </w:tbl>
    <w:p w14:paraId="4B41B713">
      <w:r>
        <w:t>恢复逻辑：</w:t>
      </w:r>
    </w:p>
    <w:p w14:paraId="76362753">
      <w:pPr>
        <w:pStyle w:val="16"/>
      </w:pPr>
      <w:r>
        <w:t xml:space="preserve">如果数据库已有指标，启动时恢复最近 1000 条 </w:t>
      </w:r>
      <w:r>
        <w:rPr>
          <w:rFonts w:ascii="Consolas" w:hAnsi="Consolas" w:eastAsia="微软雅黑"/>
          <w:color w:val="1F4D78"/>
          <w:sz w:val="19"/>
        </w:rPr>
        <w:t>metrics</w:t>
      </w:r>
      <w:r>
        <w:t xml:space="preserve"> 和最近 200 条 </w:t>
      </w:r>
      <w:r>
        <w:rPr>
          <w:rFonts w:ascii="Consolas" w:hAnsi="Consolas" w:eastAsia="微软雅黑"/>
          <w:color w:val="1F4D78"/>
          <w:sz w:val="19"/>
        </w:rPr>
        <w:t>alerts</w:t>
      </w:r>
      <w:r>
        <w:t>。</w:t>
      </w:r>
    </w:p>
    <w:p w14:paraId="607DA924">
      <w:pPr>
        <w:pStyle w:val="16"/>
      </w:pPr>
      <w:r>
        <w:t xml:space="preserve">如果数据库为空，执行 </w:t>
      </w:r>
      <w:r>
        <w:rPr>
          <w:rFonts w:ascii="Consolas" w:hAnsi="Consolas" w:eastAsia="微软雅黑"/>
          <w:color w:val="1F4D78"/>
          <w:sz w:val="19"/>
        </w:rPr>
        <w:t>seed_demo()</w:t>
      </w:r>
      <w:r>
        <w:t xml:space="preserve"> 并写入初始数据。</w:t>
      </w:r>
    </w:p>
    <w:p w14:paraId="488B44BC">
      <w:pPr>
        <w:pStyle w:val="16"/>
      </w:pPr>
      <w:r>
        <w:t>写入失败只打印警告，不阻塞主流程。</w:t>
      </w:r>
    </w:p>
    <w:p w14:paraId="3655011C">
      <w:pPr>
        <w:pStyle w:val="4"/>
      </w:pPr>
      <w:r>
        <w:t>7.3 节点端 SQLite</w:t>
      </w:r>
    </w:p>
    <w:p w14:paraId="6F43CAE4">
      <w:r>
        <w:t xml:space="preserve">Go Node Agent 使用 </w:t>
      </w:r>
      <w:r>
        <w:rPr>
          <w:rFonts w:ascii="Consolas" w:hAnsi="Consolas" w:eastAsia="微软雅黑"/>
          <w:color w:val="1F4D78"/>
          <w:sz w:val="19"/>
        </w:rPr>
        <w:t>modernc.org/sqlite</w:t>
      </w:r>
      <w:r>
        <w:t>，本地表：</w:t>
      </w:r>
    </w:p>
    <w:p w14:paraId="183B1AEA">
      <w:pPr>
        <w:pStyle w:val="164"/>
        <w:shd w:val="clear" w:fill="F6F8FA"/>
      </w:pPr>
      <w:r>
        <w:t>node_metrics(</w:t>
      </w:r>
    </w:p>
    <w:p w14:paraId="32960140">
      <w:pPr>
        <w:pStyle w:val="164"/>
        <w:shd w:val="clear" w:fill="F6F8FA"/>
      </w:pPr>
      <w:r>
        <w:t xml:space="preserve">  id,</w:t>
      </w:r>
    </w:p>
    <w:p w14:paraId="43BE3C43">
      <w:pPr>
        <w:pStyle w:val="164"/>
        <w:shd w:val="clear" w:fill="F6F8FA"/>
      </w:pPr>
      <w:r>
        <w:t xml:space="preserve">  collected_at,</w:t>
      </w:r>
    </w:p>
    <w:p w14:paraId="42E5401B">
      <w:pPr>
        <w:pStyle w:val="164"/>
        <w:shd w:val="clear" w:fill="F6F8FA"/>
      </w:pPr>
      <w:r>
        <w:t xml:space="preserve">  node_code,</w:t>
      </w:r>
    </w:p>
    <w:p w14:paraId="4E5E9F80">
      <w:pPr>
        <w:pStyle w:val="164"/>
        <w:shd w:val="clear" w:fill="F6F8FA"/>
      </w:pPr>
      <w:r>
        <w:t xml:space="preserve">  workshop_type,</w:t>
      </w:r>
    </w:p>
    <w:p w14:paraId="0C691A93">
      <w:pPr>
        <w:pStyle w:val="164"/>
        <w:shd w:val="clear" w:fill="F6F8FA"/>
      </w:pPr>
      <w:r>
        <w:t xml:space="preserve">  cpu_usage,</w:t>
      </w:r>
    </w:p>
    <w:p w14:paraId="18871F1C">
      <w:pPr>
        <w:pStyle w:val="164"/>
        <w:shd w:val="clear" w:fill="F6F8FA"/>
      </w:pPr>
      <w:r>
        <w:t xml:space="preserve">  memory_usage,</w:t>
      </w:r>
    </w:p>
    <w:p w14:paraId="56392B21">
      <w:pPr>
        <w:pStyle w:val="164"/>
        <w:shd w:val="clear" w:fill="F6F8FA"/>
      </w:pPr>
      <w:r>
        <w:t xml:space="preserve">  disk_usage,</w:t>
      </w:r>
    </w:p>
    <w:p w14:paraId="541D1568">
      <w:pPr>
        <w:pStyle w:val="164"/>
        <w:shd w:val="clear" w:fill="F6F8FA"/>
      </w:pPr>
      <w:r>
        <w:t xml:space="preserve">  network_in,</w:t>
      </w:r>
    </w:p>
    <w:p w14:paraId="4E2561B2">
      <w:pPr>
        <w:pStyle w:val="164"/>
        <w:shd w:val="clear" w:fill="F6F8FA"/>
      </w:pPr>
      <w:r>
        <w:t xml:space="preserve">  network_out,</w:t>
      </w:r>
    </w:p>
    <w:p w14:paraId="4691AAD9">
      <w:pPr>
        <w:pStyle w:val="164"/>
        <w:shd w:val="clear" w:fill="F6F8FA"/>
      </w:pPr>
      <w:r>
        <w:t xml:space="preserve">  db_latency_ms,</w:t>
      </w:r>
    </w:p>
    <w:p w14:paraId="2593016F">
      <w:pPr>
        <w:pStyle w:val="164"/>
        <w:shd w:val="clear" w:fill="F6F8FA"/>
      </w:pPr>
      <w:r>
        <w:t xml:space="preserve">  api_latency_ms,</w:t>
      </w:r>
    </w:p>
    <w:p w14:paraId="4A71A6F4">
      <w:pPr>
        <w:pStyle w:val="164"/>
        <w:shd w:val="clear" w:fill="F6F8FA"/>
      </w:pPr>
      <w:r>
        <w:t xml:space="preserve">  finished_quantity,</w:t>
      </w:r>
    </w:p>
    <w:p w14:paraId="6CD6374A">
      <w:pPr>
        <w:pStyle w:val="164"/>
        <w:shd w:val="clear" w:fill="F6F8FA"/>
      </w:pPr>
      <w:r>
        <w:t xml:space="preserve">  defect_quantity</w:t>
      </w:r>
    </w:p>
    <w:p w14:paraId="72945D3C">
      <w:pPr>
        <w:pStyle w:val="164"/>
        <w:shd w:val="clear" w:fill="F6F8FA"/>
      </w:pPr>
      <w:r>
        <w:t>)</w:t>
      </w:r>
    </w:p>
    <w:p w14:paraId="7E6A1922">
      <w:r>
        <w:t>用途：</w:t>
      </w:r>
    </w:p>
    <w:p w14:paraId="180EB05E">
      <w:pPr>
        <w:pStyle w:val="16"/>
      </w:pPr>
      <w:r>
        <w:t>子节点本地保底记录。</w:t>
      </w:r>
    </w:p>
    <w:p w14:paraId="0353773B">
      <w:pPr>
        <w:pStyle w:val="16"/>
      </w:pPr>
      <w:r>
        <w:t>中心断联时保存指标。</w:t>
      </w:r>
    </w:p>
    <w:p w14:paraId="011394EA">
      <w:pPr>
        <w:pStyle w:val="16"/>
      </w:pPr>
      <w:r>
        <w:t xml:space="preserve">心跳上报 </w:t>
      </w:r>
      <w:r>
        <w:rPr>
          <w:rFonts w:ascii="Consolas" w:hAnsi="Consolas" w:eastAsia="微软雅黑"/>
          <w:color w:val="1F4D78"/>
          <w:sz w:val="19"/>
        </w:rPr>
        <w:t>local_db_size_bytes</w:t>
      </w:r>
      <w:r>
        <w:t>，用于中心判断节点本地数据积压。</w:t>
      </w:r>
    </w:p>
    <w:p w14:paraId="2428A791">
      <w:pPr>
        <w:pStyle w:val="3"/>
      </w:pPr>
      <w:r>
        <w:t>8. AI 设计</w:t>
      </w:r>
    </w:p>
    <w:p w14:paraId="2FF61E5A">
      <w:r>
        <w:t>DeepSeek 当前定位是“辅助决策”，不是直接控制系统的执行者。</w:t>
      </w:r>
    </w:p>
    <w:p w14:paraId="22D5B89A">
      <w:r>
        <w:t>AI 能做：</w:t>
      </w:r>
    </w:p>
    <w:p w14:paraId="690F5DB0">
      <w:pPr>
        <w:pStyle w:val="16"/>
      </w:pPr>
      <w:r>
        <w:t>分析节点风险。</w:t>
      </w:r>
    </w:p>
    <w:p w14:paraId="23C17C5C">
      <w:pPr>
        <w:pStyle w:val="16"/>
      </w:pPr>
      <w:r>
        <w:t>解释调配计划。</w:t>
      </w:r>
    </w:p>
    <w:p w14:paraId="2E875DD0">
      <w:pPr>
        <w:pStyle w:val="16"/>
      </w:pPr>
      <w:r>
        <w:t>对外部攻击给出处置建议。</w:t>
      </w:r>
    </w:p>
    <w:p w14:paraId="256AC442">
      <w:pPr>
        <w:pStyle w:val="16"/>
      </w:pPr>
      <w:r>
        <w:t>生成复试讲解稿。</w:t>
      </w:r>
    </w:p>
    <w:p w14:paraId="50E48483">
      <w:pPr>
        <w:pStyle w:val="16"/>
      </w:pPr>
      <w:r>
        <w:t>在复杂故障触发时生成诊断建议。</w:t>
      </w:r>
    </w:p>
    <w:p w14:paraId="0A1B66C5">
      <w:pPr>
        <w:pStyle w:val="16"/>
      </w:pPr>
      <w:r>
        <w:t>每 20 tick 自动生成健康简报。</w:t>
      </w:r>
    </w:p>
    <w:p w14:paraId="2E5C14E4">
      <w:r>
        <w:t>AI 不能做：</w:t>
      </w:r>
    </w:p>
    <w:p w14:paraId="66980A92">
      <w:pPr>
        <w:pStyle w:val="16"/>
      </w:pPr>
      <w:r>
        <w:t>直接隔离节点。</w:t>
      </w:r>
    </w:p>
    <w:p w14:paraId="1F41CB28">
      <w:pPr>
        <w:pStyle w:val="16"/>
      </w:pPr>
      <w:r>
        <w:t>直接恢复节点。</w:t>
      </w:r>
    </w:p>
    <w:p w14:paraId="28353834">
      <w:pPr>
        <w:pStyle w:val="16"/>
      </w:pPr>
      <w:r>
        <w:t>直接删除或改写审计记录。</w:t>
      </w:r>
    </w:p>
    <w:p w14:paraId="1D49C219">
      <w:pPr>
        <w:pStyle w:val="16"/>
      </w:pPr>
      <w:r>
        <w:t>绕过人工审批执行高风险命令。</w:t>
      </w:r>
    </w:p>
    <w:p w14:paraId="369FE0C8">
      <w:r>
        <w:t>相关环境变量：</w:t>
      </w:r>
    </w:p>
    <w:p w14:paraId="09DF5B76">
      <w:pPr>
        <w:pStyle w:val="164"/>
        <w:shd w:val="clear" w:fill="F6F8FA"/>
      </w:pPr>
      <w:r>
        <w:t>DEEPSEEK_API_KEY=replace-with-your-key</w:t>
      </w:r>
    </w:p>
    <w:p w14:paraId="54CF1FF0">
      <w:pPr>
        <w:pStyle w:val="164"/>
        <w:shd w:val="clear" w:fill="F6F8FA"/>
      </w:pPr>
      <w:r>
        <w:t>DEEPSEEK_BASE_URL=https://api.deepseek.com</w:t>
      </w:r>
    </w:p>
    <w:p w14:paraId="7039679D">
      <w:pPr>
        <w:pStyle w:val="164"/>
        <w:shd w:val="clear" w:fill="F6F8FA"/>
      </w:pPr>
      <w:r>
        <w:t>DEEPSEEK_MODEL=deepseek-v4-flash</w:t>
      </w:r>
    </w:p>
    <w:p w14:paraId="3E6F91FF">
      <w:pPr>
        <w:pStyle w:val="164"/>
        <w:shd w:val="clear" w:fill="F6F8FA"/>
      </w:pPr>
      <w:r>
        <w:t>AI_ENABLED=true</w:t>
      </w:r>
    </w:p>
    <w:p w14:paraId="61E294CB">
      <w:pPr>
        <w:pStyle w:val="164"/>
        <w:shd w:val="clear" w:fill="F6F8FA"/>
      </w:pPr>
      <w:r>
        <w:t>AI_TIMEOUT_SECONDS=25</w:t>
      </w:r>
    </w:p>
    <w:p w14:paraId="34E30B04">
      <w:pPr>
        <w:pStyle w:val="3"/>
      </w:pPr>
      <w:r>
        <w:t>9. 人工权限边界</w:t>
      </w:r>
    </w:p>
    <w:p w14:paraId="7A487776">
      <w:r>
        <w:t>当前权限矩阵：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3CC0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E7C00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w="23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82A36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允许</w:t>
            </w:r>
          </w:p>
        </w:tc>
        <w:tc>
          <w:tcPr>
            <w:tcW w:w="23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0FD2F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禁止</w:t>
            </w:r>
          </w:p>
        </w:tc>
        <w:tc>
          <w:tcPr>
            <w:tcW w:w="23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0664F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是否需要审批</w:t>
            </w:r>
          </w:p>
        </w:tc>
      </w:tr>
      <w:tr w14:paraId="73195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F46D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上级调配员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DB06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创建调配任务、调整优先级、查看全局状态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6F89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直接隔离节点、绕过审批执行高危命令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B8B7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否</w:t>
            </w:r>
          </w:p>
        </w:tc>
      </w:tr>
      <w:tr w14:paraId="20D96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6BC9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车间操作员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A4BB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查看本车间设备、执行低风险脚本、上报异常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B61B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修改全局计划、审批高危命令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EA4A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否</w:t>
            </w:r>
          </w:p>
        </w:tc>
      </w:tr>
      <w:tr w14:paraId="612AD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0B6B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AI 辅助决策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A36CC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生成诊断建议、解释调度方案、提出隔离/恢复建议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0B8E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直接执行系统控制、覆盖人工审批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6F89D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是</w:t>
            </w:r>
          </w:p>
        </w:tc>
      </w:tr>
      <w:tr w14:paraId="5DEEE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BFA98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系统管理员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E6EF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审批隔离/恢复、处理外部攻击、调整节点权限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B301C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删除审计记录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F09C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是</w:t>
            </w:r>
          </w:p>
        </w:tc>
      </w:tr>
    </w:tbl>
    <w:p w14:paraId="4DF03CE0">
      <w:r>
        <w:t>控制命令入口：</w:t>
      </w:r>
    </w:p>
    <w:p w14:paraId="106C9276">
      <w:pPr>
        <w:pStyle w:val="16"/>
      </w:pPr>
      <w:r>
        <w:rPr>
          <w:rFonts w:ascii="Consolas" w:hAnsi="Consolas" w:eastAsia="微软雅黑"/>
          <w:color w:val="1F4D78"/>
          <w:sz w:val="19"/>
        </w:rPr>
        <w:t>/control/command</w:t>
      </w:r>
      <w:r>
        <w:t>：自然语言命令规划和执行。</w:t>
      </w:r>
    </w:p>
    <w:p w14:paraId="2D4EA654">
      <w:pPr>
        <w:pStyle w:val="16"/>
      </w:pPr>
      <w:r>
        <w:rPr>
          <w:rFonts w:ascii="Consolas" w:hAnsi="Consolas" w:eastAsia="微软雅黑"/>
          <w:color w:val="1F4D78"/>
          <w:sz w:val="19"/>
        </w:rPr>
        <w:t>/ops/pending-approvals</w:t>
      </w:r>
      <w:r>
        <w:t>：待人工审批命令。</w:t>
      </w:r>
    </w:p>
    <w:p w14:paraId="470A36AA">
      <w:pPr>
        <w:pStyle w:val="16"/>
      </w:pPr>
      <w:r>
        <w:rPr>
          <w:rFonts w:ascii="Consolas" w:hAnsi="Consolas" w:eastAsia="微软雅黑"/>
          <w:color w:val="1F4D78"/>
          <w:sz w:val="19"/>
        </w:rPr>
        <w:t>/ops/approve/{command_id}</w:t>
      </w:r>
      <w:r>
        <w:t>：审批通过。</w:t>
      </w:r>
    </w:p>
    <w:p w14:paraId="6BCFBEA4">
      <w:pPr>
        <w:pStyle w:val="16"/>
      </w:pPr>
      <w:r>
        <w:rPr>
          <w:rFonts w:ascii="Consolas" w:hAnsi="Consolas" w:eastAsia="微软雅黑"/>
          <w:color w:val="1F4D78"/>
          <w:sz w:val="19"/>
        </w:rPr>
        <w:t>/ops/reject/{command_id}</w:t>
      </w:r>
      <w:r>
        <w:t>：拒绝命令。</w:t>
      </w:r>
    </w:p>
    <w:p w14:paraId="39A05146">
      <w:pPr>
        <w:pStyle w:val="3"/>
      </w:pPr>
      <w:r>
        <w:t>10. 外部攻击处理逻辑</w:t>
      </w:r>
    </w:p>
    <w:p w14:paraId="16CA3414">
      <w:r>
        <w:t>触发条件示例：</w:t>
      </w:r>
    </w:p>
    <w:p w14:paraId="67E747B8">
      <w:pPr>
        <w:pStyle w:val="16"/>
      </w:pPr>
      <w:r>
        <w:rPr>
          <w:rFonts w:ascii="Consolas" w:hAnsi="Consolas" w:eastAsia="微软雅黑"/>
          <w:color w:val="1F4D78"/>
          <w:sz w:val="19"/>
        </w:rPr>
        <w:t>network_in &gt;= 100_000_000</w:t>
      </w:r>
    </w:p>
    <w:p w14:paraId="20512163">
      <w:r>
        <w:t>处理链路：</w:t>
      </w:r>
    </w:p>
    <w:p w14:paraId="65D98790">
      <w:pPr>
        <w:pStyle w:val="164"/>
        <w:shd w:val="clear" w:fill="F6F8FA"/>
      </w:pPr>
      <w:r>
        <w:t>异常指标</w:t>
      </w:r>
    </w:p>
    <w:p w14:paraId="33C758BD">
      <w:pPr>
        <w:pStyle w:val="164"/>
        <w:shd w:val="clear" w:fill="F6F8FA"/>
      </w:pPr>
      <w:r>
        <w:t xml:space="preserve">  -&gt; create_alert(hostile_traffic)</w:t>
      </w:r>
    </w:p>
    <w:p w14:paraId="4E6EC987">
      <w:pPr>
        <w:pStyle w:val="164"/>
        <w:shd w:val="clear" w:fill="F6F8FA"/>
      </w:pPr>
      <w:r>
        <w:t xml:space="preserve">  -&gt; add_event(hostile-detected)</w:t>
      </w:r>
    </w:p>
    <w:p w14:paraId="134E9398">
      <w:pPr>
        <w:pStyle w:val="164"/>
        <w:shd w:val="clear" w:fill="F6F8FA"/>
      </w:pPr>
      <w:r>
        <w:t xml:space="preserve">  -&gt; isolate_node()</w:t>
      </w:r>
    </w:p>
    <w:p w14:paraId="0A76FFB3">
      <w:pPr>
        <w:pStyle w:val="164"/>
        <w:shd w:val="clear" w:fill="F6F8FA"/>
      </w:pPr>
      <w:r>
        <w:t xml:space="preserve">  -&gt; topology edge 标记 isolated</w:t>
      </w:r>
    </w:p>
    <w:p w14:paraId="31D20877">
      <w:pPr>
        <w:pStyle w:val="164"/>
        <w:shd w:val="clear" w:fill="F6F8FA"/>
      </w:pPr>
      <w:r>
        <w:t xml:space="preserve">  -&gt; command/audit 记录</w:t>
      </w:r>
    </w:p>
    <w:p w14:paraId="328D2E89">
      <w:pPr>
        <w:pStyle w:val="164"/>
        <w:shd w:val="clear" w:fill="F6F8FA"/>
      </w:pPr>
      <w:r>
        <w:t xml:space="preserve">  -&gt; AI 可生成辅助处置建议</w:t>
      </w:r>
    </w:p>
    <w:p w14:paraId="0AB0B3E8">
      <w:pPr>
        <w:pStyle w:val="164"/>
        <w:shd w:val="clear" w:fill="F6F8FA"/>
      </w:pPr>
      <w:r>
        <w:t xml:space="preserve">  -&gt; 高风险恢复需人工确认</w:t>
      </w:r>
    </w:p>
    <w:p w14:paraId="2430D25C">
      <w:pPr>
        <w:pStyle w:val="3"/>
      </w:pPr>
      <w:r>
        <w:t>11. Go Node Agent</w:t>
      </w:r>
    </w:p>
    <w:p w14:paraId="23048FDD">
      <w:r>
        <w:t>目录：</w:t>
      </w:r>
      <w:r>
        <w:rPr>
          <w:rFonts w:ascii="Consolas" w:hAnsi="Consolas" w:eastAsia="微软雅黑"/>
          <w:color w:val="1F4D78"/>
          <w:sz w:val="19"/>
        </w:rPr>
        <w:t>services/node-agent</w:t>
      </w:r>
    </w:p>
    <w:p w14:paraId="14029F4B">
      <w:r>
        <w:t>主要文件：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DE64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189D0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文件</w:t>
            </w:r>
          </w:p>
        </w:tc>
        <w:tc>
          <w:tcPr>
            <w:tcW w:w="4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CE4FF">
            <w:pPr>
              <w:spacing w:after="0"/>
            </w:pPr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</w:tr>
      <w:tr w14:paraId="27158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1E01C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cmd/node-agent/main.go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D9632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agent 主循环、优雅关闭</w:t>
            </w:r>
          </w:p>
        </w:tc>
      </w:tr>
      <w:tr w14:paraId="73FE4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68A85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internal/metrics/collector.go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467BBD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指标采集模拟</w:t>
            </w:r>
          </w:p>
        </w:tc>
      </w:tr>
      <w:tr w14:paraId="18F64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CE33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internal/localdb/sqlite.go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80B5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本地 SQLite 写入和关闭</w:t>
            </w:r>
          </w:p>
        </w:tc>
      </w:tr>
      <w:tr w14:paraId="57744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1CCCD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internal/centralapi/client.go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4280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HTTP 上报、心跳、命令回传</w:t>
            </w:r>
          </w:p>
        </w:tc>
      </w:tr>
      <w:tr w14:paraId="48953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D89E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internal/heartbeat/heartbeat.go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2B00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每 5 秒心跳</w:t>
            </w:r>
          </w:p>
        </w:tc>
      </w:tr>
      <w:tr w14:paraId="08934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3039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internal/commands/executor.go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84C3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每 10 秒轮询待执行命令</w:t>
            </w:r>
          </w:p>
        </w:tc>
      </w:tr>
      <w:tr w14:paraId="7BEDD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4CB9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internal/config/config.go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C70A1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环境变量配置</w:t>
            </w:r>
          </w:p>
        </w:tc>
      </w:tr>
    </w:tbl>
    <w:p w14:paraId="513F3A19">
      <w:r>
        <w:t>当前能力：</w:t>
      </w:r>
    </w:p>
    <w:p w14:paraId="3FF1D383">
      <w:pPr>
        <w:pStyle w:val="16"/>
      </w:pPr>
      <w:r>
        <w:t>周期性采集 CPU、内存、磁盘、网络、DB 延迟、API 延迟、产出和缺陷数。</w:t>
      </w:r>
    </w:p>
    <w:p w14:paraId="0F90478F">
      <w:pPr>
        <w:pStyle w:val="16"/>
      </w:pPr>
      <w:r>
        <w:t>写入本地 SQLite。</w:t>
      </w:r>
    </w:p>
    <w:p w14:paraId="12019D58">
      <w:pPr>
        <w:pStyle w:val="16"/>
      </w:pPr>
      <w:r>
        <w:t>POST 指标到中心端。</w:t>
      </w:r>
    </w:p>
    <w:p w14:paraId="14AA409A">
      <w:pPr>
        <w:pStyle w:val="16"/>
      </w:pPr>
      <w:r>
        <w:t>PUT 心跳到中心端。</w:t>
      </w:r>
    </w:p>
    <w:p w14:paraId="3D1ECCF6">
      <w:pPr>
        <w:pStyle w:val="16"/>
      </w:pPr>
      <w:r>
        <w:t xml:space="preserve">轮询 </w:t>
      </w:r>
      <w:r>
        <w:rPr>
          <w:rFonts w:ascii="Consolas" w:hAnsi="Consolas" w:eastAsia="微软雅黑"/>
          <w:color w:val="1F4D78"/>
          <w:sz w:val="19"/>
        </w:rPr>
        <w:t>/api/nodes/{node_code}/pending-commands</w:t>
      </w:r>
      <w:r>
        <w:t>。</w:t>
      </w:r>
    </w:p>
    <w:p w14:paraId="44D37FFF">
      <w:pPr>
        <w:pStyle w:val="16"/>
      </w:pPr>
      <w:r>
        <w:t xml:space="preserve">支持 </w:t>
      </w:r>
      <w:r>
        <w:rPr>
          <w:rFonts w:ascii="Consolas" w:hAnsi="Consolas" w:eastAsia="微软雅黑"/>
          <w:color w:val="1F4D78"/>
          <w:sz w:val="19"/>
        </w:rPr>
        <w:t>clean_temp_cache</w:t>
      </w:r>
      <w:r>
        <w:t xml:space="preserve">，删除 </w:t>
      </w:r>
      <w:r>
        <w:rPr>
          <w:rFonts w:ascii="Consolas" w:hAnsi="Consolas" w:eastAsia="微软雅黑"/>
          <w:color w:val="1F4D78"/>
          <w:sz w:val="19"/>
        </w:rPr>
        <w:t>/tmp/mini-ogas-*.tmp</w:t>
      </w:r>
      <w:r>
        <w:t>。</w:t>
      </w:r>
    </w:p>
    <w:p w14:paraId="450D1B76">
      <w:pPr>
        <w:pStyle w:val="16"/>
      </w:pPr>
      <w:r>
        <w:t xml:space="preserve">收到 </w:t>
      </w:r>
      <w:r>
        <w:rPr>
          <w:rFonts w:ascii="Consolas" w:hAnsi="Consolas" w:eastAsia="微软雅黑"/>
          <w:color w:val="1F4D78"/>
          <w:sz w:val="19"/>
        </w:rPr>
        <w:t>SIGINT/SIGTERM</w:t>
      </w:r>
      <w:r>
        <w:t xml:space="preserve"> 后发送 </w:t>
      </w:r>
      <w:r>
        <w:rPr>
          <w:rFonts w:ascii="Consolas" w:hAnsi="Consolas" w:eastAsia="微软雅黑"/>
          <w:color w:val="1F4D78"/>
          <w:sz w:val="19"/>
        </w:rPr>
        <w:t>shutting_down</w:t>
      </w:r>
      <w:r>
        <w:t xml:space="preserve"> 心跳并关闭 SQLite。</w:t>
      </w:r>
    </w:p>
    <w:p w14:paraId="318F5799">
      <w:pPr>
        <w:pStyle w:val="3"/>
      </w:pPr>
      <w:r>
        <w:t>12. 运行方式</w:t>
      </w:r>
    </w:p>
    <w:p w14:paraId="19290D63">
      <w:pPr>
        <w:pStyle w:val="4"/>
      </w:pPr>
      <w:r>
        <w:t>12.1 本地开发运行</w:t>
      </w:r>
    </w:p>
    <w:p w14:paraId="1BA1307F">
      <w:r>
        <w:t>中心端：</w:t>
      </w:r>
    </w:p>
    <w:p w14:paraId="6D10168E">
      <w:pPr>
        <w:pStyle w:val="164"/>
        <w:shd w:val="clear" w:fill="F6F8FA"/>
      </w:pPr>
      <w:r>
        <w:t>cd "D:\New project\mini-ogas\services\central-api"</w:t>
      </w:r>
    </w:p>
    <w:p w14:paraId="21AD3616">
      <w:pPr>
        <w:pStyle w:val="164"/>
        <w:shd w:val="clear" w:fill="F6F8FA"/>
      </w:pPr>
      <w:r>
        <w:t>.\.venv\Scripts\python.exe -m uvicorn app.main:app --host 127.0.0.1 --port 8080</w:t>
      </w:r>
    </w:p>
    <w:p w14:paraId="58D63520">
      <w:r>
        <w:t>前端：</w:t>
      </w:r>
    </w:p>
    <w:p w14:paraId="4E57267A">
      <w:pPr>
        <w:pStyle w:val="164"/>
        <w:shd w:val="clear" w:fill="F6F8FA"/>
      </w:pPr>
      <w:r>
        <w:t>cd "D:\New project\mini-ogas\services\dashboard"</w:t>
      </w:r>
    </w:p>
    <w:p w14:paraId="4454EBA2">
      <w:pPr>
        <w:pStyle w:val="164"/>
        <w:shd w:val="clear" w:fill="F6F8FA"/>
      </w:pPr>
      <w:r>
        <w:t>npm run dev</w:t>
      </w:r>
    </w:p>
    <w:p w14:paraId="58615378">
      <w:r>
        <w:t>浏览器访问：</w:t>
      </w:r>
    </w:p>
    <w:p w14:paraId="2A872EC6">
      <w:pPr>
        <w:pStyle w:val="164"/>
        <w:shd w:val="clear" w:fill="F6F8FA"/>
      </w:pPr>
      <w:r>
        <w:t>http://127.0.0.1:5173</w:t>
      </w:r>
    </w:p>
    <w:p w14:paraId="737219DB">
      <w:r>
        <w:t>Go 节点：</w:t>
      </w:r>
    </w:p>
    <w:p w14:paraId="6823873E">
      <w:pPr>
        <w:pStyle w:val="164"/>
        <w:shd w:val="clear" w:fill="F6F8FA"/>
      </w:pPr>
      <w:r>
        <w:t>cd "D:\New project\mini-ogas\services\node-agent"</w:t>
      </w:r>
    </w:p>
    <w:p w14:paraId="23E0AA03">
      <w:pPr>
        <w:pStyle w:val="164"/>
        <w:shd w:val="clear" w:fill="F6F8FA"/>
      </w:pPr>
      <w:r>
        <w:t>$env:NODE_CODE="cloud-workshop-01"</w:t>
      </w:r>
    </w:p>
    <w:p w14:paraId="57B654F8">
      <w:pPr>
        <w:pStyle w:val="164"/>
        <w:shd w:val="clear" w:fill="F6F8FA"/>
      </w:pPr>
      <w:r>
        <w:t>$env:WORKSHOP_TYPE="milling"</w:t>
      </w:r>
    </w:p>
    <w:p w14:paraId="39DC147E">
      <w:pPr>
        <w:pStyle w:val="164"/>
        <w:shd w:val="clear" w:fill="F6F8FA"/>
      </w:pPr>
      <w:r>
        <w:t>$env:CENTRAL_API_URL="http://127.0.0.1:8080"</w:t>
      </w:r>
    </w:p>
    <w:p w14:paraId="76D81794">
      <w:pPr>
        <w:pStyle w:val="164"/>
        <w:shd w:val="clear" w:fill="F6F8FA"/>
      </w:pPr>
      <w:r>
        <w:t>$env:CENTRAL_API_TOKEN="mini-ogas-dev-token"</w:t>
      </w:r>
    </w:p>
    <w:p w14:paraId="085B4FCA">
      <w:pPr>
        <w:pStyle w:val="164"/>
        <w:shd w:val="clear" w:fill="F6F8FA"/>
      </w:pPr>
      <w:r>
        <w:t>$env:LOCAL_DB_PATH="D:\New project\mini-ogas\.runtime\node.db"</w:t>
      </w:r>
    </w:p>
    <w:p w14:paraId="79CEB486">
      <w:pPr>
        <w:pStyle w:val="164"/>
        <w:shd w:val="clear" w:fill="F6F8FA"/>
      </w:pPr>
      <w:r>
        <w:t>&amp; "D:\New project\mini-ogas\.runtime\tools\go\bin\go.exe" run ./cmd/node-agent</w:t>
      </w:r>
    </w:p>
    <w:p w14:paraId="174264D6">
      <w:pPr>
        <w:pStyle w:val="4"/>
      </w:pPr>
      <w:r>
        <w:t>12.2 Docker 运行</w:t>
      </w:r>
    </w:p>
    <w:p w14:paraId="4C919314">
      <w:r>
        <w:t>Compose 文件：</w:t>
      </w:r>
    </w:p>
    <w:p w14:paraId="4C6FC5E3">
      <w:pPr>
        <w:pStyle w:val="164"/>
        <w:shd w:val="clear" w:fill="F6F8FA"/>
      </w:pPr>
      <w:r>
        <w:t>deploy/docker-compose.central.yml</w:t>
      </w:r>
    </w:p>
    <w:p w14:paraId="23C91EE8">
      <w:r>
        <w:t>命令：</w:t>
      </w:r>
    </w:p>
    <w:p w14:paraId="6A87CFE7">
      <w:pPr>
        <w:pStyle w:val="164"/>
        <w:shd w:val="clear" w:fill="F6F8FA"/>
      </w:pPr>
      <w:r>
        <w:t>cd "D:\New project\mini-ogas"</w:t>
      </w:r>
    </w:p>
    <w:p w14:paraId="43844817">
      <w:pPr>
        <w:pStyle w:val="164"/>
        <w:shd w:val="clear" w:fill="F6F8FA"/>
      </w:pPr>
      <w:r>
        <w:t>docker compose -f deploy/docker-compose.central.yml up --build</w:t>
      </w:r>
    </w:p>
    <w:p w14:paraId="199FF1D2">
      <w:r>
        <w:t xml:space="preserve">注意：当前本机环境中 </w:t>
      </w:r>
      <w:r>
        <w:rPr>
          <w:rFonts w:ascii="Consolas" w:hAnsi="Consolas" w:eastAsia="微软雅黑"/>
          <w:color w:val="1F4D78"/>
          <w:sz w:val="19"/>
        </w:rPr>
        <w:t>docker</w:t>
      </w:r>
      <w:r>
        <w:t xml:space="preserve"> 命令不可用，之前无法做真实 Docker 校验。</w:t>
      </w:r>
    </w:p>
    <w:p w14:paraId="0FCD51B6">
      <w:pPr>
        <w:pStyle w:val="3"/>
      </w:pPr>
      <w:r>
        <w:t>13. 测试与验证</w:t>
      </w:r>
    </w:p>
    <w:p w14:paraId="58493940">
      <w:r>
        <w:t>当前已验证：</w:t>
      </w:r>
    </w:p>
    <w:p w14:paraId="54284E2C">
      <w:pPr>
        <w:pStyle w:val="164"/>
        <w:shd w:val="clear" w:fill="F6F8FA"/>
      </w:pPr>
      <w:r>
        <w:t>cd "D:\New project\mini-ogas\services\central-api"</w:t>
      </w:r>
    </w:p>
    <w:p w14:paraId="6EA530E8">
      <w:pPr>
        <w:pStyle w:val="164"/>
        <w:shd w:val="clear" w:fill="F6F8FA"/>
      </w:pPr>
      <w:r>
        <w:t>.\.venv\Scripts\python.exe -m pytest</w:t>
      </w:r>
    </w:p>
    <w:p w14:paraId="1768C652">
      <w:r>
        <w:t>结果：</w:t>
      </w:r>
      <w:r>
        <w:rPr>
          <w:rFonts w:ascii="Consolas" w:hAnsi="Consolas" w:eastAsia="微软雅黑"/>
          <w:color w:val="1F4D78"/>
          <w:sz w:val="19"/>
        </w:rPr>
        <w:t>26 passed</w:t>
      </w:r>
      <w:r>
        <w:t>。</w:t>
      </w:r>
    </w:p>
    <w:p w14:paraId="45E7B047">
      <w:pPr>
        <w:pStyle w:val="164"/>
        <w:shd w:val="clear" w:fill="F6F8FA"/>
      </w:pPr>
      <w:r>
        <w:t>cd "D:\New project\mini-ogas\services\dashboard"</w:t>
      </w:r>
    </w:p>
    <w:p w14:paraId="06B5C3B4">
      <w:pPr>
        <w:pStyle w:val="164"/>
        <w:shd w:val="clear" w:fill="F6F8FA"/>
      </w:pPr>
      <w:r>
        <w:t>npm run build</w:t>
      </w:r>
    </w:p>
    <w:p w14:paraId="63C978DB">
      <w:r>
        <w:t>结果：构建通过，但主包仍超过 500 KB，有 Vite chunk size warning。</w:t>
      </w:r>
    </w:p>
    <w:p w14:paraId="39CFBB87">
      <w:pPr>
        <w:pStyle w:val="164"/>
        <w:shd w:val="clear" w:fill="F6F8FA"/>
      </w:pPr>
      <w:r>
        <w:t>cd "D:\New project\mini-ogas\services\node-agent"</w:t>
      </w:r>
    </w:p>
    <w:p w14:paraId="0725ECDC">
      <w:pPr>
        <w:pStyle w:val="164"/>
        <w:shd w:val="clear" w:fill="F6F8FA"/>
      </w:pPr>
      <w:r>
        <w:t>$env:GOPATH="D:\New project\mini-ogas\.runtime\go"</w:t>
      </w:r>
    </w:p>
    <w:p w14:paraId="498E261C">
      <w:pPr>
        <w:pStyle w:val="164"/>
        <w:shd w:val="clear" w:fill="F6F8FA"/>
      </w:pPr>
      <w:r>
        <w:t>$env:GOMODCACHE="D:\New project\mini-ogas\.runtime\go\pkg\mod"</w:t>
      </w:r>
    </w:p>
    <w:p w14:paraId="3F5D25DB">
      <w:pPr>
        <w:pStyle w:val="164"/>
        <w:shd w:val="clear" w:fill="F6F8FA"/>
      </w:pPr>
      <w:r>
        <w:t>$env:GOCACHE="D:\New project\mini-ogas\.runtime\go-build"</w:t>
      </w:r>
    </w:p>
    <w:p w14:paraId="0447501E">
      <w:pPr>
        <w:pStyle w:val="164"/>
        <w:shd w:val="clear" w:fill="F6F8FA"/>
      </w:pPr>
      <w:r>
        <w:t>&amp; "D:\New project\mini-ogas\.runtime\tools\go\bin\go.exe" test ./...</w:t>
      </w:r>
    </w:p>
    <w:p w14:paraId="7598C22B">
      <w:r>
        <w:t>结果：Go 测试通过。</w:t>
      </w:r>
    </w:p>
    <w:p w14:paraId="1140AF5A">
      <w:pPr>
        <w:pStyle w:val="3"/>
      </w:pPr>
      <w:r>
        <w:t>14. 当前不足与后续建议</w:t>
      </w:r>
    </w:p>
    <w:p w14:paraId="7546A018">
      <w:pPr>
        <w:pStyle w:val="4"/>
      </w:pPr>
      <w:r>
        <w:t>14.1 需要清理的兼容遗留</w:t>
      </w:r>
    </w:p>
    <w:p w14:paraId="439D8C68">
      <w:r>
        <w:t>当前仍保留：</w:t>
      </w:r>
    </w:p>
    <w:p w14:paraId="4B736008">
      <w:pPr>
        <w:pStyle w:val="16"/>
      </w:pPr>
      <w:r>
        <w:rPr>
          <w:rFonts w:ascii="Consolas" w:hAnsi="Consolas" w:eastAsia="微软雅黑"/>
          <w:color w:val="1F4D78"/>
          <w:sz w:val="19"/>
        </w:rPr>
        <w:t>market_signals</w:t>
      </w:r>
    </w:p>
    <w:p w14:paraId="36B00D07">
      <w:pPr>
        <w:pStyle w:val="16"/>
      </w:pPr>
      <w:r>
        <w:rPr>
          <w:rFonts w:ascii="Consolas" w:hAnsi="Consolas" w:eastAsia="微软雅黑"/>
          <w:color w:val="1F4D78"/>
          <w:sz w:val="19"/>
        </w:rPr>
        <w:t>market_forecast</w:t>
      </w:r>
    </w:p>
    <w:p w14:paraId="1BD2F775">
      <w:pPr>
        <w:pStyle w:val="16"/>
      </w:pPr>
      <w:r>
        <w:rPr>
          <w:rFonts w:ascii="Consolas" w:hAnsi="Consolas" w:eastAsia="微软雅黑"/>
          <w:color w:val="1F4D78"/>
          <w:sz w:val="19"/>
        </w:rPr>
        <w:t>market-simulator</w:t>
      </w:r>
    </w:p>
    <w:p w14:paraId="30907E5E">
      <w:r>
        <w:t>这些字段和服务主要用于兼容旧前端、旧测试和微服务结构。展示时应强调系统主线已经改为“上级调配任务”，市场模块不是当前核心。</w:t>
      </w:r>
    </w:p>
    <w:p w14:paraId="158A20E3">
      <w:pPr>
        <w:pStyle w:val="4"/>
      </w:pPr>
      <w:r>
        <w:t>14.2 前端仍有部分旧乱码文案</w:t>
      </w:r>
    </w:p>
    <w:p w14:paraId="68444013">
      <w:r>
        <w:t>部分页面曾被错误编码写入，仍可能显示乱码。建议后续统一清理：</w:t>
      </w:r>
    </w:p>
    <w:p w14:paraId="4A8B743B">
      <w:pPr>
        <w:pStyle w:val="16"/>
      </w:pPr>
      <w:r>
        <w:rPr>
          <w:rFonts w:ascii="Consolas" w:hAnsi="Consolas" w:eastAsia="微软雅黑"/>
          <w:color w:val="1F4D78"/>
          <w:sz w:val="19"/>
        </w:rPr>
        <w:t>OverviewPage.vue</w:t>
      </w:r>
    </w:p>
    <w:p w14:paraId="250411A9">
      <w:pPr>
        <w:pStyle w:val="16"/>
      </w:pPr>
      <w:r>
        <w:rPr>
          <w:rFonts w:ascii="Consolas" w:hAnsi="Consolas" w:eastAsia="微软雅黑"/>
          <w:color w:val="1F4D78"/>
          <w:sz w:val="19"/>
        </w:rPr>
        <w:t>NodesPage.vue</w:t>
      </w:r>
    </w:p>
    <w:p w14:paraId="3314CEAF">
      <w:pPr>
        <w:pStyle w:val="16"/>
      </w:pPr>
      <w:r>
        <w:rPr>
          <w:rFonts w:ascii="Consolas" w:hAnsi="Consolas" w:eastAsia="微软雅黑"/>
          <w:color w:val="1F4D78"/>
          <w:sz w:val="19"/>
        </w:rPr>
        <w:t>DispatchPage.vue</w:t>
      </w:r>
    </w:p>
    <w:p w14:paraId="7055A469">
      <w:pPr>
        <w:pStyle w:val="16"/>
      </w:pPr>
      <w:r>
        <w:rPr>
          <w:rFonts w:ascii="Consolas" w:hAnsi="Consolas" w:eastAsia="微软雅黑"/>
          <w:color w:val="1F4D78"/>
          <w:sz w:val="19"/>
        </w:rPr>
        <w:t>AiAssistantPage.vue</w:t>
      </w:r>
    </w:p>
    <w:p w14:paraId="226CCA6E">
      <w:pPr>
        <w:pStyle w:val="16"/>
      </w:pPr>
      <w:r>
        <w:rPr>
          <w:rFonts w:ascii="Consolas" w:hAnsi="Consolas" w:eastAsia="微软雅黑"/>
          <w:color w:val="1F4D78"/>
          <w:sz w:val="19"/>
        </w:rPr>
        <w:t>CommandsPage.vue</w:t>
      </w:r>
    </w:p>
    <w:p w14:paraId="35DB9E46">
      <w:pPr>
        <w:pStyle w:val="16"/>
      </w:pPr>
      <w:r>
        <w:t>若干组件文案</w:t>
      </w:r>
    </w:p>
    <w:p w14:paraId="663816AE">
      <w:pPr>
        <w:pStyle w:val="4"/>
      </w:pPr>
      <w:r>
        <w:t>14.3 前端包体积</w:t>
      </w:r>
    </w:p>
    <w:p w14:paraId="0BFE77B0">
      <w:r>
        <w:t>当前 ECharts 进入主包，Vite 提示主包超过 500 KB。后续可做：</w:t>
      </w:r>
    </w:p>
    <w:p w14:paraId="099C3BCE">
      <w:pPr>
        <w:pStyle w:val="16"/>
      </w:pPr>
      <w:r>
        <w:t>图表组件懒加载。</w:t>
      </w:r>
    </w:p>
    <w:p w14:paraId="3A297220">
      <w:pPr>
        <w:pStyle w:val="16"/>
      </w:pPr>
      <w:r>
        <w:rPr>
          <w:rFonts w:ascii="Consolas" w:hAnsi="Consolas" w:eastAsia="微软雅黑"/>
          <w:color w:val="1F4D78"/>
          <w:sz w:val="19"/>
        </w:rPr>
        <w:t>manualChunks</w:t>
      </w:r>
      <w:r>
        <w:t xml:space="preserve"> 拆分 </w:t>
      </w:r>
      <w:r>
        <w:rPr>
          <w:rFonts w:ascii="Consolas" w:hAnsi="Consolas" w:eastAsia="微软雅黑"/>
          <w:color w:val="1F4D78"/>
          <w:sz w:val="19"/>
        </w:rPr>
        <w:t>echarts</w:t>
      </w:r>
      <w:r>
        <w:t>。</w:t>
      </w:r>
    </w:p>
    <w:p w14:paraId="4B8F94C4">
      <w:pPr>
        <w:pStyle w:val="16"/>
      </w:pPr>
      <w:r>
        <w:t>页面路由继续懒加载。</w:t>
      </w:r>
    </w:p>
    <w:p w14:paraId="522D0700">
      <w:pPr>
        <w:pStyle w:val="4"/>
      </w:pPr>
      <w:r>
        <w:t>14.4 数据库生产化</w:t>
      </w:r>
    </w:p>
    <w:p w14:paraId="4FC383A3">
      <w:r>
        <w:t>当前中心端默认仍是 MemoryStore，可选 SQLite。后续真正生产化建议：</w:t>
      </w:r>
    </w:p>
    <w:p w14:paraId="0C6DD5DC">
      <w:pPr>
        <w:pStyle w:val="16"/>
      </w:pPr>
      <w:r>
        <w:t>SQLModel / SQLAlchemy 接 PostgreSQL。</w:t>
      </w:r>
    </w:p>
    <w:p w14:paraId="50E0FE43">
      <w:pPr>
        <w:pStyle w:val="16"/>
      </w:pPr>
      <w:r>
        <w:t>指标写入批处理。</w:t>
      </w:r>
    </w:p>
    <w:p w14:paraId="0D65CCC2">
      <w:pPr>
        <w:pStyle w:val="16"/>
      </w:pPr>
      <w:r>
        <w:t>审计日志不可篡改。</w:t>
      </w:r>
    </w:p>
    <w:p w14:paraId="263500F7">
      <w:pPr>
        <w:pStyle w:val="16"/>
      </w:pPr>
      <w:r>
        <w:t>节点注册与发现持久化。</w:t>
      </w:r>
    </w:p>
    <w:p w14:paraId="6F10D1CA">
      <w:pPr>
        <w:pStyle w:val="4"/>
      </w:pPr>
      <w:r>
        <w:t>14.5 消息总线</w:t>
      </w:r>
    </w:p>
    <w:p w14:paraId="036BEF72">
      <w:r>
        <w:t>当前 NATS 在 Compose 中预留，但主流程仍走 HTTP。后续可把：</w:t>
      </w:r>
    </w:p>
    <w:p w14:paraId="0D36D7E0">
      <w:pPr>
        <w:pStyle w:val="16"/>
      </w:pPr>
      <w:r>
        <w:t>指标上报</w:t>
      </w:r>
    </w:p>
    <w:p w14:paraId="08E11477">
      <w:pPr>
        <w:pStyle w:val="16"/>
      </w:pPr>
      <w:r>
        <w:t>告警</w:t>
      </w:r>
    </w:p>
    <w:p w14:paraId="259BF038">
      <w:pPr>
        <w:pStyle w:val="16"/>
      </w:pPr>
      <w:r>
        <w:t>命令下发</w:t>
      </w:r>
    </w:p>
    <w:p w14:paraId="7529132D">
      <w:pPr>
        <w:pStyle w:val="16"/>
      </w:pPr>
      <w:r>
        <w:t>生产任务同步</w:t>
      </w:r>
    </w:p>
    <w:p w14:paraId="79701B72">
      <w:r>
        <w:t>逐步迁移到 NATS subject。</w:t>
      </w:r>
    </w:p>
    <w:p w14:paraId="2445C2E8">
      <w:pPr>
        <w:pStyle w:val="3"/>
      </w:pPr>
      <w:r>
        <w:t>15. 复试展示建议</w:t>
      </w:r>
    </w:p>
    <w:p w14:paraId="7CBEF91F">
      <w:r>
        <w:t>建议按以下顺序展示：</w:t>
      </w:r>
    </w:p>
    <w:p w14:paraId="29A63561">
      <w:pPr>
        <w:pStyle w:val="14"/>
      </w:pPr>
      <w:r>
        <w:t>打开“上级任务”页面，下发一个汽车零件调配任务。</w:t>
      </w:r>
    </w:p>
    <w:p w14:paraId="42D3B9F1">
      <w:pPr>
        <w:pStyle w:val="14"/>
      </w:pPr>
      <w:r>
        <w:t>查看“资源调度”，说明系统如何按工艺路线把任务分配给车削、铣削、磨削和云端辅助节点。</w:t>
      </w:r>
    </w:p>
    <w:p w14:paraId="60EAE889">
      <w:pPr>
        <w:pStyle w:val="14"/>
      </w:pPr>
      <w:r>
        <w:t>查看“节点拓扑”，说明中心主机、车间节点、云辅助节点、云数据库节点的职责。</w:t>
      </w:r>
    </w:p>
    <w:p w14:paraId="574E98DA">
      <w:pPr>
        <w:pStyle w:val="14"/>
      </w:pPr>
      <w:r>
        <w:t>注入普通故障，展示本地脚本优先处理，减少 AI API 压力。</w:t>
      </w:r>
    </w:p>
    <w:p w14:paraId="24A27C0D">
      <w:pPr>
        <w:pStyle w:val="14"/>
      </w:pPr>
      <w:r>
        <w:t>注入复杂故障，展示 AI 诊断和人工审批。</w:t>
      </w:r>
    </w:p>
    <w:p w14:paraId="284AC372">
      <w:pPr>
        <w:pStyle w:val="14"/>
      </w:pPr>
      <w:r>
        <w:t>注入外部攻击，展示节点隔离、拓扑变更、事件审计。</w:t>
      </w:r>
    </w:p>
    <w:p w14:paraId="78A23F0E">
      <w:pPr>
        <w:pStyle w:val="14"/>
      </w:pPr>
      <w:r>
        <w:t>打开“运维操作”，说明 AI 不能直接控制系统，高危命令必须人工确认。</w:t>
      </w:r>
    </w:p>
    <w:p w14:paraId="786F61A3">
      <w:bookmarkStart w:id="0" w:name="_GoBack"/>
      <w:bookmarkEnd w:id="0"/>
      <w:r>
        <w:t>总结：</w:t>
      </w:r>
    </w:p>
    <w:p w14:paraId="3EC81B5E">
      <w:r>
        <w:t>&gt; Mini-OGAS 当前版本以汽车零件生产为对象，通过中心节点接收上级调配任务，协调车间节点和云端辅助节点完成生产计划；系统持续监控节点健康，普通故障由脚本处理，复杂问题由 DeepSeek 辅助诊断，外部攻击触发隔离和审计，高风险动作由人工权限体系兜底。</w:t>
      </w:r>
    </w:p>
    <w:p w14:paraId="0ABE480F">
      <w:pPr>
        <w:sectPr>
          <w:headerReference r:id="rId5" w:type="default"/>
          <w:footerReference r:id="rId6" w:type="default"/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2BDB8BBE"/>
    <w:sectPr>
      <w:type w:val="continuous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24E91A">
    <w:pPr>
      <w:pStyle w:val="24"/>
      <w:jc w:val="center"/>
    </w:pPr>
    <w:r>
      <w:rPr>
        <w:color w:val="64748B"/>
        <w:sz w:val="18"/>
      </w:rPr>
      <w:t>D:\New project\mini-ogas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8F988">
    <w:pPr>
      <w:pStyle w:val="25"/>
      <w:jc w:val="right"/>
    </w:pPr>
    <w:r>
      <w:rPr>
        <w:color w:val="64748B"/>
        <w:sz w:val="18"/>
      </w:rPr>
      <w:t>Mini-OGAS 当前系统架构报告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4D0D2B"/>
    <w:rsid w:val="5855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color w:val="1E293B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80" w:after="80" w:line="276" w:lineRule="auto"/>
      <w:ind w:left="216" w:right="216"/>
    </w:pPr>
    <w:rPr>
      <w:rFonts w:ascii="Consolas" w:hAnsi="Consolas" w:eastAsia="微软雅黑" w:cstheme="minorBidi"/>
      <w:color w:val="0F172A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4097</Words>
  <Characters>9426</Characters>
  <Lines>0</Lines>
  <Paragraphs>0</Paragraphs>
  <TotalTime>0</TotalTime>
  <ScaleCrop>false</ScaleCrop>
  <LinksUpToDate>false</LinksUpToDate>
  <CharactersWithSpaces>9928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</cp:lastModifiedBy>
  <dcterms:modified xsi:type="dcterms:W3CDTF">2026-05-30T17:07:45Z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eyJoZGlkIjoiZWVhNjdlZTFmN2Y3NDg3NTVhZTQwNjcyMTJjODE3MWIiLCJ1c2VySWQiOiIxMzM1ODEzOTY5In0=</vt:lpwstr>
  </property>
  <property fmtid="{D5CDD505-2E9C-101B-9397-08002B2CF9AE}" pid="3" name="KSOProductBuildVer">
    <vt:lpwstr>2052-12.1.0.26375</vt:lpwstr>
  </property>
  <property fmtid="{D5CDD505-2E9C-101B-9397-08002B2CF9AE}" pid="4" name="ICV">
    <vt:lpwstr>EE8BA30A3BEB43A3B53346242B72E4CA_12</vt:lpwstr>
  </property>
</Properties>
</file>