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f2933"/>
          <w:sz w:val="72"/>
          <w:szCs w:val="72"/>
        </w:rPr>
        <w:t xml:space="preserve">Mini-OGAS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2933"/>
          <w:sz w:val="52"/>
          <w:szCs w:val="52"/>
        </w:rPr>
        <w:t xml:space="preserve">分布式工厂制造执行系统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color w:val="4a5568"/>
          <w:sz w:val="40"/>
          <w:szCs w:val="40"/>
        </w:rPr>
        <w:t xml:space="preserve">技术报告</w:t>
      </w:r>
    </w:p>
    <w:p>
      <w:pPr>
        <w:pBdr>
          <w:bottom w:val="single" w:color="bcc8d4" w:sz="12" w:space="8"/>
        </w:pBdr>
        <w:spacing w:after="800" w:before="200"/>
        <w:jc w:val="center"/>
      </w:pPr>
    </w:p>
    <w:p>
      <w:pPr>
        <w:spacing w:after="120"/>
        <w:jc w:val="center"/>
      </w:pPr>
      <w:r>
        <w:rPr>
          <w:rFonts w:ascii="SimSun" w:cs="SimSun" w:eastAsia="SimSun" w:hAnsi="SimSun"/>
          <w:color w:val="4a5568"/>
          <w:sz w:val="24"/>
          <w:szCs w:val="24"/>
        </w:rPr>
        <w:t xml:space="preserve">版本: v0.3.0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4a5568"/>
          <w:sz w:val="24"/>
          <w:szCs w:val="24"/>
        </w:rPr>
        <w:t xml:space="preserve">日期: 2026-05-30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4a5568"/>
          <w:sz w:val="24"/>
          <w:szCs w:val="24"/>
        </w:rPr>
        <w:t xml:space="preserve">环境: 开发/演示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4a5568"/>
          <w:sz w:val="24"/>
          <w:szCs w:val="24"/>
        </w:rPr>
        <w:t xml:space="preserve">项目性质: 研究生面试作品 / 分布式 MES 概念验证系统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f2933"/>
          <w:sz w:val="36"/>
          <w:szCs w:val="36"/>
        </w:rPr>
        <w:t xml:space="preserve">Mini-OGAS 分布式工厂制造执行系统 —— 技术报告</w:t>
      </w:r>
    </w:p>
    <w:p>
      <w:pPr>
        <w:spacing w:after="80"/>
        <w:ind w:left="480"/>
      </w:pPr>
      <w:r>
        <w:rPr>
          <w:rFonts w:ascii="SimSun" w:cs="SimSun" w:eastAsia="SimSun" w:hAnsi="SimSun"/>
          <w:i/>
          <w:iCs/>
          <w:color w:val="4a5568"/>
          <w:sz w:val="22"/>
          <w:szCs w:val="22"/>
        </w:rPr>
        <w:t xml:space="preserve">**版本**: v0.3.0 | **日期**: 2026-05-30 | **环境**: 开发/演示</w:t>
      </w:r>
    </w:p>
    <w:p>
      <w:pPr>
        <w:spacing w:after="80"/>
        <w:ind w:left="480"/>
      </w:pPr>
      <w:r>
        <w:rPr>
          <w:rFonts w:ascii="SimSun" w:cs="SimSun" w:eastAsia="SimSun" w:hAnsi="SimSun"/>
          <w:i/>
          <w:iCs/>
          <w:color w:val="4a5568"/>
          <w:sz w:val="22"/>
          <w:szCs w:val="22"/>
        </w:rPr>
        <w:t xml:space="preserve">**项目性质**: 研究生面试作品 / 分布式 MES 概念验证系统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系统简介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模块特性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语言使用及其应用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技术使用及其应用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技术知识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语言知识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一、系统简介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1.1 项目背景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Mini-OGAS 是一个面向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分布式机械加工工厂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的制造执行系统（MES），其名称来源于苏联控制论学家维克托·格卢什科夫在 1960 年代提出的"全国自动化系统"（OGAS — All-State Automated System）概念。本项目取其分布式管控、中心化协调的核心理念，将 OGAS 思想应用到一个中小型机械加工工厂的实际生产管理中。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系统由一个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中央控制节点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（Central API）、多个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车间边缘节点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（Workshop Node Agents）、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AI 诊断引擎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、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市场模拟器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、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生产计划器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以及一个 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Web 工业控制台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（Dashboard）组成。整个系统通过 HTTP REST API 进行实时通信，并预留了 NATS 消息总线的集成能力。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核心设计哲学：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"AI + 脚本自动处置为主，人工决策为辅"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——系统设计追求尽可能减少人工操作：大部分小型问题由预设脚本和 AI API 自动诊断并解决，处理后将日志保存并通过弹窗通知人类；只有重大决策（如节点隔离、调度重排）才由人工确认执行，且所有高风险操作必须写入审计日志。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1.2 系统目标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分布式节点管理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支持多个物理/云端车间节点接入，每个节点运行独立的 Agent 采集系统指标并上报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实时生产监控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以秒级频率采集各车间 CPU、内存、磁盘、网络、API 延迟等指标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自动故障处置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三级故障分类处理——L1 脚本自动修复 / L2 AI 诊断建议 / L3 自动隔离并人工确认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AI 辅助决策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集成 DeepSeek 大语言模型，提供根因分析、诊断建议、和自然语言控制指令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市场驱动排程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模拟外部市场需求变化，根据需求指数、库存压力和竞争价格动态调整生产计划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全链路审计追踪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所有报警、命令、事件、AI 诊断结果完整记录，满足合规审计需求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工业级控制台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Vue 3 灰白主题单页面控制台，包含工厂拓扑、工单调度、报警处置、演示指挥四大功能区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1.3 适用范围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本项目当前定位为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研究生面试演示作品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，完整展示了分布式系统设计、工业物联网（IIoT）数据采集、AI 辅助运维（AIOps）、微服务架构、前后端分离开发、容器化部署等层面的工程能力。模拟场景基于真实机械加工车间的设备配置和工作流程（车削、铣削、磨削三车间），仿真数据遵循物理因果约束而非独立随机数。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二、系统架构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2.1 总体架构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系统采用 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Hub-and-Spoke（中心辐射）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拓扑结构：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┌───────────────────────────┐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│  Mini-OGAS 工业控制台 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│  (Vue 3 + Vite + TypeScript)│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│  nginx 反向代理 :5173 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└─────────────┬─────────────┘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   │ HTTP/JSON (X-OGAS-Token)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   ▼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┌─────────────┐     HTTP/JSON      ┌─────────────────┐      HTTP/HTTPS     ┌──────────────┐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车间节点 1   │ ─────────────────▶ │                 │ ─────────────────▶  │  DeepSeek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(Go Agent)  │ ◀───────────────── │  Central API    │ ◀─────────────────  │  API    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车削车间     │   心跳/命令轮询     │  (FastAPI)      │   AI 诊断/Chat     │ deepseek-chat│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└─────────────┘                    │  :8080          │                    └──────────────┘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          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┌─────────────┐     HTTP/JSON      │  ┌───────────┐  │    (可选微服务)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车间节点 2   │ ─────────────────▶ │  │MemoryStore│  │  ┌─────────┐ ┌──────┐ ┌──────────┐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(Go Agent)  │                    │  │仿真引擎    │  │  │AI Disp. │ │Market│ │Prod.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铣削车间     │                    │  │规则引擎    │  │  │:8081    │ │Sim.  │ │Planner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└─────────────┘                    │  │状态管理    │──┼──│diagnose │ │:8082 │ │:8083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└───────────┘  │  └─────────┘ └──────┘ └──────────┘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┌─────────────┐     HTTP/JSON      │             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车间节点 3   │ ─────────────────▶ │  ┌───────────┐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(Go Agent)  │                    │  │PostgreSQL │  │  ┌──────┐ ┌──────┐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磨削车间     │                    │  │Redis      │  │  │PG 16 │ │Redis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└─────────────┘                    │  │NATS(msg)  │  │  │:5432 │ │:6379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└───────────┘  │  └──────┘ └──────┘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└─────────────────┘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2.2 服务组件详解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服务名称</w:t>
            </w:r>
          </w:p>
        </w:tc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语言</w:t>
            </w:r>
          </w:p>
        </w:tc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端口</w:t>
            </w:r>
          </w:p>
        </w:tc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职责</w:t>
            </w:r>
          </w:p>
        </w:tc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部署方式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**central-api**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8080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中央控制枢纽：内存状态管理、仿真引擎、规则引擎、REST API 网关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/ Uvicorn 直启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**node-agent**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Go 1.23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—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车间节点代理：系统指标采集、本地 SQLite 缓存、心跳上报、命令执行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/ 二进制 / systemd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**ai-dispatcher**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8081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AI 诊断网关：调用 DeepSeek 进行根因分析，含本地规则回退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**market-simulator**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8082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市场信号模拟：需求指数、价格波动、季节性因子、库存压力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**production-planner**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8083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生产计划排程：根据市场信号和节点健康状态生成排产计划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**dashboard**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TypeScript / Vue 3 / Vite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5173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Web 工业控制台：工厂拓扑、工单调度、报警处置、演示指挥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(nginx) / Vite Dev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**postgres**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5432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中央关系数据库（Schema 已定义，当前未启用）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**redis**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Redis 7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6379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缓存/队列（已预留，当前未启用）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**nats**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NATS 2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4222/8222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消息总线（已预留，当前未启用）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</w:t>
            </w:r>
          </w:p>
        </w:tc>
      </w:tr>
    </w:tbl>
    <w:p>
      <w:pPr>
        <w:spacing w:after="120"/>
      </w:pP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2.3 通信与认证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Dashboard → Central API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通过 Vite 开发服务器代理（开发环境）或 nginx 反向代理（生产环境）转发。所有请求携带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X-OGAS-Token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请求头进行身份认证。Token 值通过环境变量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API_ACCESS_TOKEN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配置。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Node Agent → Central API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直接 HTTP 通信，使用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NODE_INGEST_TOKEN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（默认与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API_ACCESS_TOKEN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相同）进行认证。Agent 每 5 秒上报指标数据，同时轮询待执行命令。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Central API → 微服务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当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MICROSERVICES_ENABLED=true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时，central-api 通过 HTTP 调用 ai-dispatcher、market-simulator、production-planner 的健康检查和业务端点。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Central API → DeepSeek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直接 HTTPS POST 到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https://api.deepseek.com/chat/completions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DEEPSEEK_API_KEY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认证。同步调用（urllib），超时 25 秒。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2.4 数据流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[仿真引擎后台循环]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│ 每 ~3 秒执行 simulation_step()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1. 车间指标随机游走 (CPU/Mem/Disk/Net/Latency/产量)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2. 设备磨损/负载漂移 (刀具磨损、负荷率、良品率)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3. 市场需求漂移 (需求指数 ±5, 价格 ±2%)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4. 每 10 tick 注入模拟调配订单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5. 每 8 tick 重算生产计划 + 重排调度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6. 概率性异常注入 (disk=92% L1, CPU=95%+Lat L2)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7. 每 20 tick AI 自动简报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▼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[MemoryStore 内存状态]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GET /management/snapshot → Dashboard 主轮询 (1s)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GET /alerts               → 报警页轮询 (10s)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POST /ai/diagnose         → 用户触发 AI 诊断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├─ POST /ops/issue-command   → 用户触发隔离/命令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└─ POST /ops/escalate        → 用户触发人工升级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三、模块特性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3.1 central-api — 中央控制 API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核心技术栈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Python 3.12, FastAPI 0.115, Pydantic 2.10, Uvicorn 0.34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状态管理 (</w:t>
      </w:r>
      <w:r>
        <w:rPr>
          <w:rFonts w:ascii="Consolas" w:cs="Consolas" w:eastAsia="Consolas" w:hAnsi="Consolas"/>
          <w:b/>
          <w:bCs/>
          <w:color w:val="1f2933"/>
          <w:sz w:val="17"/>
          <w:szCs w:val="17"/>
        </w:rPr>
        <w:t xml:space="preserve">store.py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, 1047 行)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MemoryStore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类：整个系统的内存状态中心，包含节点、指标、报警、AI 诊断、工单、调度、市场信号、审计日志等全部数据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单例模式（模块级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store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实例），在 FastAPI 应用工厂中共享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可选 SQLite 持久化（5 张表：metrics, alerts, ai_diagnosis, commands, audit_logs）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规则引擎内嵌于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record_metric()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方法中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仿真引擎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后台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asyncio.Task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持续运行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core/lifecycle.py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simulation_step()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执行完整的一个仿真周期：指标随机游走、设备磨损、市场漂移、异常注入、定期重排、AI 简报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速度可调：0.2x (15 秒/tick) ~ 5.0x (0.6 秒/tick)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异常率可调：0% ~ 100%（默认 12%）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随机种子固定为 260507，确保可复现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三级故障处理体系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级别</w:t>
            </w:r>
          </w:p>
        </w:tc>
        <w:tc>
          <w:tcPr>
            <w:tcW w:type="dxa" w:w="2268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268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严重度</w:t>
            </w:r>
          </w:p>
        </w:tc>
        <w:tc>
          <w:tcPr>
            <w:tcW w:type="dxa" w:w="2268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处置方式</w:t>
            </w:r>
          </w:p>
        </w:tc>
      </w:tr>
      <w:tr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L1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磁盘使用率 ≥ 90%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low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自动创建 `clean_temp_cache` 脚本修复命令，记录事件</w:t>
            </w:r>
          </w:p>
        </w:tc>
      </w:tr>
      <w:tr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L2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CPU ≥ 92% 且 API 延迟 ≥ 800ms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medium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节点标记为 degraded，调用 DeepSeek 诊断，生成 `restart_workshop_scheduler` 待审批命令</w:t>
            </w:r>
          </w:p>
        </w:tc>
      </w:tr>
      <w:tr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L3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网络入流量 ≥ 100MB/s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high</w:t>
            </w:r>
          </w:p>
        </w:tc>
        <w:tc>
          <w:tcPr>
            <w:tcW w:type="dxa" w:w="2268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自动隔离节点，记录 hostile-detected 事件，冻结拓扑边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路由模块（13 个 Router 文件）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路由文件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端点数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`health.py`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健康检查、汇总、主机状态、集成状态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`nodes.py`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12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节点 CRUD、指标上报、心跳、命令轮询、拓扑、隔离/恢复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`market.py`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市场信号、预测查询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`production.py`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库存、调配订单、生产计划生成与提交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`dispatch.py`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调度任务、资源分配、重排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`ai.py`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AI 诊断记录、状态、快捷指令、诊断触发、Chat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`control.py`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自然语言控制命令（关键词 + DeepSeek 双模解析）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`ops.py`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待审批命令、批准/拒绝、升级、命令签发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`simulation.py`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仿真状态、控制、单步推进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`demo.py`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演示场景注入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`audit.py`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报警、命令、事件、审计日志查询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`history.py`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按节点查看指标历史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`transfer.py`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跨节点数据/文件传输测试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安全中间件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core/security.py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基于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X-OGAS-Token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请求头的 Token 认证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跳过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/health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和 OPTIONS 请求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指标上报路径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/metrics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/api/nodes/*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 使用独立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NODE_INGEST_TOKEN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每客户端 IP + 路径的速率限制（默认 180 次/分钟）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3.2 node-agent — 车间节点代理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核心技术栈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Go 1.23, gopsutil v4, modernc.org/sqlite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功能模块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指标采集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internal/metrics/collector.go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通过 gopsutil 库采集宿主机真实 CPU、内存、磁盘、网络 I/O 指标，而非模拟数据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本地存储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internal/localdb/sqlite.go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纯 Go 实现的 SQLite（无 CGO 依赖），本地缓冲未同步的指标和告警，提供断网容灾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心跳上报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internal/heartbeat/heartbeat.go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每 5 秒向 central-api 发送 PUT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/api/nodes/{code}/heartbeat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，携带 Agent 版本、运行时长、本地数据库大小、节点状态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命令执行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internal/commands/executor.go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定时轮询 GET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/api/nodes/{code}/pending-commands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，执行后回传结果。内置命令：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clean_temp_cache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restart_workshop_scheduler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配置管理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internal/config/config.go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环境变量驱动，支持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NODE_CODE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WORKSHOP_TYPE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CENTRAL_API_URL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等配置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数据同步机制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本地 SQLite 表包含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synced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字段标记是否已上传。Agent 具备离线缓冲能力——网络中断时指标暂存本地，恢复后批量上传。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3.3 ai-dispatcher — AI 诊断网关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核心技术栈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Python 3.12, FastAPI, httpx 0.28 (async HTTP)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诊断流程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接收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DiagnosisRequest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（节点代码、告警类型、严重度、描述、最近指标记录）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检查 DeepSeek API Key 是否已配置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DeepSeek 路径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通过 httpx AsyncClient 发送结构化的诊断 Prompt 到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deepseek-chat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模型，要求返回 JSON 格式（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response_format: {"type": "json_object"}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），含 root_cause、recommended_action、confidence、need_isolation、summary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本地回退路径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当 DeepSeek 不可用时，按规则生成诊断——high/critical 严重度 → 建议隔离，否则建议运行脚本后观察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返回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DiagnosisResult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，标注来源（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deepseek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或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local-fallback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）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3.4 market-simulator — 市场信号模拟器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产品目录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（独立于 central-api 的产品代码 P1-P5）: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代码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基准价格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模拟波动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P1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120.0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季节性因子 0.85–1.25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P2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180.0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需求指数 50–130 × 季节性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P3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260.0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竞争者价格 ±10%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P4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310.0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库存压力 0–100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P5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420.0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综合波动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每次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/signals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调用生成随机市场快照。注意：当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MICROSERVICES_ENABLED=false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（默认）时，central-api 使用内部的 A1-A5 产品目录自行模拟市场信号。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3.5 production-planner — 生产计划器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排程逻辑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筛选健康车间：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status == "online"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且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load_score &lt;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对每个市场信号，检查工艺路线是否可由健康车间完整服务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优先级计算：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pressure = demand_index - inventory_pressure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，若 pressure &gt; 60 且路线可用 → P2（高优），否则 → P6（常规）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目标产量：路线可用时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max(10, int(pressure * 2))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，不可用时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max(5, int(pressure))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最终计划按优先级升序排序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注意：当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MICROSERVICES_ENABLED=false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时，central-api 内部做同样的计算。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3.6 dashboard — 工业控制台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核心技术栈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Vue 3.5 (Composition API), Vite 7, TypeScript 5.9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单文件组件架构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App.vue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(1143 行) 包含全部四个视图：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工厂拓扑视图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中央控制节点显示（PostgreSQL / Redis / 权限策略 / 审计追踪）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4 个服务节点状态卡片（AI 诊断、生产计划、市场模拟、NATS 消息总线）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3 个车间模块 × 每车间 2 台设备卡片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设备卡片展示：状态、工单、工序、产量/目标、良品率、刀具磨损、同步状态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AI 管理面板：诊断队列（带置信度进度条）、协调链路、审批边界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实时事件追踪日志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工单调度视图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工单表格：产品、工艺路线、优先级、进度条、截止时间、状态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调度变更建议面板：约束条件分析、审批按钮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报警处置视图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左侧报警列表（严重度筛选、实时刷新）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右侧详情面板：报警事实、规则引擎分析、AI 诊断结果、操作反馈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操作按钮组：确认报警 → AI 诊断 → 隔离节点 → 升级人工处理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升级队列面板：显示待人工决策的问题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演示指挥视图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正常/紧急双模式切换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后端连接状态实时显示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云端车间节点信息、心跳 JSON 实时预览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温度/磨损/待同步记录的遥测流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AI 应急引导弹窗：4 阶段分步处置（确认报警→ 控制风险→ 重排生产→ 恢复上报）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科学约束说明：使用 NASA Milling Wear 数据集思路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API 集成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每 1 秒轮询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/api/dashboard-state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，每 10 秒轮询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/api/alerts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/api/audit/diagnoses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/api/ops/escalations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。所有报警操作按钮均绑定后端 API 调用，含加载状态、错误反馈、和回退数据。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四、系统特性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4.1 核心设计理念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1. 中心化管控 + 边缘自治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中央服务器（central-api）承担全局状态管理、仿真驱动、生产排程、AI 诊断调度的角色。每个车间节点运行独立的 Go Agent，具备本地 SQLite 缓存、离线缓冲、命令执行能力。中央与边缘通过 HTTP 心跳保持同步——网络中断时节点自主运行，恢复后自动批量上传数据。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2. AI + 脚本双层自动化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系统追求最小化人工干预：L1 级别问题（如磁盘空间不足）由脚本自动执行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clean_temp_cache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命令；L2 级别问题（如 CPU 异常高 + API 延迟）由 DeepSeek AI 给出根因分析和处置建议；只有 L3 级别（如异常流量疑似攻击）和需要隔离/停机的高风险动作才升级到人工决策。所有 AI 输出必须先写入审计日志。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3. 仿真驱动的演示能力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不同于传统系统的"静态数据看板"，Mini-OGAS 内置完整的仿真引擎，可在无实际车间设备的情况下，模拟 3 个车间 × 5 台设备的全流程生产运行。仿真数据遵循物理因果约束——CPU 与 API 延迟正相关、刀具磨损随产量累积增长、设备状态机防止不真实跳变——使演示更具说服力。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4. 审计优先的权限体系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角色-权限矩阵定义了"操作员"、"车间主管"、"审计员"、"应急响应员"四种角色的操作边界。所有高风险操作（隔离、停机、调度变更）必须由具有相应权限的角色确认，并完整写入审计日志（时序数据库 + 结构化事件记录）。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4.2 关键特性清单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特性</w:t>
            </w:r>
          </w:p>
        </w:tc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多节点架构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支持 3+ 车间节点同时接入，每节点独立 Agent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实时指标采集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gopsutil 采集真实系统指标，非模拟数据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三级故障处理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L1 脚本自动修复 / L2 AI 诊断 / L3 自动隔离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AI 根因分析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DeepSeek 大语言模型，结构化 JSON 诊断输出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自然语言控制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支持中文关键词 + DeepSeek 双模命令解析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仿真引擎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完整工厂仿真：指标游走、设备磨损、市场漂移、异常注入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可配置性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仿真速度、异常率、AI 启停、微服务启停全部可配置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离线容灾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节点 Agent 本地 SQLite 缓存，断网不丢数据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审计追踪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报警、命令、事件、AI 诊断全量记录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灰白主题 UI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工业控制台风格，纯 CSS 无框架依赖，响应式布局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容器化部署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Compose 一键启动 8 个服务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多部署模式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中央 Docker / 节点 Docker / 云端 systemd / 开发直启</w:t>
            </w:r>
          </w:p>
        </w:tc>
      </w:tr>
    </w:tbl>
    <w:p>
      <w:pPr>
        <w:spacing w:after="120"/>
      </w:pP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五、系统配置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5.1 环境变量体系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Mini-OGAS 使用三层环境变量配置文件：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文件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用途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作用域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`.env`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本地开发环境（含真实 DeepSeek API Key）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项目根目录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`.env.example`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开发环境模板（含所有可配置项说明）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项目根目录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`deploy/env.central.example`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Compose 中央部署（服务名作为主机名）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中央栈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`deploy/env.node.example`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Compose 节点部署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Docker 节点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`deploy/env.cloud-node.example`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云端独立节点部署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云端 systemd</w:t>
            </w:r>
          </w:p>
        </w:tc>
      </w:tr>
    </w:tbl>
    <w:p>
      <w:pPr>
        <w:spacing w:after="120"/>
      </w:pP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5.2 关键配置项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应用身份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MINI_OGAS_ENV=development          # 运行环境: development / production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API_ACCESS_TOKEN=mini-ogas-dev-token  # Dashboard 访问令牌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NODE_INGEST_TOKEN=mini-ogas-dev-token # 节点数据上报令牌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DeepSeek AI 配置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DEEPSEEK_API_KEY=sk-xxx            # DeepSeek API 密钥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DEEPSEEK_BASE_URL=https://api.deepseek.com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DEEPSEEK_MODEL=deepseek-chat       # 模型名称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AI_ENABLED=true                    # 是否启用 AI 功能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AI_TIMEOUT_SECONDS=25             # AI 请求超时秒数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微服务集成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MICROSERVICES_ENABLED=false        # 是否启用外部微服务（false=内部逻辑）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AI_DISPATCHER_URL=http://127.0.0.1:8081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MARKET_SIMULATOR_URL=http://127.0.0.1:8082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PRODUCTION_PLANNER_URL=http://127.0.0.1:8083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数据持久化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PERSIST_ENABLED=false              # 是否启用 SQLite 持久化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CENTRAL_DB_PATH=.runtime/central.db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速率限制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RATE_LIMIT_PER_MINUTE=180         # 每 IP 每分钟最大请求数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仿真参数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SIMULATION_MIN_INTERVAL=0.8       # 最小仿真间隔（秒）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SIMULATION_BASE_INTERVAL=3.0      # 基础仿真间隔（秒）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节点身份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NODE_CODE=turning-workshop-01     # 节点唯一标识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WORKSHOP_TYPE=turning             # 车间类型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CENTRAL_API_URL=http://127.0.0.1:8080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CENTRAL_API_TOKEN=mini-ogas-dev-token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LOCAL_DB_PATH=/data/node.db       # 本地 SQLite 路径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5.3 Docker Compose 配置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中央栈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deploy/docker-compose.central.yml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8 个服务容器：postgres + redis + nats + central-api + ai-dispatcher + market-simulator + production-planner +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依赖链：central-api depends_on [postgres, redis, nats]；dashboard depends_on [central-api]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持久化卷：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postgres_data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用于 PostgreSQL 数据持久化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central-api 源代码挂载为只读卷，支持热重载（修改即生效）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节点栈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deploy/docker-compose.node.yml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单容器：node-agent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数据卷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node_data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持久化 SQLite 数据库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脚本卷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scripts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只读挂载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重启策略：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unless-stopped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5.4 仪表盘 Vite 代理配置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// vite.config.ts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server: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port: 5173,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proxy: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'/api':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target: 'http://192.168.1.5:8080',  // 开发环境 central-api 地址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changeOrigin: true,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rewrite: (path) =&gt; path.replace(/^\/api/, '')  // 剥离 /api 前缀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生产环境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nginx 反向代理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location /api/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http://central-api:8080/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六、语言使用及其应用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6.1 Python 3.12 — 中央后端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应用范围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central-api, ai-dispatcher, market-simulator, production-planner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核心语言特性使用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特性</w:t>
            </w:r>
          </w:p>
        </w:tc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应用场景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**类型注解 (Type Hints)**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所有 Pydantic 模型字段均标注类型；函数参数和返回值使用 `list[dict]`、`Optional[str]`、`Union[A, B]` 等泛型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**数据类 (dataclass)**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`DeepSeekDiagnosis` 使用 `@dataclass(frozen=True)` 实现不可变诊断结果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**异步编程 (asyncio)**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仿真后台循环使用 `asyncio.Task` + `asyncio.sleep`；FastAPI 路由使用 `async def`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**上下文管理器**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SQLite 连接通过 `contextmanager` 包装的 `get_db()` 管理生命周期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**枚举 (Enum)**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`Severity` (info/low/medium/high/critical)、`NodeStatus` (online/offline/degraded/isolated) 使用 `StrEnum`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**Pydantic 字段验证**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`Field(ge=0, le=100)` 约束数值范围、`Pattern` 约束字符串格式、`default_factory` 生成默认集合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**装饰器**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FastAPI `@app.get/@app.post` 路由装饰器；Lifespan `@asynccontextmanager`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**f-string 格式化**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全项目使用 f-string 进行字符串插值，AI Prompt 构建尤为频繁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**环境变量加载**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`python-dotenv` 自动加载 `.env` 文件，Pydantic `BaseSettings` 做类型化配置</w:t>
            </w:r>
          </w:p>
        </w:tc>
      </w:tr>
    </w:tbl>
    <w:p>
      <w:pPr>
        <w:spacing w:after="120"/>
      </w:pP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6.2 Go 1.23 — 边缘节点代理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应用范围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node-agent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核心语言特性使用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特性</w:t>
            </w:r>
          </w:p>
        </w:tc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应用场景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**Goroutine 并发**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三个并发任务：指标采集循环、心跳定时器、命令轮询器。使用 `go` 关键字启动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**Channel 通信**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`shutdownCh := make(chan os.Signal, 1)` 接收 SIGTERM 信号实现优雅关闭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**接口 (interface)**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`centralapi.Client` 接口定义 HTTP 客户端契约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**结构体标签 (Struct Tags)**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配置文件映射使用 `mapstructure` 标签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**错误处理**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每个 IO 操作后跟随 `if err != nil` 检查，错误通过 `fmt.Errorf` 包装上下文后返回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**`defer` 资源清理**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延迟关闭文件句柄和 HTTP 响应体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**纯 Go SQLite**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`modernc.org/sqlite` —— 无需 CGO 的 SQLite 驱动，简化交叉编译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**context.Context**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HTTP 请求超时控制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**`time.Ticker`**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5 秒定时采集，与 `select` + channel 配合实现可中断的定时循环</w:t>
            </w:r>
          </w:p>
        </w:tc>
      </w:tr>
    </w:tbl>
    <w:p>
      <w:pPr>
        <w:spacing w:after="120"/>
      </w:pP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6.3 TypeScript 5.9 — 前端控制台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应用范围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dashboard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核心语言特性使用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特性</w:t>
            </w:r>
          </w:p>
        </w:tc>
        <w:tc>
          <w:tcPr>
            <w:tcW w:type="dxa" w:w="181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应用场景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**联合类型 (Union Types)**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`MachineState = 'running' \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'idle' \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'warning' \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...` 等类型安全的枚举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**泛型 (Generics)**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`ref&lt;ApiAlert[]&gt;([])`、`computed&lt;Alarm[]&gt;(() =&gt; ...)` 显式标注响应式类型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**`as const` 断言**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`viewLabels`、`workOrderStatusLabel`、`severityLabel` 等映射对象使用 `as const` 实现字面量类型推断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**可选链 (Optional Chaining)**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`selectedAlarm?.aiSuggestion`、`alarms[0]?.id` 安全访问可能为空的值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**空值合并 (??)**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`displayAlarms.value[0]?.id ?? ''`、`apiIssues.value ?? fallbackIssues`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**类型守卫**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`Number.isNaN(id)` 检查后再进行 filter 操作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**模板字面量类型**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不用（项目使用简单 string 类型），但使用了 TypeScript 的 `Record&lt;MachineState, string&gt;` 映射类型</w:t>
            </w:r>
          </w:p>
        </w:tc>
      </w:tr>
      <w:tr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**箭头函数**</w:t>
            </w:r>
          </w:p>
        </w:tc>
        <w:tc>
          <w:tcPr>
            <w:tcW w:type="dxa" w:w="181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所有 computed、methods 使用箭头函数保持 `this` 上下文（Composition API）</w:t>
            </w:r>
          </w:p>
        </w:tc>
      </w:tr>
    </w:tbl>
    <w:p>
      <w:pPr>
        <w:spacing w:after="120"/>
      </w:pP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6.4 CSS 3 — 工业主题样式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应用范围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dashboard (1680 行)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核心 CSS 特性使用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特性</w:t>
            </w:r>
          </w:p>
        </w:tc>
        <w:tc>
          <w:tcPr>
            <w:tcW w:type="dxa" w:w="4536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应用场景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**CSS Grid**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`.content-grid`、`.machine-metrics`、`.alarm-facts` 使用 `grid-template-columns` 实现响应式网格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**Flexbox**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全项目布局基础：`.shell`、`.topbar`、`.sidebar`、`.action-bar`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**CSS 自定义属性**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无大量使用（硬编码色值），但在响应式断点中用 `min()` 函数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**Transition/Animation**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`.modal-shell-enter-active` 实现 AI 弹窗的平滑过渡动画；`@keyframes` 定义状态脉冲动画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**媒体查询**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1080px / 760px 两个断点的响应式布局，隐藏侧边栏、堆叠内容区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**伪类/伪元素**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`:hover`、`:focus-visible`、`:disabled`、`::before`（状态指示点）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**选择器特异性**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使用 BEM 风格类名，避免 ID 选择器</w:t>
            </w:r>
          </w:p>
        </w:tc>
      </w:tr>
      <w:tr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**`min()` / `max()`**</w:t>
            </w:r>
          </w:p>
        </w:tc>
        <w:tc>
          <w:tcPr>
            <w:tcW w:type="dxa" w:w="4536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`.ai-popup` 宽度使用 `min(480px, calc(100vw - 32px))` 实现自适应</w:t>
            </w:r>
          </w:p>
        </w:tc>
      </w:tr>
    </w:tbl>
    <w:p>
      <w:pPr>
        <w:spacing w:after="120"/>
      </w:pP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6.5 SQL — 数据库模式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应用范围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数据库 Schema 定义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PostgreSQL 模式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database/central-schema.sql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12 张核心表，含外键约束、索引、序列主键。使用 JSONB 类型存储 AI 诊断的原始响应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SQLite 模式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database/node-schema.sql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): 5 张本地表，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synced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标记字段支持离线缓冲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运行时 SQL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(Go 代码):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CREATE TABLE IF NOT EXISTS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动态建表；参数化查询防止注入；使用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ON CONFLICT ... DO UPDATE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(UPSERT)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七、技术使用及其应用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7.1 Web 框架 — FastAPI 0.115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选择理由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异步原生支持、自动 OpenAPI 文档生成、Pydantic 深度集成、轻量级（无 Django ORM 负担）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应用细节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APIRouter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前缀路由分组：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prefix="/ai"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lifespan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上下文管理器管理仿真后台任务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@app.middleware("http")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自定义安全中间件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CORSMiddleware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配置跨域访问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Pydantic 请求体验证：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MetricIn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AiDiagnoseRequest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HTTPException 统一错误响应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7.2 前端框架 — Vue 3 Composition API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选择理由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轻量级（无 React 生态冗余）、响应式系统成熟、单文件组件开发效率高、TypeScript 支持良好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应用细节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ref()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computed()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watch()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响应式状态管理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v-if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v-for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v-else-if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条件与列表渲染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/ 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动画包装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:class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动态类名绑定（状态颜色映射）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@click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@click.self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事件处理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无需 Vue Router（单页多视图通过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activeView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变量切换）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7.3 构建工具 — Vite 7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选择理由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极速 HMR（热模块替换）、ESBuild 预打包、原生 ESM 开发服务器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应用细节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vue-tsc -b &amp;&amp; vite build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类型检查 + 生产构建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开发代理：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/api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http://192.168.1.5:8080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输出优化：~105KB JS + ~20KB CSS（gzip ~40KB + ~5KB）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7.4 系统监控 — gopsutil v4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选择理由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Go 生态最成熟的跨平台系统指标库，支持 CPU/内存/磁盘/网络/进程/传感器等全面监控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应用细节 (node-agent)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cpu.PercentWithContext()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— 按核 CPU 使用率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mem.VirtualMemoryWithContext()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— 虚拟内存总量/已用/可用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disk.UsageWithContext()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— 磁盘分区使用量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net.IOCountersWithContext()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— 网络接口收发字节数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每个调用带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context.Context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支持超时和取消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7.5 AI 集成 — DeepSeek API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选择理由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国产大语言模型 API，成本低、延迟小、中文理解能力优秀、支持 JSON 结构化输出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应用细节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诊断 Prompt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"你是 Mini-OGAS 分布式机械厂运维诊断助手. 请严格按 JSON 格式返回诊断结果..."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Chat Prompt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"你是 Mini-OGAS 分布式工厂调度 AI 助手..."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响应格式：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response_format: {"type": "json_object"}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确保结构化输出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JSON 解析：先尝试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json.loads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，失败后正则表达式提取字段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置信度范围限制：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_bounded_float(value, fallback)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确保在 [0, 1] 区间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API 不可用时回退到本地规则引擎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7.6 容器化 — Docker + Docker Compose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选择理由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环境一致性、一键部署、服务隔离、资源限制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应用细节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多阶段构建：dashboard (Node → nginx)、node-agent (Go → alpine)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服务依赖管理：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depends_on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确保启动顺序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卷挂载：开发环境源代码只读挂载（热重载）；持久化数据卷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网络隔离：Docker Compose 默认网络，服务间使用服务名通信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.dockerignore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排除不必要的构建上下文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7.7 数据库 — PostgreSQL 16 / SQLite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PostgreSQL (计划阶段)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Schema 已定义但未启用。12 张表包含完整的字段定义、主键序列、外键约束、时间戳默认值、和 JSONB 字段。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SQLite (运行时)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可选启用。central-api 使用 Python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sqlite3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标准库；node-agent 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modernc.org/sqlite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纯 Go 实现。设计思路：开发环境用 SQLite 简化部署，生产环境切 PostgreSQL 保证性能和可靠性。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7.8 消息总线 — NATS 2 (预留)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Container 已定义，端口 4222/8222 已暴露。NATS 是 Cloud Native Computing Foundation (CNCF) 孵化的高性能消息系统，支持发布/订阅、请求/回复、队列组等模式。未来计划用于替代当前的 HTTP 直连通信，降低耦合度、提高可靠性。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7.9 代码质量工具体系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工具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用途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Ruff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Python 代码检查与格式化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`pyproject.toml`: line-length=100, py311, E/F/I/UP/B 规则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vue-tsc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Vue TypeScript 类型检查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构建前执行 `vue-tsc -b`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pytest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Python 单元测试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`services/central-api/tests/` 含 smoke test 和单元测试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Go test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Go 单元测试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`services/node-agent/internal/` 含配置和 SQLite 测试</w:t>
            </w:r>
          </w:p>
        </w:tc>
      </w:tr>
    </w:tbl>
    <w:p>
      <w:pPr>
        <w:spacing w:after="120"/>
      </w:pP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八、技术知识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8.1 分布式系统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CAP 定理权衡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Mini-OGAS 选择 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CP (一致性 + 分区容错)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模型——在网络分区时优先保证中央状态一致性，节点侧通过本地 SQLite 提供可用性降级。心跳机制（5 秒间隔）作为故障检测手段。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服务发现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当前采用静态配置（环境变量指定 URL），Docker Compose 环境下使用服务名作为 DNS。未来可升级为 Consul/NATS 动态发现。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数据一致性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节点本地 SQLite 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synced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标志位实现最终一致性——数据先写本地，批量同步，同步后标记。网络中断期间无数据丢失。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8.2 工业物联网 (IIoT)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指标采集范式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遵循 OPC UA / MTConnect 风格的标准化指标模型——每个采集点包含时间戳、节点标识、指标名、指标值。当前使用 HTTP 上报，可平滑迁移到 MQTT/NATS。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设备状态机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设备状态转移符合工业标准：running ↔ warning ↔ fault → isolated → maintenance → running。禁止不真实跳变（如直接从 running 跳到 maintenance）。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刀具磨损监控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模拟真实的刀具磨损累积曲线——磨损随产量线性增长（每 tick +0~1.2），与良品率负相关。当磨损超过预警阈值（65%）触发 L1 级别告警。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8.3 AI 运维 (AIOps)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结构化诊断输出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要求 LLM 以 JSON 格式返回诊断结果（root_cause / recommended_action / confidence / need_isolation），确保可被程序化处理。置信度分数用于决定后续自动化程度——高置信度（&gt;80%）建议可自动执行，否则升级人工。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双重命令解析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自然语言控制采用关键词匹配 + LLM 语义理解的混合方案。关键词匹配处理常见操作（隔离、恢复、敌对、市场），LLM 兜底处理模糊指令。高风险操作（隔离节点、模拟敌对攻击）需要额外的确认码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CONFIRM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自动简报生成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每 20 个仿真周期，AI 根据当前工厂摘要（节点数、告警数、关键指标）生成一句话中文运行简报。不可用时回退到规则生成。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8.4 仿真与数字孪生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因果约束仿真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不同于简单的随机数生成，仿真指标遵循物理因果关系：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CPU 使用率 → API 延迟正相关 (latency = 15 + cpu * 0.35 + noise)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刀具磨损 → 良品率负相关（磨损越高，缺陷概率越大）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网络流量异常 → 触发 hostile-event 检测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隔离状态 → 所有指标大幅降低（CPU * 0.4, Net * 0.35）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可复现性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仿真使用固定随机种子 (260507)，确保相同配置下每次运行结果完全一致，适合面试演示场景。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8.5 安全架构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Token 双轨认证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前端/管理路径使用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API_ACCESS_TOKEN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，节点数据上报路径使用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NODE_INGEST_TOKEN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。实现了最小权限原则——即使前端 Token 泄漏，攻击者也无法伪造节点数据。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速率限制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基于客户端 IP + 请求路径的速率限制，防止 DoS 攻击。每分钟 180 次限额。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自然语言控制确权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高风险命令在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plan_command()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阶段自动标记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requires_confirmation=True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，前端必须提供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confirm="CONFIRM"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参数才能执行。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8.6 前端架构决策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无路由单页应用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故意不使用 Vue Router——四个视图通过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activeView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变量切换，减少依赖复杂度，适合演示场景。状态保持在组件实例中，不跨页面共享。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无 UI 框架依赖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1679 行纯 CSS 实现完整工业控制台界面。不使用 Tailwind、Element Plus 等 UI 库——目的展示原生 CSS 能力并避免样式框架的"千篇一律"感。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API 回退机制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所有数据获取均设计 fallback——API 可用时展示实时数据，不可用时回退到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data.ts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中的静态演示数据，确保离线演示能力。</w:t>
      </w: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九、语言知识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9.1 Python 高级特性应用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Pydantic 模型继承与组合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基类定义共享字段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MetricIn(BaseModel):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node_code: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cpu_usage: float = Field(ge=0, le=100)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memory_usage: float = Field(ge=0, le=100)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# ...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枚举类型自动验证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Severity(str, Enum):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low = "low"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medium = "medium"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high = "high"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critical = "critical"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异步上下文管理器 (FastAPI Lifespan)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@asynccontextmanager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async def lifespan(app: FastAPI):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# 启动：创建仿真后台任务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task = asyncio.create_task(simulation_loop())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yield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# 关闭：取消仿真任务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task.cancel()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不可变数据类 (frozen dataclass)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@dataclass(frozen=True)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DeepSeekDiagnosis: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root_cause: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recommended_action: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confidence: float          # [0, 1]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need_isolation: bool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raw_text: str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模块级单例模式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# store.py 末尾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store = MemoryStore()  # 模块导入时即初始化，全局共享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9.2 Go 并发编程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Goroutine + Channel 优雅关闭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shutdownCh := make(chan os.Signal, 1)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signal.Notify(shutdownCh, syscall.SIGINT, syscall.SIGTERM)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go metricsCollector(ctx, cfg, client, db, shutdownCh)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go heartbeatReporter(ctx, cfg, client, shutdownCh)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go commandExecutor(ctx, cfg, client, db, shutdownCh)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&lt;-shutdownCh  // 阻塞直到收到信号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cancel()      // 通知所有 goroutine 退出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纯 Go SQLite (无 CGO)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import _ "modernc.org/sqlite"  // 纯 Go 实现的 SQLite 驱动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无需 CGO_ENABLED=1，交叉编译简单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2933"/>
          <w:sz w:val="17"/>
          <w:szCs w:val="17"/>
        </w:rPr>
        <w:t xml:space="preserve">defer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 资源管理模式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func collectCPU(ctx context.Context) (float64, error)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percent, err := cpu.PercentWithContext(ctx, 0, false)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if err != nil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return 0, fmt.Errorf("collect CPU: %w", err)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percent[0], nil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9.3 TypeScript 类型系统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字面量联合类型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type MachineState = 'running' | 'idle' | 'warning' | 'fault' | 'isolated' | 'maintenance'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编译时即可捕获非法状态赋值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2933"/>
          <w:sz w:val="17"/>
          <w:szCs w:val="17"/>
        </w:rPr>
        <w:t xml:space="preserve">as const</w:t>
      </w: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 常量断言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const severityLabel =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medium: '中',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high: '高',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critical: '严重'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 as const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类型推断为 { readonly medium: "中"; readonly high: "高"; readonly critical: "严重"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而非 { medium: string; high: string; critical: string }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Vue 响应式类型标注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const apiAlerts = ref&lt;ApiAlert[]&gt;([])               // 自动推断 .value 为 ApiAlert[]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const displayAlarms = computed&lt;Alarm[]&gt;(() =&gt; {...}) // 显式标注返回值类型</w:t>
      </w:r>
    </w:p>
    <w:p>
      <w:pPr>
        <w:pStyle w:val="Heading3"/>
        <w:spacing w:after="160" w:before="200"/>
      </w:pPr>
      <w:r>
        <w:rPr>
          <w:rFonts w:ascii="Microsoft YaHei" w:cs="Microsoft YaHei" w:eastAsia="Microsoft YaHei" w:hAnsi="Microsoft YaHei"/>
          <w:b/>
          <w:bCs/>
          <w:color w:val="1f2933"/>
          <w:sz w:val="26"/>
          <w:szCs w:val="26"/>
        </w:rPr>
        <w:t xml:space="preserve">9.4 CSS 架构模式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BEM 风格命名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.machine-card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(Block)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.machine-card.warning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(Modifier)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.machine-head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(Element) / </w:t>
      </w:r>
      <w:r>
        <w:rPr>
          <w:rFonts w:ascii="Consolas" w:cs="Consolas" w:eastAsia="Consolas" w:hAnsi="Consolas"/>
          <w:b w:val="false"/>
          <w:bCs w:val="false"/>
          <w:color w:val="1f2933"/>
          <w:sz w:val="17"/>
          <w:szCs w:val="17"/>
        </w:rPr>
        <w:t xml:space="preserve">.machine-head span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 (Element child)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CSS Grid + Flexbox 混合布局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.content-grid { display: grid; gap: 16px;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.alarm-layout { grid-template-columns: 320px minmax(0, 1fr);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.machine-metrics { display: grid; grid-template-columns: 1fr 1fr; gap: 6px 14px;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.action-bar { display: flex; flex-wrap: wrap; gap: 8px; }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响应式断点策略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/* 1080px: 隐藏侧边栏，内容全宽 */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@media (max-width: 1080px)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.sidebar { position: static; width: 100%;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.factory-layout { grid-template-columns: 1fr;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/* 760px: 全部单列堆叠 */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@media (max-width: 760px)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.summary-grid { grid-template-columns: 1fr;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.topbar { flex-direction: column;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rFonts w:ascii="SimSun" w:cs="SimSun" w:eastAsia="SimSun" w:hAnsi="SimSun"/>
          <w:b/>
          <w:bCs/>
          <w:color w:val="1f2933"/>
          <w:sz w:val="22"/>
          <w:szCs w:val="22"/>
        </w:rPr>
        <w:t xml:space="preserve">工业色板</w:t>
      </w:r>
      <w:r>
        <w:rPr>
          <w:rFonts w:ascii="SimSun" w:cs="SimSun" w:eastAsia="SimSun" w:hAnsi="SimSun"/>
          <w:b w:val="false"/>
          <w:bCs w:val="false"/>
          <w:color w:val="1f2933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Token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色值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页面背景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`#eef2f5`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全局背景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面板背景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`#ffffff`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卡片/面板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侧边栏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`#17212b`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深色导航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运行状态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`#15803d`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绿色系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预警状态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`#c97911`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橙色系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故障状态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`#c24136`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红色系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正文文本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`#1f2933`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主文本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辅助文本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`#4a5568`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次要信息</w:t>
            </w:r>
          </w:p>
        </w:tc>
      </w:tr>
    </w:tbl>
    <w:p>
      <w:pPr>
        <w:spacing w:after="120"/>
      </w:pPr>
    </w:p>
    <w:p>
      <w:pPr>
        <w:pBdr>
          <w:bottom w:val="single" w:color="d4dee7" w:sz="6" w:space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附录 A：项目目录总览</w:t>
      </w:r>
    </w:p>
    <w:p>
      <w:pPr>
        <w:shd w:fill="f4f6f8" w:val="clear"/>
        <w:spacing w:after="80" w:before="8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mini-ogas/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.env                          # 开发环境变量（含 DeepSeek API Key）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.env.example                  # 环境变量模板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pyproject.toml                # Ruff 代码检查配置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README.md                     # 项目说明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database/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central-schema.sql        # PostgreSQL 中央数据库 Schema (12 表)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node-schema.sql           # SQLite 节点数据库 Schema (5 表)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deploy/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docker-compose.central.yml # 中央栈 Docker Compose (8 服务)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docker-compose.node.yml   # 节点栈 Docker Compose (1 服务)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env.central.example       # 中央部署环境变量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env.node.example          # 节点部署环境变量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env.cloud-node.example    # 云端节点环境变量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ip-allocation.md          # IP 分配规划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cloud-node/               # 云端节点部署脚本 + systemd 服务文件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docs/                         # 项目文档 (~15 篇)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scripts/                      # PowerShell/Shell 运维脚本 (~25 个)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tools/                        # Python 辅助工具 (隧道/部署/文档生成)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services/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central-api/              # Python FastAPI 中央控制服务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app/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main.py           # FastAPI 应用工厂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models.py         # Pydantic 数据模型 (30+ 类型)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store.py          # MemoryStore 状态管理 + 仿真引擎 (1047 行)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core/             # 配置、安全、数据库、AI 客户端、服务客户端、生命周期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└── routers/          # 13 个路由模块 (~55 端点)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tests/                # pytest 测试套件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ai-dispatcher/            # Python FastAPI AI 诊断网关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market-simulator/         # Python FastAPI 市场信号模拟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production-planner/       # Python FastAPI 生产计划排程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node-agent/               # Go 车间节点代理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cmd/node-agent/       # 入口 main.go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internal/             # metrics, localdb, heartbeat, commands, config, centralapi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dashboard/                # Vue 3 工业控制台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├── src/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│   ├── App.vue           # 单文件主组件 (1143 行, 4 视图)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│   ├── types.ts          # TypeScript 类型定义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│   ├── data.ts           # 静态演示数据 (324 行)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│   └── styles.css        # 工业主题样式 (1680 行)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└── nginx.conf            # 生产环境 nginx 配置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2933"/>
          <w:sz w:val="30"/>
          <w:szCs w:val="30"/>
        </w:rPr>
        <w:t xml:space="preserve">附录 B：API 端点速查表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方法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路径</w:t>
            </w:r>
          </w:p>
        </w:tc>
        <w:tc>
          <w:tcPr>
            <w:tcW w:type="dxa" w:w="3024"/>
            <w:tcBorders>
              <w:top w:val="single" w:color="1f2933" w:sz="1"/>
              <w:left w:val="single" w:color="1f2933" w:sz="1"/>
              <w:bottom w:val="single" w:color="1f2933" w:sz="1"/>
              <w:right w:val="single" w:color="1f2933" w:sz="1"/>
            </w:tcBorders>
            <w:shd w:fill="eef2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3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/health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服务健康检查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/summary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仪表盘汇总数据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/management/snapshot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全量状态快照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/nodes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节点列表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/metrics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上报指标数据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PUT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/nodes/{code}/heartbeat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节点心跳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/nodes/{code}/pending-commands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待执行命令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/topology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网络拓扑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/nodes/{code}/isolate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隔离节点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/nodes/{code}/restore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恢复节点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/market-signals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市场信号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/inventory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库存状态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/dispatch/tasks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调度任务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/dispatch/rebuild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重排调度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/ai/status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AI 状态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/ai/diagnose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触发 AI 诊断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/ai/chat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AI 对话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/control/command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自然语言控制命令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/ops/pending-approvals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待审批命令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/ops/approve/{id}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批准命令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/ops/escalate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升级到人工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/ops/issue-command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签发命令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/simulation/state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仿真状态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/simulation/control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控制仿真参数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/demo/scenario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注入演示场景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/alerts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所有报警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/audit-logs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审计日志</w:t>
            </w:r>
          </w:p>
        </w:tc>
      </w:tr>
      <w:tr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GET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/metrics/history</w:t>
            </w:r>
          </w:p>
        </w:tc>
        <w:tc>
          <w:tcPr>
            <w:tcW w:type="dxa" w:w="3024"/>
            <w:tcBorders>
              <w:top w:val="single" w:color="d4dee7" w:sz="1"/>
              <w:left w:val="single" w:color="d4dee7" w:sz="1"/>
              <w:bottom w:val="single" w:color="d4dee7" w:sz="1"/>
              <w:right w:val="single" w:color="d4dee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color w:val="1f2933"/>
                <w:sz w:val="18"/>
                <w:szCs w:val="18"/>
              </w:rPr>
              <w:t xml:space="preserve">指标历史</w:t>
            </w:r>
          </w:p>
        </w:tc>
      </w:tr>
    </w:tbl>
    <w:p>
      <w:pPr>
        <w:spacing w:after="120"/>
      </w:pPr>
    </w:p>
    <w:p>
      <w:pPr>
        <w:pBdr>
          <w:bottom w:val="single" w:color="d4dee7" w:sz="6" w:space="4"/>
        </w:pBdr>
        <w:spacing w:after="200" w:before="200"/>
      </w:pPr>
    </w:p>
    <w:p>
      <w:pPr>
        <w:spacing w:after="80"/>
        <w:ind w:left="480"/>
      </w:pPr>
      <w:r>
        <w:rPr>
          <w:rFonts w:ascii="SimSun" w:cs="SimSun" w:eastAsia="SimSun" w:hAnsi="SimSun"/>
          <w:i/>
          <w:iCs/>
          <w:color w:val="4a5568"/>
          <w:sz w:val="22"/>
          <w:szCs w:val="22"/>
        </w:rPr>
        <w:t xml:space="preserve">**报告生成**: 2026-05-30 | **项目版本**: v0.3.0 | **作者**: Mini-OGAS 开发团队</w:t>
      </w:r>
    </w:p>
    <w:p>
      <w:pPr>
        <w:spacing w:after="80"/>
        <w:ind w:left="480"/>
      </w:pPr>
      <w:r>
        <w:rPr>
          <w:rFonts w:ascii="SimSun" w:cs="SimSun" w:eastAsia="SimSun" w:hAnsi="SimSun"/>
          <w:i/>
          <w:iCs/>
          <w:color w:val="4a5568"/>
          <w:sz w:val="22"/>
          <w:szCs w:val="22"/>
        </w:rPr>
        <w:t xml:space="preserve">本报告涵盖系统架构、模块特性、系统配置、语言应用、技术知识等方面，总计约 15,000 字。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8899aa"/>
        <w:sz w:val="18"/>
        <w:szCs w:val="18"/>
      </w:rPr>
      <w:t xml:space="preserve">Page </w:t>
    </w:r>
    <w:r>
      <w:rPr>
        <w:rFonts w:ascii="SimSun" w:cs="SimSun" w:eastAsia="SimSun" w:hAnsi="SimSun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8899aa"/>
        <w:sz w:val="18"/>
        <w:szCs w:val="18"/>
      </w:rPr>
      <w:t xml:space="preserve">Mini-OGAS 技术报告 v0.3.0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f29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f29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29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2026-05-30T17:04:45.657Z</dcterms:created>
  <dcterms:modified xsi:type="dcterms:W3CDTF">2026-05-30T17:04:45.658Z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