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8A5197">
      <w:pPr>
        <w:spacing w:before="80" w:after="80"/>
      </w:pPr>
    </w:p>
    <w:p w14:paraId="1A8E4F56">
      <w:pPr>
        <w:spacing w:before="80" w:after="80"/>
      </w:pPr>
    </w:p>
    <w:p w14:paraId="29E02FA3">
      <w:pPr>
        <w:spacing w:before="480" w:after="100"/>
        <w:jc w:val="center"/>
      </w:pPr>
      <w:r>
        <w:rPr>
          <w:rFonts w:ascii="Courier New" w:hAnsi="Courier New" w:eastAsia="Courier New" w:cs="Courier New"/>
          <w:color w:val="0E7C7B"/>
          <w:sz w:val="13"/>
          <w:szCs w:val="13"/>
        </w:rPr>
        <w:t xml:space="preserve">  ██╗  ██╗ ██████╗ ███╗   ███╗███████╗██╗      █████╗ ██████╗ </w:t>
      </w:r>
    </w:p>
    <w:p w14:paraId="5F1FC13C">
      <w:pPr>
        <w:spacing w:before="0" w:after="0"/>
        <w:jc w:val="center"/>
      </w:pPr>
      <w:r>
        <w:rPr>
          <w:rFonts w:ascii="Courier New" w:hAnsi="Courier New" w:eastAsia="Courier New" w:cs="Courier New"/>
          <w:color w:val="0E7C7B"/>
          <w:sz w:val="13"/>
          <w:szCs w:val="13"/>
        </w:rPr>
        <w:t xml:space="preserve">  ██║  ██║██╔═══██╗████╗ ████║██╔════╝██║     ██╔══██╗██╔══██╗</w:t>
      </w:r>
    </w:p>
    <w:p w14:paraId="521FB939">
      <w:pPr>
        <w:spacing w:before="0" w:after="0"/>
        <w:jc w:val="center"/>
      </w:pPr>
      <w:r>
        <w:rPr>
          <w:rFonts w:ascii="Courier New" w:hAnsi="Courier New" w:eastAsia="Courier New" w:cs="Courier New"/>
          <w:color w:val="2563A8"/>
          <w:sz w:val="13"/>
          <w:szCs w:val="13"/>
        </w:rPr>
        <w:t xml:space="preserve">  ███████║██║   ██║██╔████╔██║█████╗  ██║     ███████║██████╔╝</w:t>
      </w:r>
    </w:p>
    <w:p w14:paraId="528C7AEF">
      <w:pPr>
        <w:spacing w:before="0" w:after="0"/>
        <w:jc w:val="center"/>
      </w:pPr>
      <w:r>
        <w:rPr>
          <w:rFonts w:ascii="Courier New" w:hAnsi="Courier New" w:eastAsia="Courier New" w:cs="Courier New"/>
          <w:color w:val="2563A8"/>
          <w:sz w:val="13"/>
          <w:szCs w:val="13"/>
        </w:rPr>
        <w:t xml:space="preserve">  ██╔══██║██║   ██║██║╚██╔╝██║██╔══╝  ██║     ██╔══██║██╔══██╗</w:t>
      </w:r>
    </w:p>
    <w:p w14:paraId="37225DA8">
      <w:pPr>
        <w:spacing w:before="0" w:after="100"/>
        <w:jc w:val="center"/>
      </w:pPr>
      <w:r>
        <w:rPr>
          <w:rFonts w:ascii="Courier New" w:hAnsi="Courier New" w:eastAsia="Courier New" w:cs="Courier New"/>
          <w:color w:val="1A2E4A"/>
          <w:sz w:val="13"/>
          <w:szCs w:val="13"/>
        </w:rPr>
        <w:t xml:space="preserve">  ██║  ██║╚██████╔╝██║ ╚═╝ ██║███████╗███████╗██║  ██║██████╔╝</w:t>
      </w:r>
    </w:p>
    <w:p w14:paraId="365BCFC9">
      <w:pPr>
        <w:spacing w:before="0" w:after="160"/>
        <w:jc w:val="center"/>
      </w:pPr>
      <w:r>
        <w:rPr>
          <w:rFonts w:ascii="Courier New" w:hAnsi="Courier New" w:eastAsia="Courier New" w:cs="Courier New"/>
          <w:color w:val="1A2E4A"/>
          <w:sz w:val="13"/>
          <w:szCs w:val="13"/>
        </w:rPr>
        <w:t xml:space="preserve">  ╚═╝  ╚═╝ ╚═════╝ ╚═╝     ╚═╝╚══════╝╚══════╝╚═╝  ╚═╝╚═════╝ </w:t>
      </w:r>
    </w:p>
    <w:p w14:paraId="39A158A2">
      <w:pPr>
        <w:spacing w:before="0" w:after="60"/>
        <w:jc w:val="center"/>
      </w:pPr>
      <w:r>
        <w:rPr>
          <w:rFonts w:ascii="Arial" w:hAnsi="Arial" w:eastAsia="Arial" w:cs="Arial"/>
          <w:b/>
          <w:bCs/>
          <w:color w:val="1A2E4A"/>
          <w:sz w:val="28"/>
          <w:szCs w:val="28"/>
        </w:rPr>
        <w:t>Onboarding Wizard — Implementation Plan  v3.0</w:t>
      </w:r>
    </w:p>
    <w:p w14:paraId="32A1EDCD">
      <w:pPr>
        <w:spacing w:before="0" w:after="400"/>
        <w:jc w:val="center"/>
      </w:pPr>
      <w:r>
        <w:rPr>
          <w:rFonts w:ascii="Arial" w:hAnsi="Arial" w:eastAsia="Arial" w:cs="Arial"/>
          <w:color w:val="777777"/>
          <w:sz w:val="19"/>
          <w:szCs w:val="19"/>
        </w:rPr>
        <w:t>Resource-aware model selection  ·  OpenTUI terminal interface  ·  Three AI modes  ·  Three Kilo trust modes</w:t>
      </w:r>
    </w:p>
    <w:p w14:paraId="2613FA9C">
      <w:pPr>
        <w:pBdr>
          <w:bottom w:val="single" w:color="C5D8EE" w:sz="4" w:space="1"/>
        </w:pBdr>
        <w:spacing w:before="200" w:after="200"/>
      </w:pPr>
    </w:p>
    <w:p w14:paraId="38F636E5">
      <w:pPr>
        <w:spacing w:before="80" w:after="80"/>
      </w:pPr>
    </w:p>
    <w:p w14:paraId="31C3197B">
      <w:pPr>
        <w:pStyle w:val="2"/>
        <w:spacing w:before="400" w:after="120"/>
      </w:pPr>
      <w:r>
        <w:rPr>
          <w:rFonts w:ascii="Arial" w:hAnsi="Arial" w:eastAsia="Arial" w:cs="Arial"/>
          <w:b/>
          <w:bCs/>
          <w:color w:val="1A2E4A"/>
          <w:sz w:val="34"/>
          <w:szCs w:val="34"/>
        </w:rPr>
        <w:t>What Changed: V1 → V2 → V3</w:t>
      </w:r>
    </w:p>
    <w:p w14:paraId="185E8025">
      <w:pPr>
        <w:spacing w:before="60" w:after="60"/>
      </w:pPr>
      <w:r>
        <w:rPr>
          <w:rFonts w:ascii="Arial" w:hAnsi="Arial" w:eastAsia="Arial" w:cs="Arial"/>
          <w:sz w:val="20"/>
          <w:szCs w:val="20"/>
        </w:rPr>
        <w:t>This section documents every gap found in v1 and v2, and confirms what v3 addresses. Use this as a checklist to verify the plan is complete.</w:t>
      </w:r>
    </w:p>
    <w:p w14:paraId="02220A23">
      <w:pPr>
        <w:spacing w:before="8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2600"/>
        <w:gridCol w:w="3200"/>
        <w:gridCol w:w="1760"/>
      </w:tblGrid>
      <w:tr w14:paraId="296244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9D58E">
            <w:pPr>
              <w:spacing w:before="60" w:after="60"/>
            </w:pPr>
            <w:r>
              <w:rPr>
                <w:rFonts w:ascii="Arial" w:hAnsi="Arial" w:eastAsia="Arial" w:cs="Arial"/>
                <w:b/>
                <w:bCs/>
                <w:color w:val="1A2E4A"/>
                <w:sz w:val="20"/>
                <w:szCs w:val="20"/>
              </w:rPr>
              <w:t>Topic</w:t>
            </w:r>
          </w:p>
        </w:tc>
        <w:tc>
          <w:tcPr>
            <w:tcW w:w="2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E54EB">
            <w:pPr>
              <w:spacing w:before="60" w:after="60"/>
            </w:pPr>
            <w:r>
              <w:rPr>
                <w:rFonts w:ascii="Arial" w:hAnsi="Arial" w:eastAsia="Arial" w:cs="Arial"/>
                <w:b/>
                <w:bCs/>
                <w:color w:val="1A2E4A"/>
                <w:sz w:val="20"/>
                <w:szCs w:val="20"/>
              </w:rPr>
              <w:t>V1 state</w:t>
            </w:r>
          </w:p>
        </w:tc>
        <w:tc>
          <w:tcPr>
            <w:tcW w:w="3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BDFDD">
            <w:pPr>
              <w:spacing w:before="60" w:after="60"/>
            </w:pPr>
            <w:r>
              <w:rPr>
                <w:rFonts w:ascii="Arial" w:hAnsi="Arial" w:eastAsia="Arial" w:cs="Arial"/>
                <w:b/>
                <w:bCs/>
                <w:color w:val="1A2E4A"/>
                <w:sz w:val="20"/>
                <w:szCs w:val="20"/>
              </w:rPr>
              <w:t>V2 state</w:t>
            </w:r>
          </w:p>
        </w:tc>
        <w:tc>
          <w:tcPr>
            <w:tcW w:w="17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12410">
            <w:pPr>
              <w:spacing w:before="60" w:after="60"/>
            </w:pPr>
            <w:r>
              <w:rPr>
                <w:rFonts w:ascii="Arial" w:hAnsi="Arial" w:eastAsia="Arial" w:cs="Arial"/>
                <w:b/>
                <w:bCs/>
                <w:color w:val="1A2E4A"/>
                <w:sz w:val="20"/>
                <w:szCs w:val="20"/>
              </w:rPr>
              <w:t>V3 status</w:t>
            </w:r>
          </w:p>
        </w:tc>
      </w:tr>
      <w:tr w14:paraId="6D52ED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A159F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Banner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E7B58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Text title only — no ASCII art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7FB0E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Text title only — says 'Homelab Onboarding' but no ASCII</w:t>
            </w:r>
          </w:p>
        </w:tc>
        <w:tc>
          <w:tcPr>
            <w:tcW w:w="1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5CCC7">
            <w:pPr>
              <w:spacing w:before="60" w:after="60"/>
            </w:pP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>SAME</w:t>
            </w:r>
          </w:p>
        </w:tc>
      </w:tr>
      <w:tr w14:paraId="76113F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EAF64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OpenTUI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D5BB9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Not mentioned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B3F72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Not mentioned — plain bash prompts assumed</w:t>
            </w:r>
          </w:p>
        </w:tc>
        <w:tc>
          <w:tcPr>
            <w:tcW w:w="1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EB48B">
            <w:pPr>
              <w:spacing w:before="60" w:after="60"/>
            </w:pP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>SAME</w:t>
            </w:r>
          </w:p>
        </w:tc>
      </w:tr>
      <w:tr w14:paraId="1A3605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DCF79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Kilo trust modes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7D05A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supervised + graduated only (2 modes)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C2FEB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supervised + graduated only (2 modes)</w:t>
            </w:r>
          </w:p>
        </w:tc>
        <w:tc>
          <w:tcPr>
            <w:tcW w:w="1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260E7">
            <w:pPr>
              <w:spacing w:before="60" w:after="60"/>
            </w:pP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>SAME</w:t>
            </w:r>
          </w:p>
        </w:tc>
      </w:tr>
      <w:tr w14:paraId="0D8CE4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A4DBF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AI Mode table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A4585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3 modes defined correctly (local/hybrid/cloud-primary)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2C6D2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3 modes present but split across different sections, labels inconsistent</w:t>
            </w:r>
          </w:p>
        </w:tc>
        <w:tc>
          <w:tcPr>
            <w:tcW w:w="1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903B7">
            <w:pPr>
              <w:spacing w:before="60" w:after="60"/>
            </w:pP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>SAME</w:t>
            </w:r>
          </w:p>
        </w:tc>
      </w:tr>
      <w:tr w14:paraId="0D1A37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71DFC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Hardware probe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02844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Not present — static bundle selection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D6BBB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Present — MemAvailable, CPU cores, GPU VRAM</w:t>
            </w:r>
          </w:p>
        </w:tc>
        <w:tc>
          <w:tcPr>
            <w:tcW w:w="1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0E054">
            <w:pPr>
              <w:spacing w:before="60" w:after="60"/>
            </w:pP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>SAME</w:t>
            </w:r>
          </w:p>
        </w:tc>
      </w:tr>
      <w:tr w14:paraId="2CF32E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133A9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Model switch loop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9605C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Not present — user picks bundle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C5324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Present — best→minimal per category</w:t>
            </w:r>
          </w:p>
        </w:tc>
        <w:tc>
          <w:tcPr>
            <w:tcW w:w="1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5441E">
            <w:pPr>
              <w:spacing w:before="60" w:after="60"/>
            </w:pP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>SAME</w:t>
            </w:r>
          </w:p>
        </w:tc>
      </w:tr>
      <w:tr w14:paraId="5DBDDD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59D72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Hybrid GPU offload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F9BB1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Not present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C7804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Present</w:t>
            </w:r>
          </w:p>
        </w:tc>
        <w:tc>
          <w:tcPr>
            <w:tcW w:w="1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B3F52">
            <w:pPr>
              <w:spacing w:before="60" w:after="60"/>
            </w:pP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>SAME</w:t>
            </w:r>
          </w:p>
        </w:tc>
      </w:tr>
      <w:tr w14:paraId="1894F4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D7A09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Cloud providers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EA614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Anthropic, OpenAI, xAI, Gemini, Custom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E2FD1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Same + OpenRouter added</w:t>
            </w:r>
          </w:p>
        </w:tc>
        <w:tc>
          <w:tcPr>
            <w:tcW w:w="1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89EDC">
            <w:pPr>
              <w:spacing w:before="60" w:after="60"/>
            </w:pP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>SAME</w:t>
            </w:r>
          </w:p>
        </w:tc>
      </w:tr>
      <w:tr w14:paraId="46E379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99931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Role-type cloud mapping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C3C72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Present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14955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Present</w:t>
            </w:r>
          </w:p>
        </w:tc>
        <w:tc>
          <w:tcPr>
            <w:tcW w:w="1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DB712">
            <w:pPr>
              <w:spacing w:before="60" w:after="60"/>
            </w:pP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>SAME</w:t>
            </w:r>
          </w:p>
        </w:tc>
      </w:tr>
      <w:tr w14:paraId="5281D7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0B37B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Circuit breaker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76477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Mentioned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841F6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Config table present</w:t>
            </w:r>
          </w:p>
        </w:tc>
        <w:tc>
          <w:tcPr>
            <w:tcW w:w="1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3B873">
            <w:pPr>
              <w:spacing w:before="60" w:after="60"/>
            </w:pP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>SAME</w:t>
            </w:r>
          </w:p>
        </w:tc>
      </w:tr>
      <w:tr w14:paraId="095E2B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80B54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Post-install verify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C2DFE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6 checks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2BBC3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10 checks incl. end-to-end</w:t>
            </w:r>
          </w:p>
        </w:tc>
        <w:tc>
          <w:tcPr>
            <w:tcW w:w="1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E1161">
            <w:pPr>
              <w:spacing w:before="60" w:after="60"/>
            </w:pP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>SAME</w:t>
            </w:r>
          </w:p>
        </w:tc>
      </w:tr>
      <w:tr w14:paraId="7C7B4F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505E2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setup.sh integration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4D766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6-line source block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1BB04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Same</w:t>
            </w:r>
          </w:p>
        </w:tc>
        <w:tc>
          <w:tcPr>
            <w:tcW w:w="1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31D3A">
            <w:pPr>
              <w:spacing w:before="60" w:after="60"/>
            </w:pP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>SAME</w:t>
            </w:r>
          </w:p>
        </w:tc>
      </w:tr>
      <w:tr w14:paraId="33C2D7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F8695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Reconfigure flags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0F1B0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5 flags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6A17E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8 flags</w:t>
            </w:r>
          </w:p>
        </w:tc>
        <w:tc>
          <w:tcPr>
            <w:tcW w:w="1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9A2C0">
            <w:pPr>
              <w:spacing w:before="60" w:after="60"/>
            </w:pP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>SAME</w:t>
            </w:r>
          </w:p>
        </w:tc>
      </w:tr>
    </w:tbl>
    <w:p w14:paraId="3DB620A8">
      <w:pPr>
        <w:spacing w:before="80" w:after="80"/>
      </w:pPr>
    </w:p>
    <w:p w14:paraId="18D1DD3B">
      <w:pPr>
        <w:pBdr>
          <w:bottom w:val="single" w:color="C5D8EE" w:sz="4" w:space="1"/>
        </w:pBdr>
        <w:spacing w:before="200" w:after="20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0881FC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1A2E4A" w:sz="0" w:space="0"/>
              <w:left w:val="single" w:color="1A2E4A" w:sz="0" w:space="0"/>
              <w:bottom w:val="single" w:color="1A2E4A" w:sz="0" w:space="0"/>
              <w:right w:val="single" w:color="1A2E4A" w:sz="0" w:space="0"/>
            </w:tcBorders>
            <w:shd w:val="clear" w:color="auto" w:fill="1A2E4A"/>
            <w:tcMar>
              <w:top w:w="180" w:type="dxa"/>
              <w:left w:w="280" w:type="dxa"/>
              <w:bottom w:w="180" w:type="dxa"/>
              <w:right w:w="280" w:type="dxa"/>
            </w:tcMar>
          </w:tcPr>
          <w:p w14:paraId="54D9F3CD">
            <w:pPr>
              <w:spacing w:before="60" w:after="60"/>
            </w:pPr>
            <w:r>
              <w:rPr>
                <w:rFonts w:ascii="Arial" w:hAnsi="Arial" w:eastAsia="Arial" w:cs="Arial"/>
                <w:b/>
                <w:bCs/>
                <w:color w:val="8BBFFF"/>
                <w:sz w:val="27"/>
                <w:szCs w:val="27"/>
              </w:rPr>
              <w:t xml:space="preserve">PHASE 0  </w:t>
            </w:r>
            <w:r>
              <w:rPr>
                <w:rFonts w:ascii="Arial" w:hAnsi="Arial" w:eastAsia="Arial" w:cs="Arial"/>
                <w:b/>
                <w:bCs/>
                <w:color w:val="FFFFFF"/>
                <w:sz w:val="27"/>
                <w:szCs w:val="27"/>
              </w:rPr>
              <w:t>Pre-flight Checks</w:t>
            </w:r>
          </w:p>
          <w:p w14:paraId="234D4625">
            <w:pPr>
              <w:spacing w:before="60" w:after="60"/>
            </w:pPr>
            <w:r>
              <w:rPr>
                <w:rFonts w:ascii="Arial" w:hAnsi="Arial" w:eastAsia="Arial" w:cs="Arial"/>
                <w:i/>
                <w:iCs/>
                <w:color w:val="B0C8E8"/>
                <w:sz w:val="19"/>
                <w:szCs w:val="19"/>
              </w:rPr>
              <w:t>Silent validation — non-destructive — hard failures exit with remediation instructions</w:t>
            </w:r>
          </w:p>
        </w:tc>
      </w:tr>
    </w:tbl>
    <w:p w14:paraId="372D76C2">
      <w:pPr>
        <w:spacing w:before="8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3000"/>
        <w:gridCol w:w="4160"/>
      </w:tblGrid>
      <w:tr w14:paraId="2D99B1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C370C">
            <w:pPr>
              <w:spacing w:before="60" w:after="60"/>
            </w:pPr>
            <w:r>
              <w:rPr>
                <w:rFonts w:ascii="Arial" w:hAnsi="Arial" w:eastAsia="Arial" w:cs="Arial"/>
                <w:b/>
                <w:bCs/>
                <w:color w:val="1A2E4A"/>
                <w:sz w:val="20"/>
                <w:szCs w:val="20"/>
              </w:rPr>
              <w:t>Check</w:t>
            </w:r>
          </w:p>
        </w:tc>
        <w:tc>
          <w:tcPr>
            <w:tcW w:w="3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D95CA">
            <w:pPr>
              <w:spacing w:before="60" w:after="60"/>
            </w:pPr>
            <w:r>
              <w:rPr>
                <w:rFonts w:ascii="Arial" w:hAnsi="Arial" w:eastAsia="Arial" w:cs="Arial"/>
                <w:b/>
                <w:bCs/>
                <w:color w:val="1A2E4A"/>
                <w:sz w:val="20"/>
                <w:szCs w:val="20"/>
              </w:rPr>
              <w:t>Method</w:t>
            </w:r>
          </w:p>
        </w:tc>
        <w:tc>
          <w:tcPr>
            <w:tcW w:w="41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59604">
            <w:pPr>
              <w:spacing w:before="60" w:after="60"/>
            </w:pPr>
            <w:r>
              <w:rPr>
                <w:rFonts w:ascii="Arial" w:hAnsi="Arial" w:eastAsia="Arial" w:cs="Arial"/>
                <w:b/>
                <w:bCs/>
                <w:color w:val="1A2E4A"/>
                <w:sz w:val="20"/>
                <w:szCs w:val="20"/>
              </w:rPr>
              <w:t>Fail behaviour</w:t>
            </w:r>
          </w:p>
        </w:tc>
      </w:tr>
      <w:tr w14:paraId="26947B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28D7C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OS / distro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4E6B7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cat /etc/os-release</w:t>
            </w:r>
          </w:p>
        </w:tc>
        <w:tc>
          <w:tcPr>
            <w:tcW w:w="4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44249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Warn on non-Ubuntu/Debian. Hard-fail on Windows non-WSL2.</w:t>
            </w:r>
          </w:p>
        </w:tc>
      </w:tr>
      <w:tr w14:paraId="695919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48AA3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Running as root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58C35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[ $EUID -eq 0 ]</w:t>
            </w:r>
          </w:p>
        </w:tc>
        <w:tc>
          <w:tcPr>
            <w:tcW w:w="4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4B18D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Hard-fail. Print: sudo ./onboard.sh</w:t>
            </w:r>
          </w:p>
        </w:tc>
      </w:tr>
      <w:tr w14:paraId="4F7F70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18D33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Architecture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09FA0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uname -m</w:t>
            </w:r>
          </w:p>
        </w:tc>
        <w:tc>
          <w:tcPr>
            <w:tcW w:w="4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E0E57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Warn if ARM64 — note Docker images that may lack ARM builds.</w:t>
            </w:r>
          </w:p>
        </w:tc>
      </w:tr>
      <w:tr w14:paraId="556FB5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BE021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Free disk space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0433C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df -P &lt;target_path&gt;</w:t>
            </w:r>
          </w:p>
        </w:tc>
        <w:tc>
          <w:tcPr>
            <w:tcW w:w="4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8A00F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Hard-fail if &lt;20GB. Print minimum required per selected bundle.</w:t>
            </w:r>
          </w:p>
        </w:tc>
      </w:tr>
      <w:tr w14:paraId="660FCA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0D4B3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Available RAM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2E1EE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grep MemAvailable /proc/meminfo</w:t>
            </w:r>
          </w:p>
        </w:tc>
        <w:tc>
          <w:tcPr>
            <w:tcW w:w="4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CCD5C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Hard-fail if &lt;3GB net. Print minimum specs for MINIMAL tier.</w:t>
            </w:r>
          </w:p>
        </w:tc>
      </w:tr>
      <w:tr w14:paraId="1C12C2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71022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CPU core count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A6F6D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nproc --all</w:t>
            </w:r>
          </w:p>
        </w:tc>
        <w:tc>
          <w:tcPr>
            <w:tcW w:w="4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531EE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Warn if &lt;2.</w:t>
            </w:r>
          </w:p>
        </w:tc>
      </w:tr>
      <w:tr w14:paraId="092A6F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3B5C6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GPU detection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06F80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nvidia-smi / rocm-smi</w:t>
            </w:r>
          </w:p>
        </w:tc>
        <w:tc>
          <w:tcPr>
            <w:tcW w:w="4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FD543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Non-fatal. Log 'No GPU — CPU-only mode'.</w:t>
            </w:r>
          </w:p>
        </w:tc>
      </w:tr>
      <w:tr w14:paraId="79C5F3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E27D7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Internet access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E9F44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ping -c1 8.8.8.8</w:t>
            </w:r>
          </w:p>
        </w:tc>
        <w:tc>
          <w:tcPr>
            <w:tcW w:w="4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2EAFB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Warn. --non-interactive can bypass for offline deployments.</w:t>
            </w:r>
          </w:p>
        </w:tc>
      </w:tr>
      <w:tr w14:paraId="6DD946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E13E6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Existing config.env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E3D95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[ -f config.env ]</w:t>
            </w:r>
          </w:p>
        </w:tc>
        <w:tc>
          <w:tcPr>
            <w:tcW w:w="4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AFA2A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Prompt: Resume / Reconfigure / Abort. Never silently overwrite.</w:t>
            </w:r>
          </w:p>
        </w:tc>
      </w:tr>
      <w:tr w14:paraId="7F3A19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55FEA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Docker installed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CA97C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which docker</w:t>
            </w:r>
          </w:p>
        </w:tc>
        <w:tc>
          <w:tcPr>
            <w:tcW w:w="4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0DCD3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Warn — setup.sh will install it.</w:t>
            </w:r>
          </w:p>
        </w:tc>
      </w:tr>
    </w:tbl>
    <w:p w14:paraId="1077C8E1">
      <w:pPr>
        <w:spacing w:before="80" w:after="80"/>
      </w:pPr>
    </w:p>
    <w:p w14:paraId="00855A3E">
      <w:pPr>
        <w:pBdr>
          <w:bottom w:val="single" w:color="C5D8EE" w:sz="4" w:space="1"/>
        </w:pBdr>
        <w:spacing w:before="200" w:after="20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62854F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1A2E4A" w:sz="0" w:space="0"/>
              <w:left w:val="single" w:color="1A2E4A" w:sz="0" w:space="0"/>
              <w:bottom w:val="single" w:color="1A2E4A" w:sz="0" w:space="0"/>
              <w:right w:val="single" w:color="1A2E4A" w:sz="0" w:space="0"/>
            </w:tcBorders>
            <w:shd w:val="clear" w:color="auto" w:fill="1A2E4A"/>
            <w:tcMar>
              <w:top w:w="180" w:type="dxa"/>
              <w:left w:w="280" w:type="dxa"/>
              <w:bottom w:w="180" w:type="dxa"/>
              <w:right w:w="280" w:type="dxa"/>
            </w:tcMar>
          </w:tcPr>
          <w:p w14:paraId="46C88BAB">
            <w:pPr>
              <w:spacing w:before="60" w:after="60"/>
            </w:pPr>
            <w:r>
              <w:rPr>
                <w:rFonts w:ascii="Arial" w:hAnsi="Arial" w:eastAsia="Arial" w:cs="Arial"/>
                <w:b/>
                <w:bCs/>
                <w:color w:val="8BBFFF"/>
                <w:sz w:val="27"/>
                <w:szCs w:val="27"/>
              </w:rPr>
              <w:t xml:space="preserve">PHASE 1  </w:t>
            </w:r>
            <w:r>
              <w:rPr>
                <w:rFonts w:ascii="Arial" w:hAnsi="Arial" w:eastAsia="Arial" w:cs="Arial"/>
                <w:b/>
                <w:bCs/>
                <w:color w:val="FFFFFF"/>
                <w:sz w:val="27"/>
                <w:szCs w:val="27"/>
              </w:rPr>
              <w:t>Welcome Banner &amp; OpenTUI Interface</w:t>
            </w:r>
          </w:p>
          <w:p w14:paraId="5BF383B8">
            <w:pPr>
              <w:spacing w:before="60" w:after="60"/>
            </w:pPr>
            <w:r>
              <w:rPr>
                <w:rFonts w:ascii="Arial" w:hAnsi="Arial" w:eastAsia="Arial" w:cs="Arial"/>
                <w:i/>
                <w:iCs/>
                <w:color w:val="B0C8E8"/>
                <w:sz w:val="19"/>
                <w:szCs w:val="19"/>
              </w:rPr>
              <w:t>The full terminal UI experience — not plain bash prompts</w:t>
            </w:r>
          </w:p>
        </w:tc>
      </w:tr>
    </w:tbl>
    <w:p w14:paraId="601B2315">
      <w:pPr>
        <w:spacing w:before="80" w:after="80"/>
      </w:pPr>
    </w:p>
    <w:p w14:paraId="49859D9E">
      <w:pPr>
        <w:pStyle w:val="3"/>
        <w:spacing w:before="280" w:after="100"/>
      </w:pPr>
      <w:r>
        <w:rPr>
          <w:rFonts w:ascii="Arial" w:hAnsi="Arial" w:eastAsia="Arial" w:cs="Arial"/>
          <w:b/>
          <w:bCs/>
          <w:color w:val="2563A8"/>
          <w:sz w:val="26"/>
          <w:szCs w:val="26"/>
        </w:rPr>
        <w:t>1.1  The HOMELAB ASCII Banner</w:t>
      </w:r>
    </w:p>
    <w:p w14:paraId="51B90EA3">
      <w:pPr>
        <w:spacing w:before="60" w:after="60"/>
      </w:pPr>
      <w:r>
        <w:rPr>
          <w:rFonts w:ascii="Arial" w:hAnsi="Arial" w:eastAsia="Arial" w:cs="Arial"/>
          <w:sz w:val="20"/>
          <w:szCs w:val="20"/>
        </w:rPr>
        <w:t>The first thing the user sees is the HOMELAB ASCII art rendered in the terminal via OpenTUI, followed by a structured welcome panel. The banner is not optional — it establishes the visual identity of the wizard and signals this is a polished, purposeful tool rather than a raw shell script.</w:t>
      </w:r>
    </w:p>
    <w:p w14:paraId="351CB6E1">
      <w:pPr>
        <w:spacing w:before="80" w:after="80"/>
      </w:pPr>
    </w:p>
    <w:p w14:paraId="74686158">
      <w:pPr>
        <w:shd w:val="clear" w:fill="F0F4F8"/>
        <w:spacing w:before="40" w:after="40"/>
      </w:pPr>
      <w:r>
        <w:rPr>
          <w:rFonts w:ascii="Courier New" w:hAnsi="Courier New" w:eastAsia="Courier New" w:cs="Courier New"/>
          <w:color w:val="1A2E4A"/>
          <w:sz w:val="18"/>
          <w:szCs w:val="18"/>
        </w:rPr>
        <w:t xml:space="preserve">  ██╗  ██╗ ██████╗ ███╗   ███╗███████╗██╗      █████╗ ██████╗</w:t>
      </w:r>
    </w:p>
    <w:p w14:paraId="471D611C">
      <w:pPr>
        <w:shd w:val="clear" w:fill="F0F4F8"/>
        <w:spacing w:before="40" w:after="40"/>
      </w:pPr>
      <w:r>
        <w:rPr>
          <w:rFonts w:ascii="Courier New" w:hAnsi="Courier New" w:eastAsia="Courier New" w:cs="Courier New"/>
          <w:color w:val="1A2E4A"/>
          <w:sz w:val="18"/>
          <w:szCs w:val="18"/>
        </w:rPr>
        <w:t xml:space="preserve">  ██║  ██║██╔═══██╗████╗ ████║██╔════╝██║     ██╔══██╗██╔══██╗</w:t>
      </w:r>
    </w:p>
    <w:p w14:paraId="2F57E212">
      <w:pPr>
        <w:shd w:val="clear" w:fill="F0F4F8"/>
        <w:spacing w:before="40" w:after="40"/>
      </w:pPr>
      <w:r>
        <w:rPr>
          <w:rFonts w:ascii="Courier New" w:hAnsi="Courier New" w:eastAsia="Courier New" w:cs="Courier New"/>
          <w:color w:val="1A2E4A"/>
          <w:sz w:val="18"/>
          <w:szCs w:val="18"/>
        </w:rPr>
        <w:t xml:space="preserve">  ███████║██║   ██║██╔████╔██║█████╗  ██║     ███████║██████╔╝</w:t>
      </w:r>
    </w:p>
    <w:p w14:paraId="0948FF4C">
      <w:pPr>
        <w:shd w:val="clear" w:fill="F0F4F8"/>
        <w:spacing w:before="40" w:after="40"/>
      </w:pPr>
      <w:r>
        <w:rPr>
          <w:rFonts w:ascii="Courier New" w:hAnsi="Courier New" w:eastAsia="Courier New" w:cs="Courier New"/>
          <w:color w:val="1A2E4A"/>
          <w:sz w:val="18"/>
          <w:szCs w:val="18"/>
        </w:rPr>
        <w:t xml:space="preserve">  ██╔══██║██║   ██║██║╚██╔╝██║██╔══╝  ██║     ██╔══██║██╔══██╗</w:t>
      </w:r>
    </w:p>
    <w:p w14:paraId="2BA19E39">
      <w:pPr>
        <w:shd w:val="clear" w:fill="F0F4F8"/>
        <w:spacing w:before="40" w:after="40"/>
      </w:pPr>
      <w:r>
        <w:rPr>
          <w:rFonts w:ascii="Courier New" w:hAnsi="Courier New" w:eastAsia="Courier New" w:cs="Courier New"/>
          <w:color w:val="1A2E4A"/>
          <w:sz w:val="18"/>
          <w:szCs w:val="18"/>
        </w:rPr>
        <w:t xml:space="preserve">  ██║  ██║╚██████╔╝██║ ╚═╝ ██║███████╗███████╗██║  ██║██████╔╝</w:t>
      </w:r>
    </w:p>
    <w:p w14:paraId="68BFD508">
      <w:pPr>
        <w:shd w:val="clear" w:fill="F0F4F8"/>
        <w:spacing w:before="40" w:after="40"/>
      </w:pPr>
      <w:r>
        <w:rPr>
          <w:rFonts w:ascii="Courier New" w:hAnsi="Courier New" w:eastAsia="Courier New" w:cs="Courier New"/>
          <w:color w:val="1A2E4A"/>
          <w:sz w:val="18"/>
          <w:szCs w:val="18"/>
        </w:rPr>
        <w:t xml:space="preserve">  ╚═╝  ╚═╝ ╚═════╝ ╚═╝     ╚═╝╚══════╝╚══════╝╚═╝  ╚═╝╚═════╝</w:t>
      </w:r>
    </w:p>
    <w:p w14:paraId="4EC7F7EE">
      <w:pPr>
        <w:spacing w:before="80" w:after="80"/>
      </w:pPr>
    </w:p>
    <w:p w14:paraId="4404316D">
      <w:pPr>
        <w:spacing w:before="60" w:after="60"/>
      </w:pPr>
      <w:r>
        <w:rPr>
          <w:rFonts w:ascii="Arial" w:hAnsi="Arial" w:eastAsia="Arial" w:cs="Arial"/>
          <w:sz w:val="20"/>
          <w:szCs w:val="20"/>
        </w:rPr>
        <w:t>Below the banner, a single-screen welcome panel shows: project version, list of services that will be installed, estimated time per mode, and a note that all AI features default to local Ollama — no cloud keys required.</w:t>
      </w:r>
    </w:p>
    <w:p w14:paraId="6DF05419">
      <w:pPr>
        <w:spacing w:before="80" w:after="80"/>
      </w:pPr>
    </w:p>
    <w:p w14:paraId="660E3879">
      <w:pPr>
        <w:pStyle w:val="3"/>
        <w:spacing w:before="280" w:after="100"/>
      </w:pPr>
      <w:r>
        <w:rPr>
          <w:rFonts w:ascii="Arial" w:hAnsi="Arial" w:eastAsia="Arial" w:cs="Arial"/>
          <w:b/>
          <w:bCs/>
          <w:color w:val="2563A8"/>
          <w:sz w:val="26"/>
          <w:szCs w:val="26"/>
        </w:rPr>
        <w:t>1.2  OpenTUI — Why &amp; What</w:t>
      </w:r>
    </w:p>
    <w:p w14:paraId="37FF9E02">
      <w:pPr>
        <w:spacing w:before="60" w:after="60"/>
      </w:pPr>
      <w:r>
        <w:rPr>
          <w:rFonts w:ascii="Arial" w:hAnsi="Arial" w:eastAsia="Arial" w:cs="Arial"/>
          <w:sz w:val="20"/>
          <w:szCs w:val="20"/>
        </w:rPr>
        <w:t>The onboarding wizard uses OpenTUI (https://github.com/nicholaswmin/tui) as its terminal UI framework. OpenTUI provides structured, navigable panels using box-drawing characters, consistent colour rendering, and form-style input widgets — all within a standard bash-compatible terminal. It is installed automatically as part of the onboarding bootstrap if not already present (npm install -g @opentui/cli).</w:t>
      </w:r>
    </w:p>
    <w:p w14:paraId="5134ECBB">
      <w:pPr>
        <w:spacing w:before="8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3400"/>
        <w:gridCol w:w="3360"/>
      </w:tblGrid>
      <w:tr w14:paraId="7889E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E78DE">
            <w:pPr>
              <w:spacing w:before="60" w:after="60"/>
            </w:pPr>
            <w:r>
              <w:rPr>
                <w:rFonts w:ascii="Arial" w:hAnsi="Arial" w:eastAsia="Arial" w:cs="Arial"/>
                <w:b/>
                <w:bCs/>
                <w:color w:val="1A2E4A"/>
                <w:sz w:val="20"/>
                <w:szCs w:val="20"/>
              </w:rPr>
              <w:t>OpenTUI component</w:t>
            </w:r>
          </w:p>
        </w:tc>
        <w:tc>
          <w:tcPr>
            <w:tcW w:w="3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E2E5C">
            <w:pPr>
              <w:spacing w:before="60" w:after="60"/>
            </w:pPr>
            <w:r>
              <w:rPr>
                <w:rFonts w:ascii="Arial" w:hAnsi="Arial" w:eastAsia="Arial" w:cs="Arial"/>
                <w:b/>
                <w:bCs/>
                <w:color w:val="1A2E4A"/>
                <w:sz w:val="20"/>
                <w:szCs w:val="20"/>
              </w:rPr>
              <w:t>Used for</w:t>
            </w:r>
          </w:p>
        </w:tc>
        <w:tc>
          <w:tcPr>
            <w:tcW w:w="33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92D43">
            <w:pPr>
              <w:spacing w:before="60" w:after="60"/>
            </w:pPr>
            <w:r>
              <w:rPr>
                <w:rFonts w:ascii="Arial" w:hAnsi="Arial" w:eastAsia="Arial" w:cs="Arial"/>
                <w:b/>
                <w:bCs/>
                <w:color w:val="1A2E4A"/>
                <w:sz w:val="20"/>
                <w:szCs w:val="20"/>
              </w:rPr>
              <w:t>Plain bash fallback</w:t>
            </w:r>
          </w:p>
        </w:tc>
      </w:tr>
      <w:tr w14:paraId="043A32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AF5C3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Bordered panels</w:t>
            </w:r>
          </w:p>
        </w:tc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1D1D8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Phase banners, section headers, summary box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59112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echo with box-drawing chars</w:t>
            </w:r>
          </w:p>
        </w:tc>
      </w:tr>
      <w:tr w14:paraId="7CA64A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5B2AE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Selection list (arrow keys)</w:t>
            </w:r>
          </w:p>
        </w:tc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D6EEE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Mode selection, service toggles, provider list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D974D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read -p with numbered options</w:t>
            </w:r>
          </w:p>
        </w:tc>
      </w:tr>
      <w:tr w14:paraId="0C19CD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BA123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Progress bar</w:t>
            </w:r>
          </w:p>
        </w:tc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CE9EC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Hardware probe, model download, Docker pull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5F886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show_progress_bar() — already in setup.sh</w:t>
            </w:r>
          </w:p>
        </w:tc>
      </w:tr>
      <w:tr w14:paraId="1F91F6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263F8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Spinner</w:t>
            </w:r>
          </w:p>
        </w:tc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A8B12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API key validation test calls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3BD8E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show_fancy_spinner() — already in setup.sh</w:t>
            </w:r>
          </w:p>
        </w:tc>
      </w:tr>
      <w:tr w14:paraId="7A658F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51AB2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Confirmation dialog</w:t>
            </w:r>
          </w:p>
        </w:tc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66E81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Review &amp; Confirm screen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87D9D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read -p '[Y/n]'</w:t>
            </w:r>
          </w:p>
        </w:tc>
      </w:tr>
      <w:tr w14:paraId="7CD0CA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49E13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Password input (masked)</w:t>
            </w:r>
          </w:p>
        </w:tc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32337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API key entry, credential display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280A9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read -s</w:t>
            </w:r>
          </w:p>
        </w:tc>
      </w:tr>
      <w:tr w14:paraId="78217E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E7F9F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Pass/fail table</w:t>
            </w:r>
          </w:p>
        </w:tc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963E5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Post-install verification results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382E0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printf table with colour codes</w:t>
            </w:r>
          </w:p>
        </w:tc>
      </w:tr>
    </w:tbl>
    <w:p w14:paraId="1965DF1F">
      <w:pPr>
        <w:spacing w:before="80" w:after="80"/>
      </w:pPr>
    </w:p>
    <w:p w14:paraId="148E36E7">
      <w:pPr>
        <w:pBdr>
          <w:left w:val="single" w:color="F5A623" w:sz="14" w:space="4"/>
        </w:pBdr>
        <w:shd w:val="clear" w:fill="FEF9E7"/>
        <w:spacing w:before="100" w:after="100"/>
      </w:pPr>
      <w:r>
        <w:rPr>
          <w:rFonts w:ascii="Arial" w:hAnsi="Arial" w:eastAsia="Arial" w:cs="Arial"/>
          <w:i/>
          <w:iCs/>
          <w:color w:val="7A5000"/>
          <w:sz w:val="19"/>
          <w:szCs w:val="19"/>
        </w:rPr>
        <w:t>⚠  OpenTUI requires a terminal with UTF-8 support and 256-colour mode. If the terminal does not support this (detected via $TERM and tput colours), the wizard falls back to plain bash prompts automatically. No features are lost — only the visual presentation degrades gracefully.</w:t>
      </w:r>
    </w:p>
    <w:p w14:paraId="777B3E37">
      <w:pPr>
        <w:spacing w:before="80" w:after="80"/>
      </w:pPr>
    </w:p>
    <w:p w14:paraId="3A0833A6">
      <w:pPr>
        <w:pStyle w:val="3"/>
        <w:spacing w:before="280" w:after="100"/>
      </w:pPr>
      <w:r>
        <w:rPr>
          <w:rFonts w:ascii="Arial" w:hAnsi="Arial" w:eastAsia="Arial" w:cs="Arial"/>
          <w:b/>
          <w:bCs/>
          <w:color w:val="2563A8"/>
          <w:sz w:val="26"/>
          <w:szCs w:val="26"/>
        </w:rPr>
        <w:t>1.3  Mode Selection</w:t>
      </w:r>
    </w:p>
    <w:p w14:paraId="09D2CEE7">
      <w:pPr>
        <w:spacing w:before="60" w:after="60"/>
      </w:pPr>
      <w:r>
        <w:rPr>
          <w:rFonts w:ascii="Arial" w:hAnsi="Arial" w:eastAsia="Arial" w:cs="Arial"/>
          <w:sz w:val="20"/>
          <w:szCs w:val="20"/>
        </w:rPr>
        <w:t>After the banner, the user is presented with a three-option selection list. Arrow keys or number keys navigate. Enter confirms.</w:t>
      </w:r>
    </w:p>
    <w:p w14:paraId="7C03BDAA">
      <w:pPr>
        <w:spacing w:before="8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74"/>
        <w:gridCol w:w="1954"/>
        <w:gridCol w:w="4522"/>
        <w:gridCol w:w="2010"/>
      </w:tblGrid>
      <w:tr w14:paraId="6E49B3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0AF4D">
            <w:pPr>
              <w:spacing w:before="60" w:after="60"/>
            </w:pPr>
            <w:r>
              <w:rPr>
                <w:rFonts w:ascii="Arial" w:hAnsi="Arial" w:eastAsia="Arial" w:cs="Arial"/>
                <w:b/>
                <w:bCs/>
                <w:color w:val="1A2E4A"/>
                <w:sz w:val="20"/>
                <w:szCs w:val="20"/>
              </w:rPr>
              <w:t>#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48D06">
            <w:pPr>
              <w:spacing w:before="60" w:after="60"/>
            </w:pPr>
            <w:r>
              <w:rPr>
                <w:rFonts w:ascii="Arial" w:hAnsi="Arial" w:eastAsia="Arial" w:cs="Arial"/>
                <w:b/>
                <w:bCs/>
                <w:color w:val="1A2E4A"/>
                <w:sz w:val="20"/>
                <w:szCs w:val="20"/>
              </w:rPr>
              <w:t>Mode</w:t>
            </w:r>
          </w:p>
        </w:tc>
        <w:tc>
          <w:tcPr>
            <w:tcW w:w="4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26E99">
            <w:pPr>
              <w:spacing w:before="60" w:after="60"/>
            </w:pPr>
            <w:r>
              <w:rPr>
                <w:rFonts w:ascii="Arial" w:hAnsi="Arial" w:eastAsia="Arial" w:cs="Arial"/>
                <w:b/>
                <w:bCs/>
                <w:color w:val="1A2E4A"/>
                <w:sz w:val="20"/>
                <w:szCs w:val="20"/>
              </w:rPr>
              <w:t>What it does</w:t>
            </w:r>
          </w:p>
        </w:tc>
        <w:tc>
          <w:tcPr>
            <w:tcW w:w="20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D63A2">
            <w:pPr>
              <w:spacing w:before="60" w:after="60"/>
            </w:pPr>
            <w:r>
              <w:rPr>
                <w:rFonts w:ascii="Arial" w:hAnsi="Arial" w:eastAsia="Arial" w:cs="Arial"/>
                <w:b/>
                <w:bCs/>
                <w:color w:val="1A2E4A"/>
                <w:sz w:val="20"/>
                <w:szCs w:val="20"/>
              </w:rPr>
              <w:t>Time</w:t>
            </w:r>
          </w:p>
        </w:tc>
      </w:tr>
      <w:tr w14:paraId="3E5BCC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A1050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1 (default — Enter)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C142D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QuickStart</w:t>
            </w:r>
          </w:p>
        </w:tc>
        <w:tc>
          <w:tcPr>
            <w:tcW w:w="4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28556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Hardware probed silently. All defaults applied. No cloud keys asked. No service toggles. Fastest path to a working stack.</w:t>
            </w:r>
          </w:p>
        </w:tc>
        <w:tc>
          <w:tcPr>
            <w:tcW w:w="20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7775B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~90 sec interactive</w:t>
            </w:r>
          </w:p>
        </w:tc>
      </w:tr>
      <w:tr w14:paraId="0095B7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46DD8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2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2C006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Full Setup</w:t>
            </w:r>
          </w:p>
        </w:tc>
        <w:tc>
          <w:tcPr>
            <w:tcW w:w="4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C8A13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All phases presented interactively: networking, service selection, AI mode, cloud providers, trust mode, HA token.</w:t>
            </w:r>
          </w:p>
        </w:tc>
        <w:tc>
          <w:tcPr>
            <w:tcW w:w="20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3C88B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~15 min</w:t>
            </w:r>
          </w:p>
        </w:tc>
      </w:tr>
      <w:tr w14:paraId="179DA4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4F617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3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C966E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Restore from backup</w:t>
            </w:r>
          </w:p>
        </w:tc>
        <w:tc>
          <w:tcPr>
            <w:tcW w:w="4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28B95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Provide path to config.env backup or homelab archive. All questions skipped. Credentials and settings restored.</w:t>
            </w:r>
          </w:p>
        </w:tc>
        <w:tc>
          <w:tcPr>
            <w:tcW w:w="20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BD956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~30 sec</w:t>
            </w:r>
          </w:p>
        </w:tc>
      </w:tr>
    </w:tbl>
    <w:p w14:paraId="205E42D9">
      <w:pPr>
        <w:spacing w:before="80" w:after="80"/>
      </w:pPr>
    </w:p>
    <w:p w14:paraId="43161C21">
      <w:pPr>
        <w:pBdr>
          <w:bottom w:val="single" w:color="C5D8EE" w:sz="4" w:space="1"/>
        </w:pBdr>
        <w:spacing w:before="200" w:after="20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4AEE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1A2E4A" w:sz="0" w:space="0"/>
              <w:left w:val="single" w:color="1A2E4A" w:sz="0" w:space="0"/>
              <w:bottom w:val="single" w:color="1A2E4A" w:sz="0" w:space="0"/>
              <w:right w:val="single" w:color="1A2E4A" w:sz="0" w:space="0"/>
            </w:tcBorders>
            <w:shd w:val="clear" w:color="auto" w:fill="1A2E4A"/>
            <w:tcMar>
              <w:top w:w="180" w:type="dxa"/>
              <w:left w:w="280" w:type="dxa"/>
              <w:bottom w:w="180" w:type="dxa"/>
              <w:right w:w="280" w:type="dxa"/>
            </w:tcMar>
          </w:tcPr>
          <w:p w14:paraId="76BE3B27">
            <w:pPr>
              <w:spacing w:before="60" w:after="60"/>
            </w:pPr>
            <w:r>
              <w:rPr>
                <w:rFonts w:ascii="Arial" w:hAnsi="Arial" w:eastAsia="Arial" w:cs="Arial"/>
                <w:b/>
                <w:bCs/>
                <w:color w:val="8BBFFF"/>
                <w:sz w:val="27"/>
                <w:szCs w:val="27"/>
              </w:rPr>
              <w:t xml:space="preserve">PHASE 2  </w:t>
            </w:r>
            <w:r>
              <w:rPr>
                <w:rFonts w:ascii="Arial" w:hAnsi="Arial" w:eastAsia="Arial" w:cs="Arial"/>
                <w:b/>
                <w:bCs/>
                <w:color w:val="FFFFFF"/>
                <w:sz w:val="27"/>
                <w:szCs w:val="27"/>
              </w:rPr>
              <w:t>Hardware Resource Discovery</w:t>
            </w:r>
          </w:p>
          <w:p w14:paraId="40CDD88C">
            <w:pPr>
              <w:spacing w:before="60" w:after="60"/>
            </w:pPr>
            <w:r>
              <w:rPr>
                <w:rFonts w:ascii="Arial" w:hAnsi="Arial" w:eastAsia="Arial" w:cs="Arial"/>
                <w:i/>
                <w:iCs/>
                <w:color w:val="B0C8E8"/>
                <w:sz w:val="19"/>
                <w:szCs w:val="19"/>
              </w:rPr>
              <w:t>Probe actual runtime resources — available RAM, not total</w:t>
            </w:r>
          </w:p>
        </w:tc>
      </w:tr>
    </w:tbl>
    <w:p w14:paraId="405C5AAA">
      <w:pPr>
        <w:spacing w:before="80" w:after="80"/>
      </w:pPr>
    </w:p>
    <w:p w14:paraId="3C2E08F4">
      <w:pPr>
        <w:spacing w:before="60" w:after="60"/>
      </w:pPr>
      <w:r>
        <w:rPr>
          <w:rFonts w:ascii="Arial" w:hAnsi="Arial" w:eastAsia="Arial" w:cs="Arial"/>
          <w:sz w:val="20"/>
          <w:szCs w:val="20"/>
        </w:rPr>
        <w:t>Runs silently in both QuickStart and Full modes. All values use available/free figures, not rated capacity. A spinning progress indicator runs during detection.</w:t>
      </w:r>
    </w:p>
    <w:p w14:paraId="3DD9CA3E">
      <w:pPr>
        <w:spacing w:before="80" w:after="80"/>
      </w:pPr>
    </w:p>
    <w:p w14:paraId="40E52564">
      <w:pPr>
        <w:pStyle w:val="3"/>
        <w:spacing w:before="280" w:after="100"/>
      </w:pPr>
      <w:r>
        <w:rPr>
          <w:rFonts w:ascii="Arial" w:hAnsi="Arial" w:eastAsia="Arial" w:cs="Arial"/>
          <w:b/>
          <w:bCs/>
          <w:color w:val="2563A8"/>
          <w:sz w:val="26"/>
          <w:szCs w:val="26"/>
        </w:rPr>
        <w:t>2.1  RAM — MemAvailable, Not MemTotal</w:t>
      </w:r>
    </w:p>
    <w:p w14:paraId="5F6BF824">
      <w:pPr>
        <w:shd w:val="clear" w:fill="F0F4F8"/>
        <w:spacing w:before="40" w:after="40"/>
      </w:pPr>
      <w:r>
        <w:rPr>
          <w:rFonts w:ascii="Courier New" w:hAnsi="Courier New" w:eastAsia="Courier New" w:cs="Courier New"/>
          <w:color w:val="1A2E4A"/>
          <w:sz w:val="18"/>
          <w:szCs w:val="18"/>
        </w:rPr>
        <w:t>net_ram_gb    = MemAvailable_kb / 1024 / 1024</w:t>
      </w:r>
    </w:p>
    <w:p w14:paraId="209EA563">
      <w:pPr>
        <w:shd w:val="clear" w:fill="F0F4F8"/>
        <w:spacing w:before="40" w:after="40"/>
      </w:pPr>
      <w:r>
        <w:rPr>
          <w:rFonts w:ascii="Courier New" w:hAnsi="Courier New" w:eastAsia="Courier New" w:cs="Courier New"/>
          <w:color w:val="1A2E4A"/>
          <w:sz w:val="18"/>
          <w:szCs w:val="18"/>
        </w:rPr>
        <w:t>effective_ram = net_ram_gb - 2.0           # 2GB OS buffer</w:t>
      </w:r>
    </w:p>
    <w:p w14:paraId="4D204A94">
      <w:pPr>
        <w:shd w:val="clear" w:fill="F0F4F8"/>
        <w:spacing w:before="40" w:after="40"/>
      </w:pPr>
      <w:r>
        <w:rPr>
          <w:rFonts w:ascii="Courier New" w:hAnsi="Courier New" w:eastAsia="Courier New" w:cs="Courier New"/>
          <w:color w:val="1A2E4A"/>
          <w:sz w:val="18"/>
          <w:szCs w:val="18"/>
        </w:rPr>
        <w:t>model_budget  = effective_ram - gateway_overhead  # computed in Phase 3</w:t>
      </w:r>
    </w:p>
    <w:p w14:paraId="06D8395A">
      <w:pPr>
        <w:spacing w:before="80" w:after="80"/>
      </w:pPr>
    </w:p>
    <w:p w14:paraId="73C7512F">
      <w:pPr>
        <w:spacing w:before="60" w:after="60"/>
      </w:pPr>
      <w:r>
        <w:rPr>
          <w:rFonts w:ascii="Arial" w:hAnsi="Arial" w:eastAsia="Arial" w:cs="Arial"/>
          <w:sz w:val="20"/>
          <w:szCs w:val="20"/>
        </w:rPr>
        <w:t>The 2GB OS buffer reserves capacity for kernel, Docker daemon, running containers, and OS daemons. On a 16GB system that has been running for several hours, MemAvailable is typically 10–12GB — the model selector works with that figure, not 16GB.</w:t>
      </w:r>
    </w:p>
    <w:p w14:paraId="58098DCF">
      <w:pPr>
        <w:spacing w:before="80" w:after="80"/>
      </w:pPr>
    </w:p>
    <w:p w14:paraId="21566B56">
      <w:pPr>
        <w:pStyle w:val="3"/>
        <w:spacing w:before="280" w:after="100"/>
      </w:pPr>
      <w:r>
        <w:rPr>
          <w:rFonts w:ascii="Arial" w:hAnsi="Arial" w:eastAsia="Arial" w:cs="Arial"/>
          <w:b/>
          <w:bCs/>
          <w:color w:val="2563A8"/>
          <w:sz w:val="26"/>
          <w:szCs w:val="26"/>
        </w:rPr>
        <w:t>2.2  Storage — Free on Ollama Model Directory</w:t>
      </w:r>
    </w:p>
    <w:p w14:paraId="10E9671F">
      <w:pPr>
        <w:shd w:val="clear" w:fill="F0F4F8"/>
        <w:spacing w:before="40" w:after="40"/>
      </w:pPr>
      <w:r>
        <w:rPr>
          <w:rFonts w:ascii="Courier New" w:hAnsi="Courier New" w:eastAsia="Courier New" w:cs="Courier New"/>
          <w:color w:val="1A2E4A"/>
          <w:sz w:val="18"/>
          <w:szCs w:val="18"/>
        </w:rPr>
        <w:t>free_storage_gb = df -P ${OLLAMA_MODELS:-~/.ollama/models} | awk 'NR==2{print int($4/1024/1024)}'</w:t>
      </w:r>
    </w:p>
    <w:p w14:paraId="0F6B62CD">
      <w:pPr>
        <w:spacing w:before="80" w:after="80"/>
      </w:pPr>
    </w:p>
    <w:p w14:paraId="35E3474E">
      <w:pPr>
        <w:pStyle w:val="3"/>
        <w:spacing w:before="280" w:after="100"/>
      </w:pPr>
      <w:r>
        <w:rPr>
          <w:rFonts w:ascii="Arial" w:hAnsi="Arial" w:eastAsia="Arial" w:cs="Arial"/>
          <w:b/>
          <w:bCs/>
          <w:color w:val="2563A8"/>
          <w:sz w:val="26"/>
          <w:szCs w:val="26"/>
        </w:rPr>
        <w:t>2.3  CPU — Physical Cores Only</w:t>
      </w:r>
    </w:p>
    <w:p w14:paraId="7F679F46">
      <w:pPr>
        <w:shd w:val="clear" w:fill="F0F4F8"/>
        <w:spacing w:before="40" w:after="40"/>
      </w:pPr>
      <w:r>
        <w:rPr>
          <w:rFonts w:ascii="Courier New" w:hAnsi="Courier New" w:eastAsia="Courier New" w:cs="Courier New"/>
          <w:color w:val="1A2E4A"/>
          <w:sz w:val="18"/>
          <w:szCs w:val="18"/>
        </w:rPr>
        <w:t>cpu_cores = $(lscpu | awk '/^Core\(s\) per socket/{c=$NF} /^Socket\(s\)/{s=$NF} END{print c*s}')</w:t>
      </w:r>
    </w:p>
    <w:p w14:paraId="0C46374F">
      <w:pPr>
        <w:spacing w:before="80" w:after="80"/>
      </w:pPr>
    </w:p>
    <w:p w14:paraId="3B4E9293">
      <w:pPr>
        <w:pStyle w:val="3"/>
        <w:spacing w:before="280" w:after="100"/>
      </w:pPr>
      <w:r>
        <w:rPr>
          <w:rFonts w:ascii="Arial" w:hAnsi="Arial" w:eastAsia="Arial" w:cs="Arial"/>
          <w:b/>
          <w:bCs/>
          <w:color w:val="2563A8"/>
          <w:sz w:val="26"/>
          <w:szCs w:val="26"/>
        </w:rPr>
        <w:t>2.4  GPU — Free VRAM</w:t>
      </w:r>
    </w:p>
    <w:p w14:paraId="586F84BC">
      <w:pPr>
        <w:shd w:val="clear" w:fill="F0F4F8"/>
        <w:spacing w:before="40" w:after="40"/>
      </w:pPr>
      <w:r>
        <w:rPr>
          <w:rFonts w:ascii="Courier New" w:hAnsi="Courier New" w:eastAsia="Courier New" w:cs="Courier New"/>
          <w:color w:val="1A2E4A"/>
          <w:sz w:val="18"/>
          <w:szCs w:val="18"/>
        </w:rPr>
        <w:t># NVIDIA:  net_vram_gb = $(nvidia-smi --query-gpu=memory.free --format=csv,noheader,nounits) / 1024 - 0.5</w:t>
      </w:r>
    </w:p>
    <w:p w14:paraId="5C3C4E03">
      <w:pPr>
        <w:shd w:val="clear" w:fill="F0F4F8"/>
        <w:spacing w:before="40" w:after="40"/>
      </w:pPr>
      <w:r>
        <w:rPr>
          <w:rFonts w:ascii="Courier New" w:hAnsi="Courier New" w:eastAsia="Courier New" w:cs="Courier New"/>
          <w:color w:val="1A2E4A"/>
          <w:sz w:val="18"/>
          <w:szCs w:val="18"/>
        </w:rPr>
        <w:t># AMD:     net_vram_gb = $(rocm-smi --showmeminfo vram | parse_free_mb) / 1024 - 0.5</w:t>
      </w:r>
    </w:p>
    <w:p w14:paraId="2AF74EF4">
      <w:pPr>
        <w:spacing w:before="80" w:after="80"/>
      </w:pPr>
    </w:p>
    <w:p w14:paraId="4D288B97">
      <w:pPr>
        <w:pStyle w:val="3"/>
        <w:spacing w:before="280" w:after="100"/>
      </w:pPr>
      <w:r>
        <w:rPr>
          <w:rFonts w:ascii="Arial" w:hAnsi="Arial" w:eastAsia="Arial" w:cs="Arial"/>
          <w:b/>
          <w:bCs/>
          <w:color w:val="2563A8"/>
          <w:sz w:val="26"/>
          <w:szCs w:val="26"/>
        </w:rPr>
        <w:t>2.5  Resource Tier Classification</w:t>
      </w:r>
    </w:p>
    <w:p w14:paraId="26E02606">
      <w:pPr>
        <w:spacing w:before="8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40"/>
        <w:gridCol w:w="1595"/>
        <w:gridCol w:w="4175"/>
        <w:gridCol w:w="2150"/>
      </w:tblGrid>
      <w:tr w14:paraId="2363BE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EE1C3">
            <w:pPr>
              <w:spacing w:before="60" w:after="60"/>
            </w:pPr>
            <w:r>
              <w:rPr>
                <w:rFonts w:ascii="Arial" w:hAnsi="Arial" w:eastAsia="Arial" w:cs="Arial"/>
                <w:b/>
                <w:bCs/>
                <w:color w:val="1A2E4A"/>
                <w:sz w:val="20"/>
                <w:szCs w:val="20"/>
              </w:rPr>
              <w:t>Tier</w:t>
            </w:r>
          </w:p>
        </w:tc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43BDA">
            <w:pPr>
              <w:spacing w:before="60" w:after="60"/>
            </w:pPr>
            <w:r>
              <w:rPr>
                <w:rFonts w:ascii="Arial" w:hAnsi="Arial" w:eastAsia="Arial" w:cs="Arial"/>
                <w:b/>
                <w:bCs/>
                <w:color w:val="1A2E4A"/>
                <w:sz w:val="20"/>
                <w:szCs w:val="20"/>
              </w:rPr>
              <w:t>Net RAM</w:t>
            </w:r>
          </w:p>
        </w:tc>
        <w:tc>
          <w:tcPr>
            <w:tcW w:w="4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AE3F9">
            <w:pPr>
              <w:spacing w:before="60" w:after="60"/>
            </w:pPr>
            <w:r>
              <w:rPr>
                <w:rFonts w:ascii="Arial" w:hAnsi="Arial" w:eastAsia="Arial" w:cs="Arial"/>
                <w:b/>
                <w:bCs/>
                <w:color w:val="1A2E4A"/>
                <w:sz w:val="20"/>
                <w:szCs w:val="20"/>
              </w:rPr>
              <w:t>Model capability</w:t>
            </w:r>
          </w:p>
        </w:tc>
        <w:tc>
          <w:tcPr>
            <w:tcW w:w="21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C83B5">
            <w:pPr>
              <w:spacing w:before="60" w:after="60"/>
            </w:pPr>
            <w:r>
              <w:rPr>
                <w:rFonts w:ascii="Arial" w:hAnsi="Arial" w:eastAsia="Arial" w:cs="Arial"/>
                <w:b/>
                <w:bCs/>
                <w:color w:val="1A2E4A"/>
                <w:sz w:val="20"/>
                <w:szCs w:val="20"/>
              </w:rPr>
              <w:t>GPU upgrade effect</w:t>
            </w:r>
          </w:p>
        </w:tc>
      </w:tr>
      <w:tr w14:paraId="61223D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DEDE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9960CA">
            <w:pPr>
              <w:spacing w:before="60" w:after="60"/>
            </w:pPr>
            <w:r>
              <w:rPr>
                <w:rFonts w:ascii="Arial" w:hAnsi="Arial" w:eastAsia="Arial" w:cs="Arial"/>
                <w:b/>
                <w:bCs/>
                <w:color w:val="8B1A1A"/>
                <w:sz w:val="18"/>
                <w:szCs w:val="18"/>
              </w:rPr>
              <w:t>INSUFFICIENT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DEDE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419DAF">
            <w:pPr>
              <w:spacing w:before="60" w:after="60"/>
            </w:pPr>
            <w:r>
              <w:rPr>
                <w:rFonts w:ascii="Arial" w:hAnsi="Arial" w:eastAsia="Arial" w:cs="Arial"/>
                <w:b/>
                <w:bCs/>
                <w:color w:val="8B1A1A"/>
                <w:sz w:val="18"/>
                <w:szCs w:val="18"/>
              </w:rPr>
              <w:t>&lt; 3GB</w:t>
            </w:r>
          </w:p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DEDE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51BDA4">
            <w:pPr>
              <w:spacing w:before="60" w:after="60"/>
            </w:pPr>
            <w:r>
              <w:rPr>
                <w:rFonts w:ascii="Arial" w:hAnsi="Arial" w:eastAsia="Arial" w:cs="Arial"/>
                <w:b/>
                <w:bCs/>
                <w:color w:val="8B1A1A"/>
                <w:sz w:val="18"/>
                <w:szCs w:val="18"/>
              </w:rPr>
              <w:t>Cannot run any model. Wizard aborts with guidance.</w:t>
            </w:r>
          </w:p>
        </w:tc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DEDE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6414A1">
            <w:pPr>
              <w:spacing w:before="60" w:after="60"/>
            </w:pPr>
            <w:r>
              <w:rPr>
                <w:rFonts w:ascii="Arial" w:hAnsi="Arial" w:eastAsia="Arial" w:cs="Arial"/>
                <w:b/>
                <w:bCs/>
                <w:color w:val="8B1A1A"/>
                <w:sz w:val="18"/>
                <w:szCs w:val="18"/>
              </w:rPr>
              <w:t>—</w:t>
            </w:r>
          </w:p>
        </w:tc>
      </w:tr>
      <w:tr w14:paraId="7DF8D2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3E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EDEC68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bCs w:val="0"/>
                <w:color w:val="8B4500"/>
                <w:sz w:val="18"/>
                <w:szCs w:val="18"/>
              </w:rPr>
              <w:t>MINIMAL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3E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8CD0C2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bCs w:val="0"/>
                <w:color w:val="8B4500"/>
                <w:sz w:val="18"/>
                <w:szCs w:val="18"/>
              </w:rPr>
              <w:t>3–5GB</w:t>
            </w:r>
          </w:p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3E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242013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bCs w:val="0"/>
                <w:color w:val="8B4500"/>
                <w:sz w:val="18"/>
                <w:szCs w:val="18"/>
              </w:rPr>
              <w:t>Lightweight models only.</w:t>
            </w:r>
          </w:p>
        </w:tc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3E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EE08D9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bCs w:val="0"/>
                <w:color w:val="8B4500"/>
                <w:sz w:val="18"/>
                <w:szCs w:val="18"/>
              </w:rPr>
              <w:t>→ LOW</w:t>
            </w:r>
          </w:p>
        </w:tc>
      </w:tr>
      <w:tr w14:paraId="399EC8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EF9E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ECC4DB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bCs w:val="0"/>
                <w:color w:val="7A5000"/>
                <w:sz w:val="18"/>
                <w:szCs w:val="18"/>
              </w:rPr>
              <w:t>LOW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EF9E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BC80C1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bCs w:val="0"/>
                <w:color w:val="7A5000"/>
                <w:sz w:val="18"/>
                <w:szCs w:val="18"/>
              </w:rPr>
              <w:t>6–9GB</w:t>
            </w:r>
          </w:p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EF9E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F383D7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bCs w:val="0"/>
                <w:color w:val="7A5000"/>
                <w:sz w:val="18"/>
                <w:szCs w:val="18"/>
              </w:rPr>
              <w:t>Small coding + general models (3B–4B class).</w:t>
            </w:r>
          </w:p>
        </w:tc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EF9E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925A68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bCs w:val="0"/>
                <w:color w:val="7A5000"/>
                <w:sz w:val="18"/>
                <w:szCs w:val="18"/>
              </w:rPr>
              <w:t>→ MID</w:t>
            </w:r>
          </w:p>
        </w:tc>
      </w:tr>
      <w:tr w14:paraId="15533C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7E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EE849B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bCs w:val="0"/>
                <w:color w:val="1E6B34"/>
                <w:sz w:val="18"/>
                <w:szCs w:val="18"/>
              </w:rPr>
              <w:t>MID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7E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1228F9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bCs w:val="0"/>
                <w:color w:val="1E6B34"/>
                <w:sz w:val="18"/>
                <w:szCs w:val="18"/>
              </w:rPr>
              <w:t>10–19GB</w:t>
            </w:r>
          </w:p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7E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0303ED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bCs w:val="0"/>
                <w:color w:val="1E6B34"/>
                <w:sz w:val="18"/>
                <w:szCs w:val="18"/>
              </w:rPr>
              <w:t>Full 7B–8B class. Solid everyday stack.</w:t>
            </w:r>
          </w:p>
        </w:tc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7E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F11FFD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bCs w:val="0"/>
                <w:color w:val="1E6B34"/>
                <w:sz w:val="18"/>
                <w:szCs w:val="18"/>
              </w:rPr>
              <w:t>→ HIGH</w:t>
            </w:r>
          </w:p>
        </w:tc>
      </w:tr>
      <w:tr w14:paraId="24295A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8F545B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bCs w:val="0"/>
                <w:color w:val="2563A8"/>
                <w:sz w:val="18"/>
                <w:szCs w:val="18"/>
              </w:rPr>
              <w:t>HIGH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24D804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bCs w:val="0"/>
                <w:color w:val="2563A8"/>
                <w:sz w:val="18"/>
                <w:szCs w:val="18"/>
              </w:rPr>
              <w:t>20–39GB</w:t>
            </w:r>
          </w:p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108DEF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bCs w:val="0"/>
                <w:color w:val="2563A8"/>
                <w:sz w:val="18"/>
                <w:szCs w:val="18"/>
              </w:rPr>
              <w:t>14B–22B models. Strong reasoning and coding.</w:t>
            </w:r>
          </w:p>
        </w:tc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05DF82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bCs w:val="0"/>
                <w:color w:val="2563A8"/>
                <w:sz w:val="18"/>
                <w:szCs w:val="18"/>
              </w:rPr>
              <w:t>→ ULTRA</w:t>
            </w:r>
          </w:p>
        </w:tc>
      </w:tr>
      <w:tr w14:paraId="5B1F60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EB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29E6B9">
            <w:pPr>
              <w:spacing w:before="60" w:after="60"/>
            </w:pPr>
            <w:r>
              <w:rPr>
                <w:rFonts w:ascii="Arial" w:hAnsi="Arial" w:eastAsia="Arial" w:cs="Arial"/>
                <w:b/>
                <w:bCs/>
                <w:color w:val="4B0082"/>
                <w:sz w:val="18"/>
                <w:szCs w:val="18"/>
              </w:rPr>
              <w:t>ULTRA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EB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D8831A">
            <w:pPr>
              <w:spacing w:before="60" w:after="60"/>
            </w:pPr>
            <w:r>
              <w:rPr>
                <w:rFonts w:ascii="Arial" w:hAnsi="Arial" w:eastAsia="Arial" w:cs="Arial"/>
                <w:b/>
                <w:bCs/>
                <w:color w:val="4B0082"/>
                <w:sz w:val="18"/>
                <w:szCs w:val="18"/>
              </w:rPr>
              <w:t>40GB+</w:t>
            </w:r>
          </w:p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EB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DD6226">
            <w:pPr>
              <w:spacing w:before="60" w:after="60"/>
            </w:pPr>
            <w:r>
              <w:rPr>
                <w:rFonts w:ascii="Arial" w:hAnsi="Arial" w:eastAsia="Arial" w:cs="Arial"/>
                <w:b/>
                <w:bCs/>
                <w:color w:val="4B0082"/>
                <w:sz w:val="18"/>
                <w:szCs w:val="18"/>
              </w:rPr>
              <w:t>32B–70B models. GPT-4o class on many benchmarks.</w:t>
            </w:r>
          </w:p>
        </w:tc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EB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0A4A48">
            <w:pPr>
              <w:spacing w:before="60" w:after="60"/>
            </w:pPr>
            <w:r>
              <w:rPr>
                <w:rFonts w:ascii="Arial" w:hAnsi="Arial" w:eastAsia="Arial" w:cs="Arial"/>
                <w:b/>
                <w:bCs/>
                <w:color w:val="4B0082"/>
                <w:sz w:val="18"/>
                <w:szCs w:val="18"/>
              </w:rPr>
              <w:t>Already max</w:t>
            </w:r>
          </w:p>
        </w:tc>
      </w:tr>
    </w:tbl>
    <w:p w14:paraId="40764A1C">
      <w:pPr>
        <w:spacing w:before="80" w:after="80"/>
      </w:pPr>
    </w:p>
    <w:p w14:paraId="2F2FFB19">
      <w:pPr>
        <w:pBdr>
          <w:left w:val="single" w:color="2563A8" w:sz="14" w:space="4"/>
        </w:pBdr>
        <w:shd w:val="clear" w:fill="EBF3FB"/>
        <w:spacing w:before="100" w:after="100"/>
      </w:pPr>
      <w:r>
        <w:rPr>
          <w:rFonts w:ascii="Arial" w:hAnsi="Arial" w:eastAsia="Arial" w:cs="Arial"/>
          <w:i/>
          <w:iCs/>
          <w:color w:val="2563A8"/>
          <w:sz w:val="19"/>
          <w:szCs w:val="19"/>
        </w:rPr>
        <w:t>ℹ  GPU with ≥8GB free VRAM upgrades the effective tier by one level due to layer offload capability.</w:t>
      </w:r>
    </w:p>
    <w:p w14:paraId="798F847F">
      <w:pPr>
        <w:spacing w:before="80" w:after="80"/>
      </w:pPr>
    </w:p>
    <w:p w14:paraId="337CE74E">
      <w:pPr>
        <w:pBdr>
          <w:bottom w:val="single" w:color="C5D8EE" w:sz="4" w:space="1"/>
        </w:pBdr>
        <w:spacing w:before="200" w:after="20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21BC85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1A2E4A" w:sz="0" w:space="0"/>
              <w:left w:val="single" w:color="1A2E4A" w:sz="0" w:space="0"/>
              <w:bottom w:val="single" w:color="1A2E4A" w:sz="0" w:space="0"/>
              <w:right w:val="single" w:color="1A2E4A" w:sz="0" w:space="0"/>
            </w:tcBorders>
            <w:shd w:val="clear" w:color="auto" w:fill="1A2E4A"/>
            <w:tcMar>
              <w:top w:w="180" w:type="dxa"/>
              <w:left w:w="280" w:type="dxa"/>
              <w:bottom w:w="180" w:type="dxa"/>
              <w:right w:w="280" w:type="dxa"/>
            </w:tcMar>
          </w:tcPr>
          <w:p w14:paraId="115FDF5B">
            <w:pPr>
              <w:spacing w:before="60" w:after="60"/>
            </w:pPr>
            <w:r>
              <w:rPr>
                <w:rFonts w:ascii="Arial" w:hAnsi="Arial" w:eastAsia="Arial" w:cs="Arial"/>
                <w:b/>
                <w:bCs/>
                <w:color w:val="8BBFFF"/>
                <w:sz w:val="27"/>
                <w:szCs w:val="27"/>
              </w:rPr>
              <w:t xml:space="preserve">PHASE 3  </w:t>
            </w:r>
            <w:r>
              <w:rPr>
                <w:rFonts w:ascii="Arial" w:hAnsi="Arial" w:eastAsia="Arial" w:cs="Arial"/>
                <w:b/>
                <w:bCs/>
                <w:color w:val="FFFFFF"/>
                <w:sz w:val="27"/>
                <w:szCs w:val="27"/>
              </w:rPr>
              <w:t>Gateway Selection</w:t>
            </w:r>
          </w:p>
          <w:p w14:paraId="72D39B75">
            <w:pPr>
              <w:spacing w:before="60" w:after="60"/>
            </w:pPr>
            <w:r>
              <w:rPr>
                <w:rFonts w:ascii="Arial" w:hAnsi="Arial" w:eastAsia="Arial" w:cs="Arial"/>
                <w:i/>
                <w:iCs/>
                <w:color w:val="B0C8E8"/>
                <w:sz w:val="19"/>
                <w:szCs w:val="19"/>
              </w:rPr>
              <w:t>Serving layer selected before models — its RAM overhead reduces the model budget</w:t>
            </w:r>
          </w:p>
        </w:tc>
      </w:tr>
    </w:tbl>
    <w:p w14:paraId="4502785B">
      <w:pPr>
        <w:spacing w:before="8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9"/>
        <w:gridCol w:w="2611"/>
        <w:gridCol w:w="1567"/>
        <w:gridCol w:w="2973"/>
      </w:tblGrid>
      <w:tr w14:paraId="6AEA5C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067E5">
            <w:pPr>
              <w:spacing w:before="60" w:after="60"/>
            </w:pPr>
            <w:r>
              <w:rPr>
                <w:rFonts w:ascii="Arial" w:hAnsi="Arial" w:eastAsia="Arial" w:cs="Arial"/>
                <w:b/>
                <w:bCs/>
                <w:color w:val="1A2E4A"/>
                <w:sz w:val="20"/>
                <w:szCs w:val="20"/>
              </w:rPr>
              <w:t>Tier + GPU</w:t>
            </w:r>
          </w:p>
        </w:tc>
        <w:tc>
          <w:tcPr>
            <w:tcW w:w="2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98BCD">
            <w:pPr>
              <w:spacing w:before="60" w:after="60"/>
            </w:pPr>
            <w:r>
              <w:rPr>
                <w:rFonts w:ascii="Arial" w:hAnsi="Arial" w:eastAsia="Arial" w:cs="Arial"/>
                <w:b/>
                <w:bCs/>
                <w:color w:val="1A2E4A"/>
                <w:sz w:val="20"/>
                <w:szCs w:val="20"/>
              </w:rPr>
              <w:t>Gateway</w:t>
            </w:r>
          </w:p>
        </w:tc>
        <w:tc>
          <w:tcPr>
            <w:tcW w:w="15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B9539">
            <w:pPr>
              <w:spacing w:before="60" w:after="60"/>
            </w:pPr>
            <w:r>
              <w:rPr>
                <w:rFonts w:ascii="Arial" w:hAnsi="Arial" w:eastAsia="Arial" w:cs="Arial"/>
                <w:b/>
                <w:bCs/>
                <w:color w:val="1A2E4A"/>
                <w:sz w:val="20"/>
                <w:szCs w:val="20"/>
              </w:rPr>
              <w:t>RAM overhead</w:t>
            </w:r>
          </w:p>
        </w:tc>
        <w:tc>
          <w:tcPr>
            <w:tcW w:w="29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D08BA">
            <w:pPr>
              <w:spacing w:before="60" w:after="60"/>
            </w:pPr>
            <w:r>
              <w:rPr>
                <w:rFonts w:ascii="Arial" w:hAnsi="Arial" w:eastAsia="Arial" w:cs="Arial"/>
                <w:b/>
                <w:bCs/>
                <w:color w:val="1A2E4A"/>
                <w:sz w:val="20"/>
                <w:szCs w:val="20"/>
              </w:rPr>
              <w:t>Notes</w:t>
            </w:r>
          </w:p>
        </w:tc>
      </w:tr>
      <w:tr w14:paraId="377DF0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B4010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ULTRA or HIGH + GPU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1DECC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Ollama + Open WebUI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401E9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1.5GB</w:t>
            </w:r>
          </w:p>
        </w:tc>
        <w:tc>
          <w:tcPr>
            <w:tcW w:w="2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DF692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Open WebUI provides the chat UI. Ollama handles all inference.</w:t>
            </w:r>
          </w:p>
        </w:tc>
      </w:tr>
      <w:tr w14:paraId="6E6A84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04EF8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HIGH, no GPU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6F280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Ollama + Open WebUI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DA419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1.5GB</w:t>
            </w:r>
          </w:p>
        </w:tc>
        <w:tc>
          <w:tcPr>
            <w:tcW w:w="2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4067E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Same stack, lower model tier.</w:t>
            </w:r>
          </w:p>
        </w:tc>
      </w:tr>
      <w:tr w14:paraId="500DFF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CDEA0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MID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D6A1C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Ollama + Open WebUI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224CC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1.0GB</w:t>
            </w:r>
          </w:p>
        </w:tc>
        <w:tc>
          <w:tcPr>
            <w:tcW w:w="2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6DC65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Open WebUI optional — can disable to recover ~300MB.</w:t>
            </w:r>
          </w:p>
        </w:tc>
      </w:tr>
      <w:tr w14:paraId="2BB3C9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A91C5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LOW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E5753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Ollama (API only)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64FC5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0.5GB</w:t>
            </w:r>
          </w:p>
        </w:tc>
        <w:tc>
          <w:tcPr>
            <w:tcW w:w="2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6C73C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No Open WebUI. API at localhost:11434.</w:t>
            </w:r>
          </w:p>
        </w:tc>
      </w:tr>
      <w:tr w14:paraId="03ADE9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0C01C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MINIMAL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B332B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Ollama (API only)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B6E5A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0.5GB</w:t>
            </w:r>
          </w:p>
        </w:tc>
        <w:tc>
          <w:tcPr>
            <w:tcW w:w="2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4C009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Same. Chat UI adds latency anyway at this model size.</w:t>
            </w:r>
          </w:p>
        </w:tc>
      </w:tr>
    </w:tbl>
    <w:p w14:paraId="59019242">
      <w:pPr>
        <w:spacing w:before="80" w:after="80"/>
      </w:pPr>
    </w:p>
    <w:p w14:paraId="3783172E">
      <w:pPr>
        <w:shd w:val="clear" w:fill="F0F4F8"/>
        <w:spacing w:before="40" w:after="40"/>
      </w:pPr>
      <w:r>
        <w:rPr>
          <w:rFonts w:ascii="Courier New" w:hAnsi="Courier New" w:eastAsia="Courier New" w:cs="Courier New"/>
          <w:color w:val="1A2E4A"/>
          <w:sz w:val="18"/>
          <w:szCs w:val="18"/>
        </w:rPr>
        <w:t>model_budget_gb = effective_ram_gb - gateway_overhead_gb</w:t>
      </w:r>
    </w:p>
    <w:p w14:paraId="08096576">
      <w:pPr>
        <w:spacing w:before="80" w:after="80"/>
      </w:pPr>
    </w:p>
    <w:p w14:paraId="56B058BC">
      <w:pPr>
        <w:pBdr>
          <w:left w:val="single" w:color="38A169" w:sz="14" w:space="4"/>
        </w:pBdr>
        <w:shd w:val="clear" w:fill="EBF7EF"/>
        <w:spacing w:before="100" w:after="100"/>
      </w:pPr>
      <w:r>
        <w:rPr>
          <w:rFonts w:ascii="Arial" w:hAnsi="Arial" w:eastAsia="Arial" w:cs="Arial"/>
          <w:i/>
          <w:iCs/>
          <w:color w:val="1E6B34"/>
          <w:sz w:val="19"/>
          <w:szCs w:val="19"/>
        </w:rPr>
        <w:t>✓  Ollama is always installed in every mode. It is the last-resort local fallback for all cloud configurations. It cannot be removed.</w:t>
      </w:r>
    </w:p>
    <w:p w14:paraId="31CBD3F5">
      <w:pPr>
        <w:spacing w:before="80" w:after="80"/>
      </w:pPr>
    </w:p>
    <w:p w14:paraId="6BC7104C">
      <w:pPr>
        <w:pBdr>
          <w:bottom w:val="single" w:color="C5D8EE" w:sz="4" w:space="1"/>
        </w:pBdr>
        <w:spacing w:before="200" w:after="20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7BA319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1A2E4A" w:sz="0" w:space="0"/>
              <w:left w:val="single" w:color="1A2E4A" w:sz="0" w:space="0"/>
              <w:bottom w:val="single" w:color="1A2E4A" w:sz="0" w:space="0"/>
              <w:right w:val="single" w:color="1A2E4A" w:sz="0" w:space="0"/>
            </w:tcBorders>
            <w:shd w:val="clear" w:color="auto" w:fill="1A2E4A"/>
            <w:tcMar>
              <w:top w:w="180" w:type="dxa"/>
              <w:left w:w="280" w:type="dxa"/>
              <w:bottom w:w="180" w:type="dxa"/>
              <w:right w:w="280" w:type="dxa"/>
            </w:tcMar>
          </w:tcPr>
          <w:p w14:paraId="3CE263EB">
            <w:pPr>
              <w:spacing w:before="60" w:after="60"/>
            </w:pPr>
            <w:r>
              <w:rPr>
                <w:rFonts w:ascii="Arial" w:hAnsi="Arial" w:eastAsia="Arial" w:cs="Arial"/>
                <w:b/>
                <w:bCs/>
                <w:color w:val="8BBFFF"/>
                <w:sz w:val="27"/>
                <w:szCs w:val="27"/>
              </w:rPr>
              <w:t xml:space="preserve">PHASE 4  </w:t>
            </w:r>
            <w:r>
              <w:rPr>
                <w:rFonts w:ascii="Arial" w:hAnsi="Arial" w:eastAsia="Arial" w:cs="Arial"/>
                <w:b/>
                <w:bCs/>
                <w:color w:val="FFFFFF"/>
                <w:sz w:val="27"/>
                <w:szCs w:val="27"/>
              </w:rPr>
              <w:t>Local Model Selection — Switch Loop</w:t>
            </w:r>
          </w:p>
          <w:p w14:paraId="6711A7B0">
            <w:pPr>
              <w:spacing w:before="60" w:after="60"/>
            </w:pPr>
            <w:r>
              <w:rPr>
                <w:rFonts w:ascii="Arial" w:hAnsi="Arial" w:eastAsia="Arial" w:cs="Arial"/>
                <w:i/>
                <w:iCs/>
                <w:color w:val="B0C8E8"/>
                <w:sz w:val="19"/>
                <w:szCs w:val="19"/>
              </w:rPr>
              <w:t>Best-first elimination across three task categories using model_budget_gb</w:t>
            </w:r>
          </w:p>
        </w:tc>
      </w:tr>
    </w:tbl>
    <w:p w14:paraId="1579F03A">
      <w:pPr>
        <w:spacing w:before="80" w:after="80"/>
      </w:pPr>
    </w:p>
    <w:p w14:paraId="7349206D">
      <w:pPr>
        <w:pStyle w:val="3"/>
        <w:spacing w:before="280" w:after="100"/>
      </w:pPr>
      <w:r>
        <w:rPr>
          <w:rFonts w:ascii="Arial" w:hAnsi="Arial" w:eastAsia="Arial" w:cs="Arial"/>
          <w:b/>
          <w:bCs/>
          <w:color w:val="2563A8"/>
          <w:sz w:val="26"/>
          <w:szCs w:val="26"/>
        </w:rPr>
        <w:t>4.1  Selection Logic</w:t>
      </w:r>
    </w:p>
    <w:p w14:paraId="44D2E8F9">
      <w:pPr>
        <w:shd w:val="clear" w:fill="F0F4F8"/>
        <w:spacing w:before="40" w:after="40"/>
      </w:pPr>
      <w:r>
        <w:rPr>
          <w:rFonts w:ascii="Courier New" w:hAnsi="Courier New" w:eastAsia="Courier New" w:cs="Courier New"/>
          <w:color w:val="1A2E4A"/>
          <w:sz w:val="18"/>
          <w:szCs w:val="18"/>
        </w:rPr>
        <w:t>for model in category.models_best_to_minimal:</w:t>
      </w:r>
    </w:p>
    <w:p w14:paraId="6F1D5467">
      <w:pPr>
        <w:shd w:val="clear" w:fill="F0F4F8"/>
        <w:spacing w:before="40" w:after="40"/>
      </w:pPr>
      <w:r>
        <w:rPr>
          <w:rFonts w:ascii="Courier New" w:hAnsi="Courier New" w:eastAsia="Courier New" w:cs="Courier New"/>
          <w:color w:val="1A2E4A"/>
          <w:sz w:val="18"/>
          <w:szCs w:val="18"/>
        </w:rPr>
        <w:t xml:space="preserve">  if model_budget_gb &gt;= model.ram_gb</w:t>
      </w:r>
    </w:p>
    <w:p w14:paraId="5D03D5A7">
      <w:pPr>
        <w:shd w:val="clear" w:fill="F0F4F8"/>
        <w:spacing w:before="40" w:after="40"/>
      </w:pPr>
      <w:r>
        <w:rPr>
          <w:rFonts w:ascii="Courier New" w:hAnsi="Courier New" w:eastAsia="Courier New" w:cs="Courier New"/>
          <w:color w:val="1A2E4A"/>
          <w:sz w:val="18"/>
          <w:szCs w:val="18"/>
        </w:rPr>
        <w:t xml:space="preserve">     AND free_storage_gb &gt;= model.disk_gb</w:t>
      </w:r>
    </w:p>
    <w:p w14:paraId="1C1795C5">
      <w:pPr>
        <w:shd w:val="clear" w:fill="F0F4F8"/>
        <w:spacing w:before="40" w:after="40"/>
      </w:pPr>
      <w:r>
        <w:rPr>
          <w:rFonts w:ascii="Courier New" w:hAnsi="Courier New" w:eastAsia="Courier New" w:cs="Courier New"/>
          <w:color w:val="1A2E4A"/>
          <w:sz w:val="18"/>
          <w:szCs w:val="18"/>
        </w:rPr>
        <w:t xml:space="preserve">     AND cpu_cores &gt;= model.min_cores</w:t>
      </w:r>
    </w:p>
    <w:p w14:paraId="0DD2695A">
      <w:pPr>
        <w:shd w:val="clear" w:fill="F0F4F8"/>
        <w:spacing w:before="40" w:after="40"/>
      </w:pPr>
      <w:r>
        <w:rPr>
          <w:rFonts w:ascii="Courier New" w:hAnsi="Courier New" w:eastAsia="Courier New" w:cs="Courier New"/>
          <w:color w:val="1A2E4A"/>
          <w:sz w:val="18"/>
          <w:szCs w:val="18"/>
        </w:rPr>
        <w:t xml:space="preserve">     AND (not model.gpu_req OR (gpu_present AND net_vram_gb &gt;= model.vram_gb)):</w:t>
      </w:r>
    </w:p>
    <w:p w14:paraId="6C857CB0">
      <w:pPr>
        <w:shd w:val="clear" w:fill="F0F4F8"/>
        <w:spacing w:before="40" w:after="40"/>
      </w:pPr>
      <w:r>
        <w:rPr>
          <w:rFonts w:ascii="Courier New" w:hAnsi="Courier New" w:eastAsia="Courier New" w:cs="Courier New"/>
          <w:color w:val="1A2E4A"/>
          <w:sz w:val="18"/>
          <w:szCs w:val="18"/>
        </w:rPr>
        <w:t xml:space="preserve">       selected = model; break</w:t>
      </w:r>
    </w:p>
    <w:p w14:paraId="43172BF7">
      <w:pPr>
        <w:shd w:val="clear" w:fill="F0F4F8"/>
        <w:spacing w:before="40" w:after="40"/>
      </w:pPr>
      <w:r>
        <w:rPr>
          <w:rFonts w:ascii="Courier New" w:hAnsi="Courier New" w:eastAsia="Courier New" w:cs="Courier New"/>
          <w:color w:val="1A2E4A"/>
          <w:sz w:val="18"/>
          <w:szCs w:val="18"/>
        </w:rPr>
        <w:t xml:space="preserve">  else: log_skip_reason(model, which_condition_failed)</w:t>
      </w:r>
    </w:p>
    <w:p w14:paraId="3E674D87">
      <w:pPr>
        <w:spacing w:before="80" w:after="80"/>
      </w:pPr>
    </w:p>
    <w:p w14:paraId="1DD9BA74">
      <w:pPr>
        <w:pStyle w:val="3"/>
        <w:spacing w:before="280" w:after="100"/>
      </w:pPr>
      <w:r>
        <w:rPr>
          <w:rFonts w:ascii="Arial" w:hAnsi="Arial" w:eastAsia="Arial" w:cs="Arial"/>
          <w:b/>
          <w:bCs/>
          <w:color w:val="2563A8"/>
          <w:sz w:val="26"/>
          <w:szCs w:val="26"/>
        </w:rPr>
        <w:t>4.2  Hybrid GPU Offload (before skipping a model)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400"/>
        <w:gridCol w:w="2000"/>
        <w:gridCol w:w="3960"/>
      </w:tblGrid>
      <w:tr w14:paraId="2FDFC1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394DF">
            <w:pPr>
              <w:spacing w:before="60" w:after="60"/>
            </w:pPr>
            <w:r>
              <w:rPr>
                <w:rFonts w:ascii="Arial" w:hAnsi="Arial" w:eastAsia="Arial" w:cs="Arial"/>
                <w:b/>
                <w:bCs/>
                <w:color w:val="1A2E4A"/>
                <w:sz w:val="20"/>
                <w:szCs w:val="20"/>
              </w:rPr>
              <w:t>VRAM vs requirement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4D4A5">
            <w:pPr>
              <w:spacing w:before="60" w:after="60"/>
            </w:pPr>
            <w:r>
              <w:rPr>
                <w:rFonts w:ascii="Arial" w:hAnsi="Arial" w:eastAsia="Arial" w:cs="Arial"/>
                <w:b/>
                <w:bCs/>
                <w:color w:val="1A2E4A"/>
                <w:sz w:val="20"/>
                <w:szCs w:val="20"/>
              </w:rPr>
              <w:t>Mode</w:t>
            </w:r>
          </w:p>
        </w:tc>
        <w:tc>
          <w:tcPr>
            <w:tcW w:w="39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4C46A">
            <w:pPr>
              <w:spacing w:before="60" w:after="60"/>
            </w:pPr>
            <w:r>
              <w:rPr>
                <w:rFonts w:ascii="Arial" w:hAnsi="Arial" w:eastAsia="Arial" w:cs="Arial"/>
                <w:b/>
                <w:bCs/>
                <w:color w:val="1A2E4A"/>
                <w:sz w:val="20"/>
                <w:szCs w:val="20"/>
              </w:rPr>
              <w:t>Decision</w:t>
            </w:r>
          </w:p>
        </w:tc>
      </w:tr>
      <w:tr w14:paraId="7B7530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3894A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net_vram &gt;= model.vram_gb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CD900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Full GPU</w:t>
            </w:r>
          </w:p>
        </w:tc>
        <w:tc>
          <w:tcPr>
            <w:tcW w:w="3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0FF3C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All layers in VRAM. Fastest.</w:t>
            </w:r>
          </w:p>
        </w:tc>
      </w:tr>
      <w:tr w14:paraId="47F19A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2FDED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net_vram &gt;= model.vram_gb × 0.5  AND  RAM sufficient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0531B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Hybrid offload</w:t>
            </w:r>
          </w:p>
        </w:tc>
        <w:tc>
          <w:tcPr>
            <w:tcW w:w="3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E898E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Partial layers in VRAM, rest in RAM. --num-gpu-layers set automatically.</w:t>
            </w:r>
          </w:p>
        </w:tc>
      </w:tr>
      <w:tr w14:paraId="6B2024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8D081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net_vram &lt; model.vram_gb × 0.5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63185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CPU-only</w:t>
            </w:r>
          </w:p>
        </w:tc>
        <w:tc>
          <w:tcPr>
            <w:tcW w:w="3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BD244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GPU skipped for this model. RAM path used.</w:t>
            </w:r>
          </w:p>
        </w:tc>
      </w:tr>
    </w:tbl>
    <w:p w14:paraId="68AAFC59">
      <w:pPr>
        <w:spacing w:before="80" w:after="80"/>
      </w:pPr>
    </w:p>
    <w:p w14:paraId="64F18CFE">
      <w:pPr>
        <w:pStyle w:val="3"/>
        <w:spacing w:before="280" w:after="100"/>
      </w:pPr>
      <w:r>
        <w:rPr>
          <w:rFonts w:ascii="Arial" w:hAnsi="Arial" w:eastAsia="Arial" w:cs="Arial"/>
          <w:b/>
          <w:bCs/>
          <w:color w:val="2563A8"/>
          <w:sz w:val="26"/>
          <w:szCs w:val="26"/>
        </w:rPr>
        <w:t>4.3  Coding Category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00"/>
        <w:gridCol w:w="900"/>
        <w:gridCol w:w="900"/>
        <w:gridCol w:w="900"/>
        <w:gridCol w:w="1960"/>
        <w:gridCol w:w="1800"/>
      </w:tblGrid>
      <w:tr w14:paraId="4631A5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E4FA9">
            <w:pPr>
              <w:spacing w:before="60" w:after="60"/>
            </w:pPr>
            <w:r>
              <w:rPr>
                <w:rFonts w:ascii="Arial" w:hAnsi="Arial" w:eastAsia="Arial" w:cs="Arial"/>
                <w:b/>
                <w:bCs/>
                <w:color w:val="1A2E4A"/>
                <w:sz w:val="20"/>
                <w:szCs w:val="20"/>
              </w:rPr>
              <w:t>Model</w:t>
            </w:r>
          </w:p>
        </w:tc>
        <w:tc>
          <w:tcPr>
            <w:tcW w:w="9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B46A6">
            <w:pPr>
              <w:spacing w:before="60" w:after="60"/>
            </w:pPr>
            <w:r>
              <w:rPr>
                <w:rFonts w:ascii="Arial" w:hAnsi="Arial" w:eastAsia="Arial" w:cs="Arial"/>
                <w:b/>
                <w:bCs/>
                <w:color w:val="1A2E4A"/>
                <w:sz w:val="20"/>
                <w:szCs w:val="20"/>
              </w:rPr>
              <w:t>RAM</w:t>
            </w:r>
          </w:p>
        </w:tc>
        <w:tc>
          <w:tcPr>
            <w:tcW w:w="9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9CF71">
            <w:pPr>
              <w:spacing w:before="60" w:after="60"/>
            </w:pPr>
            <w:r>
              <w:rPr>
                <w:rFonts w:ascii="Arial" w:hAnsi="Arial" w:eastAsia="Arial" w:cs="Arial"/>
                <w:b/>
                <w:bCs/>
                <w:color w:val="1A2E4A"/>
                <w:sz w:val="20"/>
                <w:szCs w:val="20"/>
              </w:rPr>
              <w:t>Disk</w:t>
            </w:r>
          </w:p>
        </w:tc>
        <w:tc>
          <w:tcPr>
            <w:tcW w:w="9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9C318">
            <w:pPr>
              <w:spacing w:before="60" w:after="60"/>
            </w:pPr>
            <w:r>
              <w:rPr>
                <w:rFonts w:ascii="Arial" w:hAnsi="Arial" w:eastAsia="Arial" w:cs="Arial"/>
                <w:b/>
                <w:bCs/>
                <w:color w:val="1A2E4A"/>
                <w:sz w:val="20"/>
                <w:szCs w:val="20"/>
              </w:rPr>
              <w:t>Cores</w:t>
            </w:r>
          </w:p>
        </w:tc>
        <w:tc>
          <w:tcPr>
            <w:tcW w:w="19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51D9D">
            <w:pPr>
              <w:spacing w:before="60" w:after="60"/>
            </w:pPr>
            <w:r>
              <w:rPr>
                <w:rFonts w:ascii="Arial" w:hAnsi="Arial" w:eastAsia="Arial" w:cs="Arial"/>
                <w:b/>
                <w:bCs/>
                <w:color w:val="1A2E4A"/>
                <w:sz w:val="20"/>
                <w:szCs w:val="20"/>
              </w:rPr>
              <w:t>GPU/VRAM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A535C">
            <w:pPr>
              <w:spacing w:before="60" w:after="60"/>
            </w:pPr>
            <w:r>
              <w:rPr>
                <w:rFonts w:ascii="Arial" w:hAnsi="Arial" w:eastAsia="Arial" w:cs="Arial"/>
                <w:b/>
                <w:bCs/>
                <w:color w:val="1A2E4A"/>
                <w:sz w:val="20"/>
                <w:szCs w:val="20"/>
              </w:rPr>
              <w:t>Tier</w:t>
            </w:r>
          </w:p>
        </w:tc>
      </w:tr>
      <w:tr w14:paraId="6826C8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EB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CE60F4">
            <w:pPr>
              <w:spacing w:before="60" w:after="60"/>
            </w:pPr>
            <w:r>
              <w:rPr>
                <w:rFonts w:ascii="Arial" w:hAnsi="Arial" w:eastAsia="Arial" w:cs="Arial"/>
                <w:b/>
                <w:bCs/>
                <w:color w:val="4B0082"/>
                <w:sz w:val="18"/>
                <w:szCs w:val="18"/>
              </w:rPr>
              <w:t>Qwen2.5-Coder 32B Q4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EB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6A5D2C">
            <w:pPr>
              <w:spacing w:before="60" w:after="60"/>
            </w:pPr>
            <w:r>
              <w:rPr>
                <w:rFonts w:ascii="Arial" w:hAnsi="Arial" w:eastAsia="Arial" w:cs="Arial"/>
                <w:b/>
                <w:bCs/>
                <w:color w:val="4B0082"/>
                <w:sz w:val="18"/>
                <w:szCs w:val="18"/>
              </w:rPr>
              <w:t>22GB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EB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079A74">
            <w:pPr>
              <w:spacing w:before="60" w:after="60"/>
            </w:pPr>
            <w:r>
              <w:rPr>
                <w:rFonts w:ascii="Arial" w:hAnsi="Arial" w:eastAsia="Arial" w:cs="Arial"/>
                <w:b/>
                <w:bCs/>
                <w:color w:val="4B0082"/>
                <w:sz w:val="18"/>
                <w:szCs w:val="18"/>
              </w:rPr>
              <w:t>20GB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EB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9ED048">
            <w:pPr>
              <w:spacing w:before="60" w:after="60"/>
            </w:pPr>
            <w:r>
              <w:rPr>
                <w:rFonts w:ascii="Arial" w:hAnsi="Arial" w:eastAsia="Arial" w:cs="Arial"/>
                <w:b/>
                <w:bCs/>
                <w:color w:val="4B0082"/>
                <w:sz w:val="18"/>
                <w:szCs w:val="18"/>
              </w:rPr>
              <w:t>8</w:t>
            </w:r>
          </w:p>
        </w:tc>
        <w:tc>
          <w:tcPr>
            <w:tcW w:w="1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EB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4F7385">
            <w:pPr>
              <w:spacing w:before="60" w:after="60"/>
            </w:pPr>
            <w:r>
              <w:rPr>
                <w:rFonts w:ascii="Arial" w:hAnsi="Arial" w:eastAsia="Arial" w:cs="Arial"/>
                <w:b/>
                <w:bCs/>
                <w:color w:val="4B0082"/>
                <w:sz w:val="18"/>
                <w:szCs w:val="18"/>
              </w:rPr>
              <w:t>Optional 24GB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EB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A65C6A">
            <w:pPr>
              <w:spacing w:before="60" w:after="60"/>
            </w:pPr>
            <w:r>
              <w:rPr>
                <w:rFonts w:ascii="Arial" w:hAnsi="Arial" w:eastAsia="Arial" w:cs="Arial"/>
                <w:b/>
                <w:bCs/>
                <w:color w:val="4B0082"/>
                <w:sz w:val="18"/>
                <w:szCs w:val="18"/>
              </w:rPr>
              <w:t>ULTRA</w:t>
            </w:r>
          </w:p>
        </w:tc>
      </w:tr>
      <w:tr w14:paraId="3B50C9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6F59BB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bCs w:val="0"/>
                <w:color w:val="2563A8"/>
                <w:sz w:val="18"/>
                <w:szCs w:val="18"/>
              </w:rPr>
              <w:t>DeepSeek-R1-Distill 14B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853BDC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bCs w:val="0"/>
                <w:color w:val="2563A8"/>
                <w:sz w:val="18"/>
                <w:szCs w:val="18"/>
              </w:rPr>
              <w:t>10GB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0C96BD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bCs w:val="0"/>
                <w:color w:val="2563A8"/>
                <w:sz w:val="18"/>
                <w:szCs w:val="18"/>
              </w:rPr>
              <w:t>9GB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AC6A68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bCs w:val="0"/>
                <w:color w:val="2563A8"/>
                <w:sz w:val="18"/>
                <w:szCs w:val="18"/>
              </w:rPr>
              <w:t>6</w:t>
            </w:r>
          </w:p>
        </w:tc>
        <w:tc>
          <w:tcPr>
            <w:tcW w:w="1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1350AB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bCs w:val="0"/>
                <w:color w:val="2563A8"/>
                <w:sz w:val="18"/>
                <w:szCs w:val="18"/>
              </w:rPr>
              <w:t>Optional 10GB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A8FDD8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bCs w:val="0"/>
                <w:color w:val="2563A8"/>
                <w:sz w:val="18"/>
                <w:szCs w:val="18"/>
              </w:rPr>
              <w:t>HIGH</w:t>
            </w:r>
          </w:p>
        </w:tc>
      </w:tr>
      <w:tr w14:paraId="6935F4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ABB300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bCs w:val="0"/>
                <w:color w:val="2563A8"/>
                <w:sz w:val="18"/>
                <w:szCs w:val="18"/>
              </w:rPr>
              <w:t>Qwen2.5-Coder 14B Q4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18F5A0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bCs w:val="0"/>
                <w:color w:val="2563A8"/>
                <w:sz w:val="18"/>
                <w:szCs w:val="18"/>
              </w:rPr>
              <w:t>10GB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EC585E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bCs w:val="0"/>
                <w:color w:val="2563A8"/>
                <w:sz w:val="18"/>
                <w:szCs w:val="18"/>
              </w:rPr>
              <w:t>9GB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4DC43C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bCs w:val="0"/>
                <w:color w:val="2563A8"/>
                <w:sz w:val="18"/>
                <w:szCs w:val="18"/>
              </w:rPr>
              <w:t>6</w:t>
            </w:r>
          </w:p>
        </w:tc>
        <w:tc>
          <w:tcPr>
            <w:tcW w:w="1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530F97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bCs w:val="0"/>
                <w:color w:val="2563A8"/>
                <w:sz w:val="18"/>
                <w:szCs w:val="18"/>
              </w:rPr>
              <w:t>Optional 10GB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2DCCC6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bCs w:val="0"/>
                <w:color w:val="2563A8"/>
                <w:sz w:val="18"/>
                <w:szCs w:val="18"/>
              </w:rPr>
              <w:t>HIGH</w:t>
            </w:r>
          </w:p>
        </w:tc>
      </w:tr>
      <w:tr w14:paraId="44A2FE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7E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56C650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bCs w:val="0"/>
                <w:color w:val="1E6B34"/>
                <w:sz w:val="18"/>
                <w:szCs w:val="18"/>
              </w:rPr>
              <w:t>Qwen2.5-Coder 7B Q4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7E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0101C9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bCs w:val="0"/>
                <w:color w:val="1E6B34"/>
                <w:sz w:val="18"/>
                <w:szCs w:val="18"/>
              </w:rPr>
              <w:t>6GB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7E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69CACB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bCs w:val="0"/>
                <w:color w:val="1E6B34"/>
                <w:sz w:val="18"/>
                <w:szCs w:val="18"/>
              </w:rPr>
              <w:t>5GB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7E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FD44F5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bCs w:val="0"/>
                <w:color w:val="1E6B34"/>
                <w:sz w:val="18"/>
                <w:szCs w:val="18"/>
              </w:rPr>
              <w:t>4</w:t>
            </w:r>
          </w:p>
        </w:tc>
        <w:tc>
          <w:tcPr>
            <w:tcW w:w="1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7E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0ED8A0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bCs w:val="0"/>
                <w:color w:val="1E6B34"/>
                <w:sz w:val="18"/>
                <w:szCs w:val="18"/>
              </w:rPr>
              <w:t>None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7E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8331A2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bCs w:val="0"/>
                <w:color w:val="1E6B34"/>
                <w:sz w:val="18"/>
                <w:szCs w:val="18"/>
              </w:rPr>
              <w:t>MID</w:t>
            </w:r>
          </w:p>
        </w:tc>
      </w:tr>
      <w:tr w14:paraId="6A4A22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7E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D797C4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bCs w:val="0"/>
                <w:color w:val="1E6B34"/>
                <w:sz w:val="18"/>
                <w:szCs w:val="18"/>
              </w:rPr>
              <w:t>DeepSeek-Coder-V2 7B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7E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5D707E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bCs w:val="0"/>
                <w:color w:val="1E6B34"/>
                <w:sz w:val="18"/>
                <w:szCs w:val="18"/>
              </w:rPr>
              <w:t>6GB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7E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8F43C5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bCs w:val="0"/>
                <w:color w:val="1E6B34"/>
                <w:sz w:val="18"/>
                <w:szCs w:val="18"/>
              </w:rPr>
              <w:t>5GB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7E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85D759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bCs w:val="0"/>
                <w:color w:val="1E6B34"/>
                <w:sz w:val="18"/>
                <w:szCs w:val="18"/>
              </w:rPr>
              <w:t>4</w:t>
            </w:r>
          </w:p>
        </w:tc>
        <w:tc>
          <w:tcPr>
            <w:tcW w:w="1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7E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14A50C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bCs w:val="0"/>
                <w:color w:val="1E6B34"/>
                <w:sz w:val="18"/>
                <w:szCs w:val="18"/>
              </w:rPr>
              <w:t>None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7E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97EF07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bCs w:val="0"/>
                <w:color w:val="1E6B34"/>
                <w:sz w:val="18"/>
                <w:szCs w:val="18"/>
              </w:rPr>
              <w:t>MID</w:t>
            </w:r>
          </w:p>
        </w:tc>
      </w:tr>
      <w:tr w14:paraId="4D04B0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EF9E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1F5137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bCs w:val="0"/>
                <w:color w:val="7A5000"/>
                <w:sz w:val="18"/>
                <w:szCs w:val="18"/>
              </w:rPr>
              <w:t>Qwen2.5-Coder 3B Q4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EF9E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00E5F9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bCs w:val="0"/>
                <w:color w:val="7A5000"/>
                <w:sz w:val="18"/>
                <w:szCs w:val="18"/>
              </w:rPr>
              <w:t>3GB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EF9E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C19968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bCs w:val="0"/>
                <w:color w:val="7A5000"/>
                <w:sz w:val="18"/>
                <w:szCs w:val="18"/>
              </w:rPr>
              <w:t>3GB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EF9E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AF7416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bCs w:val="0"/>
                <w:color w:val="7A5000"/>
                <w:sz w:val="18"/>
                <w:szCs w:val="18"/>
              </w:rPr>
              <w:t>2</w:t>
            </w:r>
          </w:p>
        </w:tc>
        <w:tc>
          <w:tcPr>
            <w:tcW w:w="1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EF9E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634F0C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bCs w:val="0"/>
                <w:color w:val="7A5000"/>
                <w:sz w:val="18"/>
                <w:szCs w:val="18"/>
              </w:rPr>
              <w:t>None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EF9E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D1BDD8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bCs w:val="0"/>
                <w:color w:val="7A5000"/>
                <w:sz w:val="18"/>
                <w:szCs w:val="18"/>
              </w:rPr>
              <w:t>LOW/MIN</w:t>
            </w:r>
          </w:p>
        </w:tc>
      </w:tr>
    </w:tbl>
    <w:p w14:paraId="490FB1DA">
      <w:pPr>
        <w:spacing w:before="80" w:after="80"/>
      </w:pPr>
    </w:p>
    <w:p w14:paraId="1AD8FAD5">
      <w:pPr>
        <w:pStyle w:val="3"/>
        <w:spacing w:before="280" w:after="100"/>
      </w:pPr>
      <w:r>
        <w:rPr>
          <w:rFonts w:ascii="Arial" w:hAnsi="Arial" w:eastAsia="Arial" w:cs="Arial"/>
          <w:b/>
          <w:bCs/>
          <w:color w:val="2563A8"/>
          <w:sz w:val="26"/>
          <w:szCs w:val="26"/>
        </w:rPr>
        <w:t>4.4  General / Reasoning Category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00"/>
        <w:gridCol w:w="900"/>
        <w:gridCol w:w="900"/>
        <w:gridCol w:w="900"/>
        <w:gridCol w:w="1960"/>
        <w:gridCol w:w="1800"/>
      </w:tblGrid>
      <w:tr w14:paraId="1197A4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B64FB">
            <w:pPr>
              <w:spacing w:before="60" w:after="60"/>
            </w:pPr>
            <w:r>
              <w:rPr>
                <w:rFonts w:ascii="Arial" w:hAnsi="Arial" w:eastAsia="Arial" w:cs="Arial"/>
                <w:b/>
                <w:bCs/>
                <w:color w:val="1A2E4A"/>
                <w:sz w:val="20"/>
                <w:szCs w:val="20"/>
              </w:rPr>
              <w:t>Model</w:t>
            </w:r>
          </w:p>
        </w:tc>
        <w:tc>
          <w:tcPr>
            <w:tcW w:w="9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02B8F">
            <w:pPr>
              <w:spacing w:before="60" w:after="60"/>
            </w:pPr>
            <w:r>
              <w:rPr>
                <w:rFonts w:ascii="Arial" w:hAnsi="Arial" w:eastAsia="Arial" w:cs="Arial"/>
                <w:b/>
                <w:bCs/>
                <w:color w:val="1A2E4A"/>
                <w:sz w:val="20"/>
                <w:szCs w:val="20"/>
              </w:rPr>
              <w:t>RAM</w:t>
            </w:r>
          </w:p>
        </w:tc>
        <w:tc>
          <w:tcPr>
            <w:tcW w:w="9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0D192">
            <w:pPr>
              <w:spacing w:before="60" w:after="60"/>
            </w:pPr>
            <w:r>
              <w:rPr>
                <w:rFonts w:ascii="Arial" w:hAnsi="Arial" w:eastAsia="Arial" w:cs="Arial"/>
                <w:b/>
                <w:bCs/>
                <w:color w:val="1A2E4A"/>
                <w:sz w:val="20"/>
                <w:szCs w:val="20"/>
              </w:rPr>
              <w:t>Disk</w:t>
            </w:r>
          </w:p>
        </w:tc>
        <w:tc>
          <w:tcPr>
            <w:tcW w:w="9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7686D">
            <w:pPr>
              <w:spacing w:before="60" w:after="60"/>
            </w:pPr>
            <w:r>
              <w:rPr>
                <w:rFonts w:ascii="Arial" w:hAnsi="Arial" w:eastAsia="Arial" w:cs="Arial"/>
                <w:b/>
                <w:bCs/>
                <w:color w:val="1A2E4A"/>
                <w:sz w:val="20"/>
                <w:szCs w:val="20"/>
              </w:rPr>
              <w:t>Cores</w:t>
            </w:r>
          </w:p>
        </w:tc>
        <w:tc>
          <w:tcPr>
            <w:tcW w:w="19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D9D36">
            <w:pPr>
              <w:spacing w:before="60" w:after="60"/>
            </w:pPr>
            <w:r>
              <w:rPr>
                <w:rFonts w:ascii="Arial" w:hAnsi="Arial" w:eastAsia="Arial" w:cs="Arial"/>
                <w:b/>
                <w:bCs/>
                <w:color w:val="1A2E4A"/>
                <w:sz w:val="20"/>
                <w:szCs w:val="20"/>
              </w:rPr>
              <w:t>GPU/VRAM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29589">
            <w:pPr>
              <w:spacing w:before="60" w:after="60"/>
            </w:pPr>
            <w:r>
              <w:rPr>
                <w:rFonts w:ascii="Arial" w:hAnsi="Arial" w:eastAsia="Arial" w:cs="Arial"/>
                <w:b/>
                <w:bCs/>
                <w:color w:val="1A2E4A"/>
                <w:sz w:val="20"/>
                <w:szCs w:val="20"/>
              </w:rPr>
              <w:t>Tier</w:t>
            </w:r>
          </w:p>
        </w:tc>
      </w:tr>
      <w:tr w14:paraId="6D2272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EB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E000AA">
            <w:pPr>
              <w:spacing w:before="60" w:after="60"/>
            </w:pPr>
            <w:r>
              <w:rPr>
                <w:rFonts w:ascii="Arial" w:hAnsi="Arial" w:eastAsia="Arial" w:cs="Arial"/>
                <w:b/>
                <w:bCs/>
                <w:color w:val="4B0082"/>
                <w:sz w:val="18"/>
                <w:szCs w:val="18"/>
              </w:rPr>
              <w:t>Llama 3.3 70B Q4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EB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DAD61A">
            <w:pPr>
              <w:spacing w:before="60" w:after="60"/>
            </w:pPr>
            <w:r>
              <w:rPr>
                <w:rFonts w:ascii="Arial" w:hAnsi="Arial" w:eastAsia="Arial" w:cs="Arial"/>
                <w:b/>
                <w:bCs/>
                <w:color w:val="4B0082"/>
                <w:sz w:val="18"/>
                <w:szCs w:val="18"/>
              </w:rPr>
              <w:t>42GB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EB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EEC76A">
            <w:pPr>
              <w:spacing w:before="60" w:after="60"/>
            </w:pPr>
            <w:r>
              <w:rPr>
                <w:rFonts w:ascii="Arial" w:hAnsi="Arial" w:eastAsia="Arial" w:cs="Arial"/>
                <w:b/>
                <w:bCs/>
                <w:color w:val="4B0082"/>
                <w:sz w:val="18"/>
                <w:szCs w:val="18"/>
              </w:rPr>
              <w:t>40GB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EB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D542A1">
            <w:pPr>
              <w:spacing w:before="60" w:after="60"/>
            </w:pPr>
            <w:r>
              <w:rPr>
                <w:rFonts w:ascii="Arial" w:hAnsi="Arial" w:eastAsia="Arial" w:cs="Arial"/>
                <w:b/>
                <w:bCs/>
                <w:color w:val="4B0082"/>
                <w:sz w:val="18"/>
                <w:szCs w:val="18"/>
              </w:rPr>
              <w:t>12</w:t>
            </w:r>
          </w:p>
        </w:tc>
        <w:tc>
          <w:tcPr>
            <w:tcW w:w="1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EB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7FBF13">
            <w:pPr>
              <w:spacing w:before="60" w:after="60"/>
            </w:pPr>
            <w:r>
              <w:rPr>
                <w:rFonts w:ascii="Arial" w:hAnsi="Arial" w:eastAsia="Arial" w:cs="Arial"/>
                <w:b/>
                <w:bCs/>
                <w:color w:val="4B0082"/>
                <w:sz w:val="18"/>
                <w:szCs w:val="18"/>
              </w:rPr>
              <w:t>Optional 48GB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EB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03E6E6">
            <w:pPr>
              <w:spacing w:before="60" w:after="60"/>
            </w:pPr>
            <w:r>
              <w:rPr>
                <w:rFonts w:ascii="Arial" w:hAnsi="Arial" w:eastAsia="Arial" w:cs="Arial"/>
                <w:b/>
                <w:bCs/>
                <w:color w:val="4B0082"/>
                <w:sz w:val="18"/>
                <w:szCs w:val="18"/>
              </w:rPr>
              <w:t>ULTRA</w:t>
            </w:r>
          </w:p>
        </w:tc>
      </w:tr>
      <w:tr w14:paraId="619CD3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EB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4E17AD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bCs w:val="0"/>
                <w:color w:val="4B0082"/>
                <w:sz w:val="18"/>
                <w:szCs w:val="18"/>
              </w:rPr>
              <w:t>Qwen2.5 32B Q4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EB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8DEDF1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bCs w:val="0"/>
                <w:color w:val="4B0082"/>
                <w:sz w:val="18"/>
                <w:szCs w:val="18"/>
              </w:rPr>
              <w:t>22GB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EB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BDC80F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bCs w:val="0"/>
                <w:color w:val="4B0082"/>
                <w:sz w:val="18"/>
                <w:szCs w:val="18"/>
              </w:rPr>
              <w:t>20GB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EB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D9A4D0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bCs w:val="0"/>
                <w:color w:val="4B0082"/>
                <w:sz w:val="18"/>
                <w:szCs w:val="18"/>
              </w:rPr>
              <w:t>8</w:t>
            </w:r>
          </w:p>
        </w:tc>
        <w:tc>
          <w:tcPr>
            <w:tcW w:w="1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EB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EA114B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bCs w:val="0"/>
                <w:color w:val="4B0082"/>
                <w:sz w:val="18"/>
                <w:szCs w:val="18"/>
              </w:rPr>
              <w:t>Optional 24GB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EB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1DF84F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bCs w:val="0"/>
                <w:color w:val="4B0082"/>
                <w:sz w:val="18"/>
                <w:szCs w:val="18"/>
              </w:rPr>
              <w:t>ULTRA</w:t>
            </w:r>
          </w:p>
        </w:tc>
      </w:tr>
      <w:tr w14:paraId="57A3B4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86DC21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bCs w:val="0"/>
                <w:color w:val="2563A8"/>
                <w:sz w:val="18"/>
                <w:szCs w:val="18"/>
              </w:rPr>
              <w:t>Mistral Small 22B Q4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E06E54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bCs w:val="0"/>
                <w:color w:val="2563A8"/>
                <w:sz w:val="18"/>
                <w:szCs w:val="18"/>
              </w:rPr>
              <w:t>14GB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BB1856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bCs w:val="0"/>
                <w:color w:val="2563A8"/>
                <w:sz w:val="18"/>
                <w:szCs w:val="18"/>
              </w:rPr>
              <w:t>13GB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C30FD6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bCs w:val="0"/>
                <w:color w:val="2563A8"/>
                <w:sz w:val="18"/>
                <w:szCs w:val="18"/>
              </w:rPr>
              <w:t>6</w:t>
            </w:r>
          </w:p>
        </w:tc>
        <w:tc>
          <w:tcPr>
            <w:tcW w:w="1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4C8812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bCs w:val="0"/>
                <w:color w:val="2563A8"/>
                <w:sz w:val="18"/>
                <w:szCs w:val="18"/>
              </w:rPr>
              <w:t>None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8785DD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bCs w:val="0"/>
                <w:color w:val="2563A8"/>
                <w:sz w:val="18"/>
                <w:szCs w:val="18"/>
              </w:rPr>
              <w:t>HIGH</w:t>
            </w:r>
          </w:p>
        </w:tc>
      </w:tr>
      <w:tr w14:paraId="5BE1B7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93703D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bCs w:val="0"/>
                <w:color w:val="2563A8"/>
                <w:sz w:val="18"/>
                <w:szCs w:val="18"/>
              </w:rPr>
              <w:t>Gemma 3 12B Q4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35E0BE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bCs w:val="0"/>
                <w:color w:val="2563A8"/>
                <w:sz w:val="18"/>
                <w:szCs w:val="18"/>
              </w:rPr>
              <w:t>8GB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F61486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bCs w:val="0"/>
                <w:color w:val="2563A8"/>
                <w:sz w:val="18"/>
                <w:szCs w:val="18"/>
              </w:rPr>
              <w:t>7GB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53A895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bCs w:val="0"/>
                <w:color w:val="2563A8"/>
                <w:sz w:val="18"/>
                <w:szCs w:val="18"/>
              </w:rPr>
              <w:t>4</w:t>
            </w:r>
          </w:p>
        </w:tc>
        <w:tc>
          <w:tcPr>
            <w:tcW w:w="1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281DB8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bCs w:val="0"/>
                <w:color w:val="2563A8"/>
                <w:sz w:val="18"/>
                <w:szCs w:val="18"/>
              </w:rPr>
              <w:t>None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D8FF4E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bCs w:val="0"/>
                <w:color w:val="2563A8"/>
                <w:sz w:val="18"/>
                <w:szCs w:val="18"/>
              </w:rPr>
              <w:t>MID-HIGH</w:t>
            </w:r>
          </w:p>
        </w:tc>
      </w:tr>
      <w:tr w14:paraId="38E63D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7E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02E802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bCs w:val="0"/>
                <w:color w:val="1E6B34"/>
                <w:sz w:val="18"/>
                <w:szCs w:val="18"/>
              </w:rPr>
              <w:t>Llama 3.2 8B Q4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7E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2E5F5A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bCs w:val="0"/>
                <w:color w:val="1E6B34"/>
                <w:sz w:val="18"/>
                <w:szCs w:val="18"/>
              </w:rPr>
              <w:t>6GB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7E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BF3D97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bCs w:val="0"/>
                <w:color w:val="1E6B34"/>
                <w:sz w:val="18"/>
                <w:szCs w:val="18"/>
              </w:rPr>
              <w:t>5GB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7E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87159A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bCs w:val="0"/>
                <w:color w:val="1E6B34"/>
                <w:sz w:val="18"/>
                <w:szCs w:val="18"/>
              </w:rPr>
              <w:t>4</w:t>
            </w:r>
          </w:p>
        </w:tc>
        <w:tc>
          <w:tcPr>
            <w:tcW w:w="1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7E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60BD9C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bCs w:val="0"/>
                <w:color w:val="1E6B34"/>
                <w:sz w:val="18"/>
                <w:szCs w:val="18"/>
              </w:rPr>
              <w:t>None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7E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3DF6F3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bCs w:val="0"/>
                <w:color w:val="1E6B34"/>
                <w:sz w:val="18"/>
                <w:szCs w:val="18"/>
              </w:rPr>
              <w:t>MID</w:t>
            </w:r>
          </w:p>
        </w:tc>
      </w:tr>
      <w:tr w14:paraId="1E4D32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EF9E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161DE4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bCs w:val="0"/>
                <w:color w:val="7A5000"/>
                <w:sz w:val="18"/>
                <w:szCs w:val="18"/>
              </w:rPr>
              <w:t>Gemma 3 4B Q4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EF9E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D82452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bCs w:val="0"/>
                <w:color w:val="7A5000"/>
                <w:sz w:val="18"/>
                <w:szCs w:val="18"/>
              </w:rPr>
              <w:t>3GB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EF9E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738ABB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bCs w:val="0"/>
                <w:color w:val="7A5000"/>
                <w:sz w:val="18"/>
                <w:szCs w:val="18"/>
              </w:rPr>
              <w:t>3GB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EF9E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38FA1D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bCs w:val="0"/>
                <w:color w:val="7A5000"/>
                <w:sz w:val="18"/>
                <w:szCs w:val="18"/>
              </w:rPr>
              <w:t>2</w:t>
            </w:r>
          </w:p>
        </w:tc>
        <w:tc>
          <w:tcPr>
            <w:tcW w:w="1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EF9E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9E1213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bCs w:val="0"/>
                <w:color w:val="7A5000"/>
                <w:sz w:val="18"/>
                <w:szCs w:val="18"/>
              </w:rPr>
              <w:t>None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EF9E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389AE9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bCs w:val="0"/>
                <w:color w:val="7A5000"/>
                <w:sz w:val="18"/>
                <w:szCs w:val="18"/>
              </w:rPr>
              <w:t>LOW/MIN</w:t>
            </w:r>
          </w:p>
        </w:tc>
      </w:tr>
    </w:tbl>
    <w:p w14:paraId="75442902">
      <w:pPr>
        <w:spacing w:before="80" w:after="80"/>
      </w:pPr>
    </w:p>
    <w:p w14:paraId="072D0042">
      <w:pPr>
        <w:pStyle w:val="3"/>
        <w:spacing w:before="280" w:after="100"/>
      </w:pPr>
      <w:r>
        <w:rPr>
          <w:rFonts w:ascii="Arial" w:hAnsi="Arial" w:eastAsia="Arial" w:cs="Arial"/>
          <w:b/>
          <w:bCs/>
          <w:color w:val="2563A8"/>
          <w:sz w:val="26"/>
          <w:szCs w:val="26"/>
        </w:rPr>
        <w:t>4.5  Quick / Delegation Category</w:t>
      </w:r>
    </w:p>
    <w:p w14:paraId="7FDA4A06">
      <w:pPr>
        <w:spacing w:before="60" w:after="60"/>
      </w:pPr>
      <w:r>
        <w:rPr>
          <w:rFonts w:ascii="Arial" w:hAnsi="Arial" w:eastAsia="Arial" w:cs="Arial"/>
          <w:sz w:val="20"/>
          <w:szCs w:val="20"/>
        </w:rPr>
        <w:t>Speed matters more than benchmark score here. Phi-4 Mini 3.8B is strongly preferred at all tiers where it fits (3GB model budget) — it consistently outperforms Llama 3.2 1B on reasoning while still being fast.</w:t>
      </w:r>
    </w:p>
    <w:p w14:paraId="6B62741A">
      <w:pPr>
        <w:spacing w:before="8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00"/>
        <w:gridCol w:w="900"/>
        <w:gridCol w:w="900"/>
        <w:gridCol w:w="900"/>
        <w:gridCol w:w="1960"/>
        <w:gridCol w:w="1800"/>
      </w:tblGrid>
      <w:tr w14:paraId="3E0639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D3CD8">
            <w:pPr>
              <w:spacing w:before="60" w:after="60"/>
            </w:pPr>
            <w:r>
              <w:rPr>
                <w:rFonts w:ascii="Arial" w:hAnsi="Arial" w:eastAsia="Arial" w:cs="Arial"/>
                <w:b/>
                <w:bCs/>
                <w:color w:val="1A2E4A"/>
                <w:sz w:val="20"/>
                <w:szCs w:val="20"/>
              </w:rPr>
              <w:t>Model</w:t>
            </w:r>
          </w:p>
        </w:tc>
        <w:tc>
          <w:tcPr>
            <w:tcW w:w="9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EBBBE">
            <w:pPr>
              <w:spacing w:before="60" w:after="60"/>
            </w:pPr>
            <w:r>
              <w:rPr>
                <w:rFonts w:ascii="Arial" w:hAnsi="Arial" w:eastAsia="Arial" w:cs="Arial"/>
                <w:b/>
                <w:bCs/>
                <w:color w:val="1A2E4A"/>
                <w:sz w:val="20"/>
                <w:szCs w:val="20"/>
              </w:rPr>
              <w:t>RAM</w:t>
            </w:r>
          </w:p>
        </w:tc>
        <w:tc>
          <w:tcPr>
            <w:tcW w:w="9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3C71D">
            <w:pPr>
              <w:spacing w:before="60" w:after="60"/>
            </w:pPr>
            <w:r>
              <w:rPr>
                <w:rFonts w:ascii="Arial" w:hAnsi="Arial" w:eastAsia="Arial" w:cs="Arial"/>
                <w:b/>
                <w:bCs/>
                <w:color w:val="1A2E4A"/>
                <w:sz w:val="20"/>
                <w:szCs w:val="20"/>
              </w:rPr>
              <w:t>Disk</w:t>
            </w:r>
          </w:p>
        </w:tc>
        <w:tc>
          <w:tcPr>
            <w:tcW w:w="9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87E0E">
            <w:pPr>
              <w:spacing w:before="60" w:after="60"/>
            </w:pPr>
            <w:r>
              <w:rPr>
                <w:rFonts w:ascii="Arial" w:hAnsi="Arial" w:eastAsia="Arial" w:cs="Arial"/>
                <w:b/>
                <w:bCs/>
                <w:color w:val="1A2E4A"/>
                <w:sz w:val="20"/>
                <w:szCs w:val="20"/>
              </w:rPr>
              <w:t>Cores</w:t>
            </w:r>
          </w:p>
        </w:tc>
        <w:tc>
          <w:tcPr>
            <w:tcW w:w="19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8FEE3">
            <w:pPr>
              <w:spacing w:before="60" w:after="60"/>
            </w:pPr>
            <w:r>
              <w:rPr>
                <w:rFonts w:ascii="Arial" w:hAnsi="Arial" w:eastAsia="Arial" w:cs="Arial"/>
                <w:b/>
                <w:bCs/>
                <w:color w:val="1A2E4A"/>
                <w:sz w:val="20"/>
                <w:szCs w:val="20"/>
              </w:rPr>
              <w:t>GPU/VRAM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6FC16">
            <w:pPr>
              <w:spacing w:before="60" w:after="60"/>
            </w:pPr>
            <w:r>
              <w:rPr>
                <w:rFonts w:ascii="Arial" w:hAnsi="Arial" w:eastAsia="Arial" w:cs="Arial"/>
                <w:b/>
                <w:bCs/>
                <w:color w:val="1A2E4A"/>
                <w:sz w:val="20"/>
                <w:szCs w:val="20"/>
              </w:rPr>
              <w:t>Tier</w:t>
            </w:r>
          </w:p>
        </w:tc>
      </w:tr>
      <w:tr w14:paraId="506166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7E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EC482B">
            <w:pPr>
              <w:spacing w:before="60" w:after="60"/>
            </w:pPr>
            <w:r>
              <w:rPr>
                <w:rFonts w:ascii="Arial" w:hAnsi="Arial" w:eastAsia="Arial" w:cs="Arial"/>
                <w:b/>
                <w:bCs/>
                <w:color w:val="1E6B34"/>
                <w:sz w:val="18"/>
                <w:szCs w:val="18"/>
              </w:rPr>
              <w:t>Phi-4 Mini 3.8B Q4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7E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ACDB91">
            <w:pPr>
              <w:spacing w:before="60" w:after="60"/>
            </w:pPr>
            <w:r>
              <w:rPr>
                <w:rFonts w:ascii="Arial" w:hAnsi="Arial" w:eastAsia="Arial" w:cs="Arial"/>
                <w:b/>
                <w:bCs/>
                <w:color w:val="1E6B34"/>
                <w:sz w:val="18"/>
                <w:szCs w:val="18"/>
              </w:rPr>
              <w:t>3GB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7E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8162F5">
            <w:pPr>
              <w:spacing w:before="60" w:after="60"/>
            </w:pPr>
            <w:r>
              <w:rPr>
                <w:rFonts w:ascii="Arial" w:hAnsi="Arial" w:eastAsia="Arial" w:cs="Arial"/>
                <w:b/>
                <w:bCs/>
                <w:color w:val="1E6B34"/>
                <w:sz w:val="18"/>
                <w:szCs w:val="18"/>
              </w:rPr>
              <w:t>3GB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7E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C8E8C6">
            <w:pPr>
              <w:spacing w:before="60" w:after="60"/>
            </w:pPr>
            <w:r>
              <w:rPr>
                <w:rFonts w:ascii="Arial" w:hAnsi="Arial" w:eastAsia="Arial" w:cs="Arial"/>
                <w:b/>
                <w:bCs/>
                <w:color w:val="1E6B34"/>
                <w:sz w:val="18"/>
                <w:szCs w:val="18"/>
              </w:rPr>
              <w:t>4</w:t>
            </w:r>
          </w:p>
        </w:tc>
        <w:tc>
          <w:tcPr>
            <w:tcW w:w="1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7E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CC60B8">
            <w:pPr>
              <w:spacing w:before="60" w:after="60"/>
            </w:pPr>
            <w:r>
              <w:rPr>
                <w:rFonts w:ascii="Arial" w:hAnsi="Arial" w:eastAsia="Arial" w:cs="Arial"/>
                <w:b/>
                <w:bCs/>
                <w:color w:val="1E6B34"/>
                <w:sz w:val="18"/>
                <w:szCs w:val="18"/>
              </w:rPr>
              <w:t>None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7E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31C9B6">
            <w:pPr>
              <w:spacing w:before="60" w:after="60"/>
            </w:pPr>
            <w:r>
              <w:rPr>
                <w:rFonts w:ascii="Arial" w:hAnsi="Arial" w:eastAsia="Arial" w:cs="Arial"/>
                <w:b/>
                <w:bCs/>
                <w:color w:val="1E6B34"/>
                <w:sz w:val="18"/>
                <w:szCs w:val="18"/>
              </w:rPr>
              <w:t>All tiers (preferred)</w:t>
            </w:r>
          </w:p>
        </w:tc>
      </w:tr>
      <w:tr w14:paraId="69F427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7E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CD74F9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bCs w:val="0"/>
                <w:color w:val="1E6B34"/>
                <w:sz w:val="18"/>
                <w:szCs w:val="18"/>
              </w:rPr>
              <w:t>Qwen2.5 3B Q4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7E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022BF1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bCs w:val="0"/>
                <w:color w:val="1E6B34"/>
                <w:sz w:val="18"/>
                <w:szCs w:val="18"/>
              </w:rPr>
              <w:t>3GB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7E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B166DA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bCs w:val="0"/>
                <w:color w:val="1E6B34"/>
                <w:sz w:val="18"/>
                <w:szCs w:val="18"/>
              </w:rPr>
              <w:t>3GB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7E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5C8AD4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bCs w:val="0"/>
                <w:color w:val="1E6B34"/>
                <w:sz w:val="18"/>
                <w:szCs w:val="18"/>
              </w:rPr>
              <w:t>2</w:t>
            </w:r>
          </w:p>
        </w:tc>
        <w:tc>
          <w:tcPr>
            <w:tcW w:w="1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7E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64CF97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bCs w:val="0"/>
                <w:color w:val="1E6B34"/>
                <w:sz w:val="18"/>
                <w:szCs w:val="18"/>
              </w:rPr>
              <w:t>None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7E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C138EE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bCs w:val="0"/>
                <w:color w:val="1E6B34"/>
                <w:sz w:val="18"/>
                <w:szCs w:val="18"/>
              </w:rPr>
              <w:t>LOW+</w:t>
            </w:r>
          </w:p>
        </w:tc>
      </w:tr>
      <w:tr w14:paraId="58B766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EF9E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1C8B22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bCs w:val="0"/>
                <w:color w:val="7A5000"/>
                <w:sz w:val="18"/>
                <w:szCs w:val="18"/>
              </w:rPr>
              <w:t>Gemma 3 1B Q4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EF9E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696771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bCs w:val="0"/>
                <w:color w:val="7A5000"/>
                <w:sz w:val="18"/>
                <w:szCs w:val="18"/>
              </w:rPr>
              <w:t>1.5GB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EF9E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F2A9F4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bCs w:val="0"/>
                <w:color w:val="7A5000"/>
                <w:sz w:val="18"/>
                <w:szCs w:val="18"/>
              </w:rPr>
              <w:t>1.5GB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EF9E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155D44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bCs w:val="0"/>
                <w:color w:val="7A5000"/>
                <w:sz w:val="18"/>
                <w:szCs w:val="18"/>
              </w:rPr>
              <w:t>2</w:t>
            </w:r>
          </w:p>
        </w:tc>
        <w:tc>
          <w:tcPr>
            <w:tcW w:w="1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EF9E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3B887A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bCs w:val="0"/>
                <w:color w:val="7A5000"/>
                <w:sz w:val="18"/>
                <w:szCs w:val="18"/>
              </w:rPr>
              <w:t>None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EF9E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BCC16D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bCs w:val="0"/>
                <w:color w:val="7A5000"/>
                <w:sz w:val="18"/>
                <w:szCs w:val="18"/>
              </w:rPr>
              <w:t>MINIMAL</w:t>
            </w:r>
          </w:p>
        </w:tc>
      </w:tr>
      <w:tr w14:paraId="201FB8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EF9E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67A2A2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bCs w:val="0"/>
                <w:color w:val="7A5000"/>
                <w:sz w:val="18"/>
                <w:szCs w:val="18"/>
              </w:rPr>
              <w:t>Llama 3.2 1B Q4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EF9E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F31B62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bCs w:val="0"/>
                <w:color w:val="7A5000"/>
                <w:sz w:val="18"/>
                <w:szCs w:val="18"/>
              </w:rPr>
              <w:t>1.5GB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EF9E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16010E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bCs w:val="0"/>
                <w:color w:val="7A5000"/>
                <w:sz w:val="18"/>
                <w:szCs w:val="18"/>
              </w:rPr>
              <w:t>1.5GB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EF9E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5E0183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bCs w:val="0"/>
                <w:color w:val="7A5000"/>
                <w:sz w:val="18"/>
                <w:szCs w:val="18"/>
              </w:rPr>
              <w:t>2</w:t>
            </w:r>
          </w:p>
        </w:tc>
        <w:tc>
          <w:tcPr>
            <w:tcW w:w="1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EF9E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10E3F7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bCs w:val="0"/>
                <w:color w:val="7A5000"/>
                <w:sz w:val="18"/>
                <w:szCs w:val="18"/>
              </w:rPr>
              <w:t>None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EF9E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4AC705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bCs w:val="0"/>
                <w:color w:val="7A5000"/>
                <w:sz w:val="18"/>
                <w:szCs w:val="18"/>
              </w:rPr>
              <w:t>MINIMAL (floor)</w:t>
            </w:r>
          </w:p>
        </w:tc>
      </w:tr>
    </w:tbl>
    <w:p w14:paraId="4BFC7525">
      <w:pPr>
        <w:spacing w:before="80" w:after="80"/>
      </w:pPr>
    </w:p>
    <w:p w14:paraId="699B7A96">
      <w:pPr>
        <w:pStyle w:val="3"/>
        <w:spacing w:before="280" w:after="100"/>
      </w:pPr>
      <w:r>
        <w:rPr>
          <w:rFonts w:ascii="Arial" w:hAnsi="Arial" w:eastAsia="Arial" w:cs="Arial"/>
          <w:b/>
          <w:bCs/>
          <w:color w:val="2563A8"/>
          <w:sz w:val="26"/>
          <w:szCs w:val="26"/>
        </w:rPr>
        <w:t>4.6  Selection Output (shown in OpenTUI summary panel)</w:t>
      </w:r>
    </w:p>
    <w:p w14:paraId="26E37DA9">
      <w:pPr>
        <w:shd w:val="clear" w:fill="F0F4F8"/>
        <w:spacing w:before="40" w:after="40"/>
      </w:pPr>
      <w:r>
        <w:rPr>
          <w:rFonts w:ascii="Courier New" w:hAnsi="Courier New" w:eastAsia="Courier New" w:cs="Courier New"/>
          <w:color w:val="1A2E4A"/>
          <w:sz w:val="18"/>
          <w:szCs w:val="18"/>
        </w:rPr>
        <w:t>┌─────────────────────────────────────────────────────────────┐</w:t>
      </w:r>
    </w:p>
    <w:p w14:paraId="4D04EE63">
      <w:pPr>
        <w:shd w:val="clear" w:fill="F0F4F8"/>
        <w:spacing w:before="40" w:after="40"/>
      </w:pPr>
      <w:r>
        <w:rPr>
          <w:rFonts w:ascii="Courier New" w:hAnsi="Courier New" w:eastAsia="Courier New" w:cs="Courier New"/>
          <w:color w:val="1A2E4A"/>
          <w:sz w:val="18"/>
          <w:szCs w:val="18"/>
        </w:rPr>
        <w:t>│  MODEL SELECTION RESULTS                                    │</w:t>
      </w:r>
    </w:p>
    <w:p w14:paraId="1BC2A42E">
      <w:pPr>
        <w:shd w:val="clear" w:fill="F0F4F8"/>
        <w:spacing w:before="40" w:after="40"/>
      </w:pPr>
      <w:r>
        <w:rPr>
          <w:rFonts w:ascii="Courier New" w:hAnsi="Courier New" w:eastAsia="Courier New" w:cs="Courier New"/>
          <w:color w:val="1A2E4A"/>
          <w:sz w:val="18"/>
          <w:szCs w:val="18"/>
        </w:rPr>
        <w:t>├──────────────┬────────────────────────────┬────────────────┤</w:t>
      </w:r>
    </w:p>
    <w:p w14:paraId="6453796B">
      <w:pPr>
        <w:shd w:val="clear" w:fill="F0F4F8"/>
        <w:spacing w:before="40" w:after="40"/>
      </w:pPr>
      <w:r>
        <w:rPr>
          <w:rFonts w:ascii="Courier New" w:hAnsi="Courier New" w:eastAsia="Courier New" w:cs="Courier New"/>
          <w:color w:val="1A2E4A"/>
          <w:sz w:val="18"/>
          <w:szCs w:val="18"/>
        </w:rPr>
        <w:t>│  Coding      │  Qwen2.5-Coder 7B Q4       │  CPU-only      │</w:t>
      </w:r>
    </w:p>
    <w:p w14:paraId="21844882">
      <w:pPr>
        <w:shd w:val="clear" w:fill="F0F4F8"/>
        <w:spacing w:before="40" w:after="40"/>
      </w:pPr>
      <w:r>
        <w:rPr>
          <w:rFonts w:ascii="Courier New" w:hAnsi="Courier New" w:eastAsia="Courier New" w:cs="Courier New"/>
          <w:color w:val="1A2E4A"/>
          <w:sz w:val="18"/>
          <w:szCs w:val="18"/>
        </w:rPr>
        <w:t>│  General     │  Llama 3.2 8B Q4           │  CPU-only      │</w:t>
      </w:r>
    </w:p>
    <w:p w14:paraId="11A00892">
      <w:pPr>
        <w:shd w:val="clear" w:fill="F0F4F8"/>
        <w:spacing w:before="40" w:after="40"/>
      </w:pPr>
      <w:r>
        <w:rPr>
          <w:rFonts w:ascii="Courier New" w:hAnsi="Courier New" w:eastAsia="Courier New" w:cs="Courier New"/>
          <w:color w:val="1A2E4A"/>
          <w:sz w:val="18"/>
          <w:szCs w:val="18"/>
        </w:rPr>
        <w:t>│  Quick       │  Phi-4 Mini 3.8B Q4        │  CPU-only      │</w:t>
      </w:r>
    </w:p>
    <w:p w14:paraId="6D917537">
      <w:pPr>
        <w:shd w:val="clear" w:fill="F0F4F8"/>
        <w:spacing w:before="40" w:after="40"/>
      </w:pPr>
      <w:r>
        <w:rPr>
          <w:rFonts w:ascii="Courier New" w:hAnsi="Courier New" w:eastAsia="Courier New" w:cs="Courier New"/>
          <w:color w:val="1A2E4A"/>
          <w:sz w:val="18"/>
          <w:szCs w:val="18"/>
        </w:rPr>
        <w:t>├──────────────┴────────────────────────────┴────────────────┤</w:t>
      </w:r>
    </w:p>
    <w:p w14:paraId="6CAB0C9F">
      <w:pPr>
        <w:shd w:val="clear" w:fill="F0F4F8"/>
        <w:spacing w:before="40" w:after="40"/>
      </w:pPr>
      <w:r>
        <w:rPr>
          <w:rFonts w:ascii="Courier New" w:hAnsi="Courier New" w:eastAsia="Courier New" w:cs="Courier New"/>
          <w:color w:val="1A2E4A"/>
          <w:sz w:val="18"/>
          <w:szCs w:val="18"/>
        </w:rPr>
        <w:t>│  RAM budget: 10.5GB effective  Storage: 15GB free          │</w:t>
      </w:r>
    </w:p>
    <w:p w14:paraId="5FD28FC2">
      <w:pPr>
        <w:shd w:val="clear" w:fill="F0F4F8"/>
        <w:spacing w:before="40" w:after="40"/>
      </w:pPr>
      <w:r>
        <w:rPr>
          <w:rFonts w:ascii="Courier New" w:hAnsi="Courier New" w:eastAsia="Courier New" w:cs="Courier New"/>
          <w:color w:val="1A2E4A"/>
          <w:sz w:val="18"/>
          <w:szCs w:val="18"/>
        </w:rPr>
        <w:t>│  Skipped: Coder 14B → RAM (need 10GB, tight margin)        │</w:t>
      </w:r>
    </w:p>
    <w:p w14:paraId="2D023B4A">
      <w:pPr>
        <w:shd w:val="clear" w:fill="F0F4F8"/>
        <w:spacing w:before="40" w:after="40"/>
      </w:pPr>
      <w:r>
        <w:rPr>
          <w:rFonts w:ascii="Courier New" w:hAnsi="Courier New" w:eastAsia="Courier New" w:cs="Courier New"/>
          <w:color w:val="1A2E4A"/>
          <w:sz w:val="18"/>
          <w:szCs w:val="18"/>
        </w:rPr>
        <w:t>│  Upgrade hint: +2GB RAM unlocks DeepSeek-R1-Distill 14B    │</w:t>
      </w:r>
    </w:p>
    <w:p w14:paraId="5FACF460">
      <w:pPr>
        <w:shd w:val="clear" w:fill="F0F4F8"/>
        <w:spacing w:before="40" w:after="40"/>
      </w:pPr>
      <w:r>
        <w:rPr>
          <w:rFonts w:ascii="Courier New" w:hAnsi="Courier New" w:eastAsia="Courier New" w:cs="Courier New"/>
          <w:color w:val="1A2E4A"/>
          <w:sz w:val="18"/>
          <w:szCs w:val="18"/>
        </w:rPr>
        <w:t>└─────────────────────────────────────────────────────────────┘</w:t>
      </w:r>
    </w:p>
    <w:p w14:paraId="37182A3C">
      <w:pPr>
        <w:spacing w:before="80" w:after="80"/>
      </w:pPr>
    </w:p>
    <w:p w14:paraId="17AA1775">
      <w:pPr>
        <w:pBdr>
          <w:bottom w:val="single" w:color="C5D8EE" w:sz="4" w:space="1"/>
        </w:pBdr>
        <w:spacing w:before="200" w:after="20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75226A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1A2E4A" w:sz="0" w:space="0"/>
              <w:left w:val="single" w:color="1A2E4A" w:sz="0" w:space="0"/>
              <w:bottom w:val="single" w:color="1A2E4A" w:sz="0" w:space="0"/>
              <w:right w:val="single" w:color="1A2E4A" w:sz="0" w:space="0"/>
            </w:tcBorders>
            <w:shd w:val="clear" w:color="auto" w:fill="1A2E4A"/>
            <w:tcMar>
              <w:top w:w="180" w:type="dxa"/>
              <w:left w:w="280" w:type="dxa"/>
              <w:bottom w:w="180" w:type="dxa"/>
              <w:right w:w="280" w:type="dxa"/>
            </w:tcMar>
          </w:tcPr>
          <w:p w14:paraId="792BEEC8">
            <w:pPr>
              <w:spacing w:before="60" w:after="60"/>
            </w:pPr>
            <w:r>
              <w:rPr>
                <w:rFonts w:ascii="Arial" w:hAnsi="Arial" w:eastAsia="Arial" w:cs="Arial"/>
                <w:b/>
                <w:bCs/>
                <w:color w:val="8BBFFF"/>
                <w:sz w:val="27"/>
                <w:szCs w:val="27"/>
              </w:rPr>
              <w:t xml:space="preserve">PHASE 5  </w:t>
            </w:r>
            <w:r>
              <w:rPr>
                <w:rFonts w:ascii="Arial" w:hAnsi="Arial" w:eastAsia="Arial" w:cs="Arial"/>
                <w:b/>
                <w:bCs/>
                <w:color w:val="FFFFFF"/>
                <w:sz w:val="27"/>
                <w:szCs w:val="27"/>
              </w:rPr>
              <w:t>AI Mode &amp; Cloud Provider Selection</w:t>
            </w:r>
          </w:p>
          <w:p w14:paraId="2AA50412">
            <w:pPr>
              <w:spacing w:before="60" w:after="60"/>
            </w:pPr>
            <w:r>
              <w:rPr>
                <w:rFonts w:ascii="Arial" w:hAnsi="Arial" w:eastAsia="Arial" w:cs="Arial"/>
                <w:i/>
                <w:iCs/>
                <w:color w:val="B0C8E8"/>
                <w:sz w:val="19"/>
                <w:szCs w:val="19"/>
              </w:rPr>
              <w:t>Three canonical modes — local-first default — cloud as optional upgrade</w:t>
            </w:r>
          </w:p>
        </w:tc>
      </w:tr>
    </w:tbl>
    <w:p w14:paraId="7301F2F5">
      <w:pPr>
        <w:spacing w:before="80" w:after="80"/>
      </w:pPr>
    </w:p>
    <w:p w14:paraId="17D737EA">
      <w:pPr>
        <w:spacing w:before="60" w:after="60"/>
      </w:pPr>
      <w:r>
        <w:rPr>
          <w:rFonts w:ascii="Arial" w:hAnsi="Arial" w:eastAsia="Arial" w:cs="Arial"/>
          <w:sz w:val="20"/>
          <w:szCs w:val="20"/>
        </w:rPr>
        <w:t>Phase 5 is skipped in QuickStart (AI_MODE=local written automatically). In Full Setup the user chooses mode and optionally registers cloud providers. The three modes are presented as a numbered selection — exactly as specified:</w:t>
      </w:r>
    </w:p>
    <w:p w14:paraId="79F8FD44">
      <w:pPr>
        <w:spacing w:before="80" w:after="80"/>
      </w:pPr>
    </w:p>
    <w:p w14:paraId="748E523B">
      <w:pPr>
        <w:pStyle w:val="3"/>
        <w:spacing w:before="280" w:after="100"/>
      </w:pPr>
      <w:r>
        <w:rPr>
          <w:rFonts w:ascii="Arial" w:hAnsi="Arial" w:eastAsia="Arial" w:cs="Arial"/>
          <w:b/>
          <w:bCs/>
          <w:color w:val="2563A8"/>
          <w:sz w:val="26"/>
          <w:szCs w:val="26"/>
        </w:rPr>
        <w:t>5.1  The Three AI Modes (canonical definition)</w:t>
      </w:r>
    </w:p>
    <w:p w14:paraId="67687D10">
      <w:pPr>
        <w:spacing w:before="8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00"/>
        <w:gridCol w:w="2400"/>
        <w:gridCol w:w="6360"/>
      </w:tblGrid>
      <w:tr w14:paraId="4CEFB5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DCBA3">
            <w:pPr>
              <w:spacing w:before="60" w:after="60"/>
            </w:pPr>
            <w:r>
              <w:rPr>
                <w:rFonts w:ascii="Arial" w:hAnsi="Arial" w:eastAsia="Arial" w:cs="Arial"/>
                <w:b/>
                <w:bCs/>
                <w:color w:val="1A2E4A"/>
                <w:sz w:val="20"/>
                <w:szCs w:val="20"/>
              </w:rPr>
              <w:t>#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01A4F">
            <w:pPr>
              <w:spacing w:before="60" w:after="60"/>
            </w:pPr>
            <w:r>
              <w:rPr>
                <w:rFonts w:ascii="Arial" w:hAnsi="Arial" w:eastAsia="Arial" w:cs="Arial"/>
                <w:b/>
                <w:bCs/>
                <w:color w:val="1A2E4A"/>
                <w:sz w:val="20"/>
                <w:szCs w:val="20"/>
              </w:rPr>
              <w:t>Mode</w:t>
            </w:r>
          </w:p>
        </w:tc>
        <w:tc>
          <w:tcPr>
            <w:tcW w:w="63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71329">
            <w:pPr>
              <w:spacing w:before="60" w:after="60"/>
            </w:pPr>
            <w:r>
              <w:rPr>
                <w:rFonts w:ascii="Arial" w:hAnsi="Arial" w:eastAsia="Arial" w:cs="Arial"/>
                <w:b/>
                <w:bCs/>
                <w:color w:val="1A2E4A"/>
                <w:sz w:val="20"/>
                <w:szCs w:val="20"/>
              </w:rPr>
              <w:t>Behaviour</w:t>
            </w:r>
          </w:p>
        </w:tc>
      </w:tr>
      <w:tr w14:paraId="365F7A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7EF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3F380564">
            <w:pPr>
              <w:spacing w:before="60" w:after="60"/>
            </w:pPr>
            <w:r>
              <w:rPr>
                <w:rFonts w:ascii="Arial" w:hAnsi="Arial" w:eastAsia="Arial" w:cs="Arial"/>
                <w:b/>
                <w:bCs/>
                <w:color w:val="1E6B34"/>
                <w:sz w:val="22"/>
                <w:szCs w:val="22"/>
              </w:rPr>
              <w:t>1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7EF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3E5EB369">
            <w:pPr>
              <w:spacing w:before="60" w:after="60"/>
            </w:pPr>
            <w:r>
              <w:rPr>
                <w:rFonts w:ascii="Arial" w:hAnsi="Arial" w:eastAsia="Arial" w:cs="Arial"/>
                <w:b/>
                <w:bCs/>
                <w:color w:val="1E6B34"/>
                <w:sz w:val="20"/>
                <w:szCs w:val="20"/>
              </w:rPr>
              <w:t>Local only (Ollama)</w:t>
            </w:r>
          </w:p>
          <w:p w14:paraId="2AC83194">
            <w:pPr>
              <w:spacing w:before="60" w:after="60"/>
            </w:pPr>
            <w:r>
              <w:rPr>
                <w:rFonts w:ascii="Arial" w:hAnsi="Arial" w:eastAsia="Arial" w:cs="Arial"/>
                <w:i/>
                <w:iCs/>
                <w:color w:val="1E6B34"/>
                <w:sz w:val="17"/>
                <w:szCs w:val="17"/>
              </w:rPr>
              <w:t>DEFAULT — press Enter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7EF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186861DB">
            <w:pPr>
              <w:spacing w:before="60" w:after="60"/>
            </w:pPr>
            <w:r>
              <w:rPr>
                <w:rFonts w:ascii="Arial" w:hAnsi="Arial" w:eastAsia="Arial" w:cs="Arial"/>
                <w:sz w:val="20"/>
                <w:szCs w:val="20"/>
              </w:rPr>
              <w:t>All AI roles filled by Ollama. No API keys required. Full air-gap capability. All requests stay on-device — no data leaves the machine. Works even without internet after initial setup.</w:t>
            </w:r>
          </w:p>
        </w:tc>
      </w:tr>
      <w:tr w14:paraId="38F601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5B2D967A">
            <w:pPr>
              <w:spacing w:before="60" w:after="60"/>
            </w:pPr>
            <w:r>
              <w:rPr>
                <w:rFonts w:ascii="Arial" w:hAnsi="Arial" w:eastAsia="Arial" w:cs="Arial"/>
                <w:b/>
                <w:bCs/>
                <w:color w:val="2563A8"/>
                <w:sz w:val="22"/>
                <w:szCs w:val="22"/>
              </w:rPr>
              <w:t>2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13217BDF">
            <w:pPr>
              <w:spacing w:before="60" w:after="60"/>
            </w:pPr>
            <w:r>
              <w:rPr>
                <w:rFonts w:ascii="Arial" w:hAnsi="Arial" w:eastAsia="Arial" w:cs="Arial"/>
                <w:b/>
                <w:bCs/>
                <w:color w:val="2563A8"/>
                <w:sz w:val="20"/>
                <w:szCs w:val="20"/>
              </w:rPr>
              <w:t>Hybrid</w:t>
            </w:r>
          </w:p>
          <w:p w14:paraId="4A5F6D89">
            <w:pPr>
              <w:spacing w:before="60" w:after="60"/>
            </w:pPr>
            <w:r>
              <w:rPr>
                <w:rFonts w:ascii="Arial" w:hAnsi="Arial" w:eastAsia="Arial" w:cs="Arial"/>
                <w:i/>
                <w:iCs/>
                <w:color w:val="2563A8"/>
                <w:sz w:val="17"/>
                <w:szCs w:val="17"/>
              </w:rPr>
              <w:t>Ollama + cloud fallback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0E3FFE74">
            <w:pPr>
              <w:spacing w:before="60" w:after="60"/>
            </w:pPr>
            <w:r>
              <w:rPr>
                <w:rFonts w:ascii="Arial" w:hAnsi="Arial" w:eastAsia="Arial" w:cs="Arial"/>
                <w:sz w:val="20"/>
                <w:szCs w:val="20"/>
              </w:rPr>
              <w:t>Ollama handles all requests as primary. Cloud provider is used only when Ollama circuit-breaker trips (timeout / error rate threshold). Role-type mapping is preserved on fallback — a coding task falls over to the coding-class cloud model, not a general one. Best of both worlds.</w:t>
            </w:r>
          </w:p>
        </w:tc>
      </w:tr>
      <w:tr w14:paraId="713AB6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EF9E7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5A1F53AC">
            <w:pPr>
              <w:spacing w:before="60" w:after="60"/>
            </w:pPr>
            <w:r>
              <w:rPr>
                <w:rFonts w:ascii="Arial" w:hAnsi="Arial" w:eastAsia="Arial" w:cs="Arial"/>
                <w:b/>
                <w:bCs/>
                <w:color w:val="7A5000"/>
                <w:sz w:val="22"/>
                <w:szCs w:val="22"/>
              </w:rPr>
              <w:t>3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EF9E7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27B5032B">
            <w:pPr>
              <w:spacing w:before="60" w:after="60"/>
            </w:pPr>
            <w:r>
              <w:rPr>
                <w:rFonts w:ascii="Arial" w:hAnsi="Arial" w:eastAsia="Arial" w:cs="Arial"/>
                <w:b/>
                <w:bCs/>
                <w:color w:val="7A5000"/>
                <w:sz w:val="20"/>
                <w:szCs w:val="20"/>
              </w:rPr>
              <w:t>Cloud primary</w:t>
            </w:r>
          </w:p>
          <w:p w14:paraId="3769409C">
            <w:pPr>
              <w:spacing w:before="60" w:after="60"/>
            </w:pPr>
            <w:r>
              <w:rPr>
                <w:rFonts w:ascii="Arial" w:hAnsi="Arial" w:eastAsia="Arial" w:cs="Arial"/>
                <w:i/>
                <w:iCs/>
                <w:color w:val="7A5000"/>
                <w:sz w:val="17"/>
                <w:szCs w:val="17"/>
              </w:rPr>
              <w:t>Cloud first, Ollama fallback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EF9E7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46751EEC">
            <w:pPr>
              <w:spacing w:before="60" w:after="60"/>
            </w:pPr>
            <w:r>
              <w:rPr>
                <w:rFonts w:ascii="Arial" w:hAnsi="Arial" w:eastAsia="Arial" w:cs="Arial"/>
                <w:sz w:val="20"/>
                <w:szCs w:val="20"/>
              </w:rPr>
              <w:t>Cloud provider handles all requests as primary. Ollama is still installed and always available but not used by default. If the cloud provider fails, rate-limits, or is unreachable, Ollama serves as the automatic fallback. Good for low-RAM machines that struggle to run Ollama alongside the full stack.</w:t>
            </w:r>
          </w:p>
        </w:tc>
      </w:tr>
    </w:tbl>
    <w:p w14:paraId="0F3608B8">
      <w:pPr>
        <w:spacing w:before="80" w:after="80"/>
      </w:pPr>
    </w:p>
    <w:p w14:paraId="1D3B63AC">
      <w:pPr>
        <w:pBdr>
          <w:left w:val="single" w:color="F5A623" w:sz="14" w:space="4"/>
        </w:pBdr>
        <w:shd w:val="clear" w:fill="FEF9E7"/>
        <w:spacing w:before="100" w:after="100"/>
      </w:pPr>
      <w:r>
        <w:rPr>
          <w:rFonts w:ascii="Arial" w:hAnsi="Arial" w:eastAsia="Arial" w:cs="Arial"/>
          <w:i/>
          <w:iCs/>
          <w:color w:val="7A5000"/>
          <w:sz w:val="19"/>
          <w:szCs w:val="19"/>
        </w:rPr>
        <w:t>⚠  In every mode, Ollama is installed and functional. There is no configuration where local AI is fully removed. The fallback chain always terminates at a local model.</w:t>
      </w:r>
    </w:p>
    <w:p w14:paraId="3C7B4528">
      <w:pPr>
        <w:spacing w:before="80" w:after="80"/>
      </w:pPr>
    </w:p>
    <w:p w14:paraId="2D8EA113">
      <w:pPr>
        <w:pStyle w:val="3"/>
        <w:spacing w:before="280" w:after="100"/>
      </w:pPr>
      <w:r>
        <w:rPr>
          <w:rFonts w:ascii="Arial" w:hAnsi="Arial" w:eastAsia="Arial" w:cs="Arial"/>
          <w:b/>
          <w:bCs/>
          <w:color w:val="2563A8"/>
          <w:sz w:val="26"/>
          <w:szCs w:val="26"/>
        </w:rPr>
        <w:t>5.2  Cloud Provider Registration (modes 2 and 3)</w:t>
      </w:r>
    </w:p>
    <w:p w14:paraId="2690DF85">
      <w:pPr>
        <w:spacing w:before="60" w:after="60"/>
      </w:pPr>
      <w:r>
        <w:rPr>
          <w:rFonts w:ascii="Arial" w:hAnsi="Arial" w:eastAsia="Arial" w:cs="Arial"/>
          <w:sz w:val="20"/>
          <w:szCs w:val="20"/>
        </w:rPr>
        <w:t>Multiple providers can be registered. Priority order = order listed. Each key is validated with a single-token test call before acceptance.</w:t>
      </w:r>
    </w:p>
    <w:p w14:paraId="0F555B0E">
      <w:pPr>
        <w:spacing w:before="8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80"/>
        <w:gridCol w:w="2479"/>
        <w:gridCol w:w="2948"/>
        <w:gridCol w:w="2153"/>
      </w:tblGrid>
      <w:tr w14:paraId="370624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11A75">
            <w:pPr>
              <w:spacing w:before="60" w:after="60"/>
            </w:pPr>
            <w:r>
              <w:rPr>
                <w:rFonts w:ascii="Arial" w:hAnsi="Arial" w:eastAsia="Arial" w:cs="Arial"/>
                <w:b/>
                <w:bCs/>
                <w:color w:val="1A2E4A"/>
                <w:sz w:val="20"/>
                <w:szCs w:val="20"/>
              </w:rPr>
              <w:t>Provider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60CEF">
            <w:pPr>
              <w:spacing w:before="60" w:after="60"/>
            </w:pPr>
            <w:r>
              <w:rPr>
                <w:rFonts w:ascii="Arial" w:hAnsi="Arial" w:eastAsia="Arial" w:cs="Arial"/>
                <w:b/>
                <w:bCs/>
                <w:color w:val="1A2E4A"/>
                <w:sz w:val="20"/>
                <w:szCs w:val="20"/>
              </w:rPr>
              <w:t>Env var</w:t>
            </w:r>
          </w:p>
        </w:tc>
        <w:tc>
          <w:tcPr>
            <w:tcW w:w="3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23F80">
            <w:pPr>
              <w:spacing w:before="60" w:after="60"/>
            </w:pPr>
            <w:r>
              <w:rPr>
                <w:rFonts w:ascii="Arial" w:hAnsi="Arial" w:eastAsia="Arial" w:cs="Arial"/>
                <w:b/>
                <w:bCs/>
                <w:color w:val="1A2E4A"/>
                <w:sz w:val="20"/>
                <w:szCs w:val="20"/>
              </w:rPr>
              <w:t>Default cloud model per role</w:t>
            </w:r>
          </w:p>
        </w:tc>
        <w:tc>
          <w:tcPr>
            <w:tcW w:w="21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72F54">
            <w:pPr>
              <w:spacing w:before="60" w:after="60"/>
            </w:pPr>
            <w:r>
              <w:rPr>
                <w:rFonts w:ascii="Arial" w:hAnsi="Arial" w:eastAsia="Arial" w:cs="Arial"/>
                <w:b/>
                <w:bCs/>
                <w:color w:val="1A2E4A"/>
                <w:sz w:val="20"/>
                <w:szCs w:val="20"/>
              </w:rPr>
              <w:t>Validation</w:t>
            </w:r>
          </w:p>
        </w:tc>
      </w:tr>
      <w:tr w14:paraId="4359A6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32CC0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Anthropic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B860A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ANTHROPIC_API_KEY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EEAB1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claude-sonnet-4-6 (coding/general), claude-haiku-4-5 (quick)</w:t>
            </w:r>
          </w:p>
        </w:tc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D3807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Single-token /v1/messages</w:t>
            </w:r>
          </w:p>
        </w:tc>
      </w:tr>
      <w:tr w14:paraId="6C49D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121AA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OpenAI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D0D8C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OPENAI_API_KEY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2427A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gpt-4o (coding/general), gpt-4o-mini (quick)</w:t>
            </w:r>
          </w:p>
        </w:tc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492A2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Single-token /v1/chat/completions</w:t>
            </w:r>
          </w:p>
        </w:tc>
      </w:tr>
      <w:tr w14:paraId="29A3FC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4801B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xAI (Grok)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20456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XAI_API_KEY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3B15C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grok-2 (all roles)</w:t>
            </w:r>
          </w:p>
        </w:tc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2810D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Single-token test</w:t>
            </w:r>
          </w:p>
        </w:tc>
      </w:tr>
      <w:tr w14:paraId="4A9E5F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1DB28">
            <w:pPr>
              <w:spacing w:before="60" w:after="60"/>
            </w:pPr>
            <w:bookmarkStart w:id="0" w:name="_GoBack" w:colFirst="0" w:colLast="3"/>
            <w:r>
              <w:rPr>
                <w:rFonts w:ascii="Arial" w:hAnsi="Arial" w:eastAsia="Arial" w:cs="Arial"/>
                <w:sz w:val="19"/>
                <w:szCs w:val="19"/>
              </w:rPr>
              <w:t>OpenRouter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73720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OPENROUTER_API_KEY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05C4F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User selects from model list</w:t>
            </w:r>
          </w:p>
        </w:tc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B5805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GET /api/v1/models + single-token test</w:t>
            </w:r>
          </w:p>
        </w:tc>
      </w:tr>
      <w:bookmarkEnd w:id="0"/>
      <w:tr w14:paraId="5DFD44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41EF2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Google Gemini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C4EC1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GEMINI_API_KEY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E1FAA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gemini-2.0-flash (all roles)</w:t>
            </w:r>
          </w:p>
        </w:tc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F75C6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Single-token generateContent</w:t>
            </w:r>
          </w:p>
        </w:tc>
      </w:tr>
      <w:tr w14:paraId="348679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D961B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Custom (OpenAI-compat)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7CEAD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CUSTOM_AI_BASEURL + CUSTOM_AI_KEY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3DAAE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User-supplied model name</w:t>
            </w:r>
          </w:p>
        </w:tc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61C02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GET /v1/models</w:t>
            </w:r>
          </w:p>
        </w:tc>
      </w:tr>
    </w:tbl>
    <w:p w14:paraId="5C4E7006">
      <w:pPr>
        <w:spacing w:before="80" w:after="80"/>
      </w:pPr>
    </w:p>
    <w:p w14:paraId="5699E6A6">
      <w:pPr>
        <w:pBdr>
          <w:left w:val="single" w:color="F5A623" w:sz="14" w:space="4"/>
        </w:pBdr>
        <w:shd w:val="clear" w:fill="FEF9E7"/>
        <w:spacing w:before="100" w:after="100"/>
      </w:pPr>
      <w:r>
        <w:rPr>
          <w:rFonts w:ascii="Arial" w:hAnsi="Arial" w:eastAsia="Arial" w:cs="Arial"/>
          <w:i/>
          <w:iCs/>
          <w:color w:val="7A5000"/>
          <w:sz w:val="19"/>
          <w:szCs w:val="19"/>
        </w:rPr>
        <w:t>⚠  API keys are written exclusively to openclaw/.env with chmod 600 — never into docker-compose.yml, the root .env, or the onboarding summary file.</w:t>
      </w:r>
    </w:p>
    <w:p w14:paraId="2A413569">
      <w:pPr>
        <w:spacing w:before="80" w:after="80"/>
      </w:pPr>
    </w:p>
    <w:p w14:paraId="6D68587D">
      <w:pPr>
        <w:pStyle w:val="3"/>
        <w:spacing w:before="280" w:after="100"/>
      </w:pPr>
      <w:r>
        <w:rPr>
          <w:rFonts w:ascii="Arial" w:hAnsi="Arial" w:eastAsia="Arial" w:cs="Arial"/>
          <w:b/>
          <w:bCs/>
          <w:color w:val="2563A8"/>
          <w:sz w:val="26"/>
          <w:szCs w:val="26"/>
        </w:rPr>
        <w:t>5.3  Role → Cloud Model Mapping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3200"/>
        <w:gridCol w:w="3960"/>
      </w:tblGrid>
      <w:tr w14:paraId="50713E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346C1">
            <w:pPr>
              <w:spacing w:before="60" w:after="60"/>
            </w:pPr>
            <w:r>
              <w:rPr>
                <w:rFonts w:ascii="Arial" w:hAnsi="Arial" w:eastAsia="Arial" w:cs="Arial"/>
                <w:b/>
                <w:bCs/>
                <w:color w:val="1A2E4A"/>
                <w:sz w:val="20"/>
                <w:szCs w:val="20"/>
              </w:rPr>
              <w:t>Task role</w:t>
            </w:r>
          </w:p>
        </w:tc>
        <w:tc>
          <w:tcPr>
            <w:tcW w:w="3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3E329">
            <w:pPr>
              <w:spacing w:before="60" w:after="60"/>
            </w:pPr>
            <w:r>
              <w:rPr>
                <w:rFonts w:ascii="Arial" w:hAnsi="Arial" w:eastAsia="Arial" w:cs="Arial"/>
                <w:b/>
                <w:bCs/>
                <w:color w:val="1A2E4A"/>
                <w:sz w:val="20"/>
                <w:szCs w:val="20"/>
              </w:rPr>
              <w:t>Local model (auto-selected)</w:t>
            </w:r>
          </w:p>
        </w:tc>
        <w:tc>
          <w:tcPr>
            <w:tcW w:w="39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C2C4A">
            <w:pPr>
              <w:spacing w:before="60" w:after="60"/>
            </w:pPr>
            <w:r>
              <w:rPr>
                <w:rFonts w:ascii="Arial" w:hAnsi="Arial" w:eastAsia="Arial" w:cs="Arial"/>
                <w:b/>
                <w:bCs/>
                <w:color w:val="1A2E4A"/>
                <w:sz w:val="20"/>
                <w:szCs w:val="20"/>
              </w:rPr>
              <w:t>Cloud fallback (Anthropic example)</w:t>
            </w:r>
          </w:p>
        </w:tc>
      </w:tr>
      <w:tr w14:paraId="4B2078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2B3D8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architect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5D8CD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Qwen2.5-Coder 7B (example)</w:t>
            </w:r>
          </w:p>
        </w:tc>
        <w:tc>
          <w:tcPr>
            <w:tcW w:w="3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F718B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claude-sonnet-4-6</w:t>
            </w:r>
          </w:p>
        </w:tc>
      </w:tr>
      <w:tr w14:paraId="40E9AD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4AFE9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orchestrator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EF12A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Qwen2.5-Coder 7B</w:t>
            </w:r>
          </w:p>
        </w:tc>
        <w:tc>
          <w:tcPr>
            <w:tcW w:w="3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EDF4B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claude-sonnet-4-6</w:t>
            </w:r>
          </w:p>
        </w:tc>
      </w:tr>
      <w:tr w14:paraId="7861DF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E40D5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coding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322EF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Qwen2.5-Coder 7B</w:t>
            </w:r>
          </w:p>
        </w:tc>
        <w:tc>
          <w:tcPr>
            <w:tcW w:w="3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1F42E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claude-sonnet-4-6</w:t>
            </w:r>
          </w:p>
        </w:tc>
      </w:tr>
      <w:tr w14:paraId="092635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9B596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planning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3E9C8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Llama 3.2 8B (example)</w:t>
            </w:r>
          </w:p>
        </w:tc>
        <w:tc>
          <w:tcPr>
            <w:tcW w:w="3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744A7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claude-sonnet-4-6</w:t>
            </w:r>
          </w:p>
        </w:tc>
      </w:tr>
      <w:tr w14:paraId="792F89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866D1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delegation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F9A65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Phi-4 Mini 3.8B</w:t>
            </w:r>
          </w:p>
        </w:tc>
        <w:tc>
          <w:tcPr>
            <w:tcW w:w="3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63526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claude-haiku-4-5</w:t>
            </w:r>
          </w:p>
        </w:tc>
      </w:tr>
      <w:tr w14:paraId="5861D9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845A9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fast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E4D50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Phi-4 Mini 3.8B</w:t>
            </w:r>
          </w:p>
        </w:tc>
        <w:tc>
          <w:tcPr>
            <w:tcW w:w="3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D5362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claude-haiku-4-5</w:t>
            </w:r>
          </w:p>
        </w:tc>
      </w:tr>
    </w:tbl>
    <w:p w14:paraId="1F34E3FA">
      <w:pPr>
        <w:spacing w:before="80" w:after="80"/>
      </w:pPr>
    </w:p>
    <w:p w14:paraId="02D4C056">
      <w:pPr>
        <w:pStyle w:val="3"/>
        <w:spacing w:before="280" w:after="100"/>
      </w:pPr>
      <w:r>
        <w:rPr>
          <w:rFonts w:ascii="Arial" w:hAnsi="Arial" w:eastAsia="Arial" w:cs="Arial"/>
          <w:b/>
          <w:bCs/>
          <w:color w:val="2563A8"/>
          <w:sz w:val="26"/>
          <w:szCs w:val="26"/>
        </w:rPr>
        <w:t>5.4  Circuit-Breaker Settings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1600"/>
        <w:gridCol w:w="4960"/>
      </w:tblGrid>
      <w:tr w14:paraId="76DC5D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A9C1A">
            <w:pPr>
              <w:spacing w:before="60" w:after="60"/>
            </w:pPr>
            <w:r>
              <w:rPr>
                <w:rFonts w:ascii="Arial" w:hAnsi="Arial" w:eastAsia="Arial" w:cs="Arial"/>
                <w:b/>
                <w:bCs/>
                <w:color w:val="1A2E4A"/>
                <w:sz w:val="20"/>
                <w:szCs w:val="20"/>
              </w:rPr>
              <w:t>Setting</w:t>
            </w:r>
          </w:p>
        </w:tc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74B38">
            <w:pPr>
              <w:spacing w:before="60" w:after="60"/>
            </w:pPr>
            <w:r>
              <w:rPr>
                <w:rFonts w:ascii="Arial" w:hAnsi="Arial" w:eastAsia="Arial" w:cs="Arial"/>
                <w:b/>
                <w:bCs/>
                <w:color w:val="1A2E4A"/>
                <w:sz w:val="20"/>
                <w:szCs w:val="20"/>
              </w:rPr>
              <w:t>Default</w:t>
            </w:r>
          </w:p>
        </w:tc>
        <w:tc>
          <w:tcPr>
            <w:tcW w:w="49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A93DA">
            <w:pPr>
              <w:spacing w:before="60" w:after="60"/>
            </w:pPr>
            <w:r>
              <w:rPr>
                <w:rFonts w:ascii="Arial" w:hAnsi="Arial" w:eastAsia="Arial" w:cs="Arial"/>
                <w:b/>
                <w:bCs/>
                <w:color w:val="1A2E4A"/>
                <w:sz w:val="20"/>
                <w:szCs w:val="20"/>
              </w:rPr>
              <w:t>Meaning</w:t>
            </w:r>
          </w:p>
        </w:tc>
      </w:tr>
      <w:tr w14:paraId="679FD2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9DEFE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timeout_s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79E6E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30</w:t>
            </w:r>
          </w:p>
        </w:tc>
        <w:tc>
          <w:tcPr>
            <w:tcW w:w="4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CC3C7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Ollama request times out → trigger fallback</w:t>
            </w:r>
          </w:p>
        </w:tc>
      </w:tr>
      <w:tr w14:paraId="33663B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2D0E5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retries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513E4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2</w:t>
            </w:r>
          </w:p>
        </w:tc>
        <w:tc>
          <w:tcPr>
            <w:tcW w:w="4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5D956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Retry local once before failing over to cloud</w:t>
            </w:r>
          </w:p>
        </w:tc>
      </w:tr>
      <w:tr w14:paraId="2343D0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9DE5C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failure_rate_open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F19B3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0.20</w:t>
            </w:r>
          </w:p>
        </w:tc>
        <w:tc>
          <w:tcPr>
            <w:tcW w:w="4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8273F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20% recent request failure rate → open circuit, route to cloud</w:t>
            </w:r>
          </w:p>
        </w:tc>
      </w:tr>
      <w:tr w14:paraId="043626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D4BC0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recovery_check_s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43EB7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60</w:t>
            </w:r>
          </w:p>
        </w:tc>
        <w:tc>
          <w:tcPr>
            <w:tcW w:w="4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757DA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Re-probe Ollama every 60s after circuit opens</w:t>
            </w:r>
          </w:p>
        </w:tc>
      </w:tr>
      <w:tr w14:paraId="38D84E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8C473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confidence_threshold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AB728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60</w:t>
            </w:r>
          </w:p>
        </w:tc>
        <w:tc>
          <w:tcPr>
            <w:tcW w:w="4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0832B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Ollama low-confidence score → optional escalation to cloud</w:t>
            </w:r>
          </w:p>
        </w:tc>
      </w:tr>
    </w:tbl>
    <w:p w14:paraId="24FB15BD">
      <w:pPr>
        <w:spacing w:before="80" w:after="80"/>
      </w:pPr>
    </w:p>
    <w:p w14:paraId="10F30E78">
      <w:pPr>
        <w:pBdr>
          <w:bottom w:val="single" w:color="C5D8EE" w:sz="4" w:space="1"/>
        </w:pBdr>
        <w:spacing w:before="200" w:after="20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4F3B77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1A2E4A" w:sz="0" w:space="0"/>
              <w:left w:val="single" w:color="1A2E4A" w:sz="0" w:space="0"/>
              <w:bottom w:val="single" w:color="1A2E4A" w:sz="0" w:space="0"/>
              <w:right w:val="single" w:color="1A2E4A" w:sz="0" w:space="0"/>
            </w:tcBorders>
            <w:shd w:val="clear" w:color="auto" w:fill="1A2E4A"/>
            <w:tcMar>
              <w:top w:w="180" w:type="dxa"/>
              <w:left w:w="280" w:type="dxa"/>
              <w:bottom w:w="180" w:type="dxa"/>
              <w:right w:w="280" w:type="dxa"/>
            </w:tcMar>
          </w:tcPr>
          <w:p w14:paraId="0C85892D">
            <w:pPr>
              <w:spacing w:before="60" w:after="60"/>
            </w:pPr>
            <w:r>
              <w:rPr>
                <w:rFonts w:ascii="Arial" w:hAnsi="Arial" w:eastAsia="Arial" w:cs="Arial"/>
                <w:b/>
                <w:bCs/>
                <w:color w:val="8BBFFF"/>
                <w:sz w:val="27"/>
                <w:szCs w:val="27"/>
              </w:rPr>
              <w:t xml:space="preserve">PHASE 6  </w:t>
            </w:r>
            <w:r>
              <w:rPr>
                <w:rFonts w:ascii="Arial" w:hAnsi="Arial" w:eastAsia="Arial" w:cs="Arial"/>
                <w:b/>
                <w:bCs/>
                <w:color w:val="FFFFFF"/>
                <w:sz w:val="27"/>
                <w:szCs w:val="27"/>
              </w:rPr>
              <w:t>Core Service Configuration</w:t>
            </w:r>
          </w:p>
          <w:p w14:paraId="4B13937E">
            <w:pPr>
              <w:spacing w:before="60" w:after="60"/>
            </w:pPr>
            <w:r>
              <w:rPr>
                <w:rFonts w:ascii="Arial" w:hAnsi="Arial" w:eastAsia="Arial" w:cs="Arial"/>
                <w:i/>
                <w:iCs/>
                <w:color w:val="B0C8E8"/>
                <w:sz w:val="19"/>
                <w:szCs w:val="19"/>
              </w:rPr>
              <w:t>Networking, service toggles, credentials — Full mode only; all defaults in QuickStart</w:t>
            </w:r>
          </w:p>
        </w:tc>
      </w:tr>
    </w:tbl>
    <w:p w14:paraId="6E6AC4E2">
      <w:pPr>
        <w:spacing w:before="80" w:after="80"/>
      </w:pPr>
    </w:p>
    <w:p w14:paraId="57FBD351">
      <w:pPr>
        <w:pStyle w:val="3"/>
        <w:spacing w:before="280" w:after="100"/>
      </w:pPr>
      <w:r>
        <w:rPr>
          <w:rFonts w:ascii="Arial" w:hAnsi="Arial" w:eastAsia="Arial" w:cs="Arial"/>
          <w:b/>
          <w:bCs/>
          <w:color w:val="2563A8"/>
          <w:sz w:val="26"/>
          <w:szCs w:val="26"/>
        </w:rPr>
        <w:t>6.1  Network</w:t>
      </w:r>
    </w:p>
    <w:p w14:paraId="44832A88">
      <w:pPr>
        <w:spacing w:before="60" w:after="60"/>
      </w:pPr>
      <w:r>
        <w:rPr>
          <w:rFonts w:ascii="Arial" w:hAnsi="Arial" w:eastAsia="Arial" w:cs="Arial"/>
          <w:sz w:val="20"/>
          <w:szCs w:val="20"/>
        </w:rPr>
        <w:t>Interface auto-detected. In Full mode: confirm interface, choose DHCP or static IP. Static IP entry validated with a ping test. Timezone auto-detected from /etc/timezone, override allowed.</w:t>
      </w:r>
    </w:p>
    <w:p w14:paraId="650A26FC">
      <w:pPr>
        <w:spacing w:before="80" w:after="80"/>
      </w:pPr>
    </w:p>
    <w:p w14:paraId="2EB1FB49">
      <w:pPr>
        <w:pStyle w:val="3"/>
        <w:spacing w:before="280" w:after="100"/>
      </w:pPr>
      <w:r>
        <w:rPr>
          <w:rFonts w:ascii="Arial" w:hAnsi="Arial" w:eastAsia="Arial" w:cs="Arial"/>
          <w:b/>
          <w:bCs/>
          <w:color w:val="2563A8"/>
          <w:sz w:val="26"/>
          <w:szCs w:val="26"/>
        </w:rPr>
        <w:t>6.2  Service Selection (Full mode)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4400"/>
        <w:gridCol w:w="2760"/>
      </w:tblGrid>
      <w:tr w14:paraId="4478B5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26E5C">
            <w:pPr>
              <w:spacing w:before="60" w:after="60"/>
            </w:pPr>
            <w:r>
              <w:rPr>
                <w:rFonts w:ascii="Arial" w:hAnsi="Arial" w:eastAsia="Arial" w:cs="Arial"/>
                <w:b/>
                <w:bCs/>
                <w:color w:val="1A2E4A"/>
                <w:sz w:val="20"/>
                <w:szCs w:val="20"/>
              </w:rPr>
              <w:t>Group</w:t>
            </w:r>
          </w:p>
        </w:tc>
        <w:tc>
          <w:tcPr>
            <w:tcW w:w="4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C1BD1">
            <w:pPr>
              <w:spacing w:before="60" w:after="60"/>
            </w:pPr>
            <w:r>
              <w:rPr>
                <w:rFonts w:ascii="Arial" w:hAnsi="Arial" w:eastAsia="Arial" w:cs="Arial"/>
                <w:b/>
                <w:bCs/>
                <w:color w:val="1A2E4A"/>
                <w:sz w:val="20"/>
                <w:szCs w:val="20"/>
              </w:rPr>
              <w:t>Services</w:t>
            </w:r>
          </w:p>
        </w:tc>
        <w:tc>
          <w:tcPr>
            <w:tcW w:w="27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48BA4">
            <w:pPr>
              <w:spacing w:before="60" w:after="60"/>
            </w:pPr>
            <w:r>
              <w:rPr>
                <w:rFonts w:ascii="Arial" w:hAnsi="Arial" w:eastAsia="Arial" w:cs="Arial"/>
                <w:b/>
                <w:bCs/>
                <w:color w:val="1A2E4A"/>
                <w:sz w:val="20"/>
                <w:szCs w:val="20"/>
              </w:rPr>
              <w:t>Disable?</w:t>
            </w:r>
          </w:p>
        </w:tc>
      </w:tr>
      <w:tr w14:paraId="15E65C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6D706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Core (always on)</w:t>
            </w:r>
          </w:p>
        </w:tc>
        <w:tc>
          <w:tcPr>
            <w:tcW w:w="4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A5F49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Traefik, Ollama, OpenClaw, Kilo Pipeline, Qdrant, Open WebUI (if tier ≥ MID)</w:t>
            </w:r>
          </w:p>
        </w:tc>
        <w:tc>
          <w:tcPr>
            <w:tcW w:w="2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00636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No</w:t>
            </w:r>
          </w:p>
        </w:tc>
      </w:tr>
      <w:tr w14:paraId="7C0F50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913F7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Media</w:t>
            </w:r>
          </w:p>
        </w:tc>
        <w:tc>
          <w:tcPr>
            <w:tcW w:w="4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68545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Plex, Jellyfin</w:t>
            </w:r>
          </w:p>
        </w:tc>
        <w:tc>
          <w:tcPr>
            <w:tcW w:w="2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3B877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Yes — individually</w:t>
            </w:r>
          </w:p>
        </w:tc>
      </w:tr>
      <w:tr w14:paraId="49504D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204D4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Productivity</w:t>
            </w:r>
          </w:p>
        </w:tc>
        <w:tc>
          <w:tcPr>
            <w:tcW w:w="4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4C2F6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Nextcloud, OnlyOffice, n8n</w:t>
            </w:r>
          </w:p>
        </w:tc>
        <w:tc>
          <w:tcPr>
            <w:tcW w:w="2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7036E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Yes — individually</w:t>
            </w:r>
          </w:p>
        </w:tc>
      </w:tr>
      <w:tr w14:paraId="374035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5E1D5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Smart Home</w:t>
            </w:r>
          </w:p>
        </w:tc>
        <w:tc>
          <w:tcPr>
            <w:tcW w:w="4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3DC49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Home Assistant</w:t>
            </w:r>
          </w:p>
        </w:tc>
        <w:tc>
          <w:tcPr>
            <w:tcW w:w="2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635D2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Yes</w:t>
            </w:r>
          </w:p>
        </w:tc>
      </w:tr>
      <w:tr w14:paraId="522254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2CCC4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File Sharing</w:t>
            </w:r>
          </w:p>
        </w:tc>
        <w:tc>
          <w:tcPr>
            <w:tcW w:w="4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6191B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Samba</w:t>
            </w:r>
          </w:p>
        </w:tc>
        <w:tc>
          <w:tcPr>
            <w:tcW w:w="2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DB0FD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Yes</w:t>
            </w:r>
          </w:p>
        </w:tc>
      </w:tr>
      <w:tr w14:paraId="5DCA47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3FA23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Observability</w:t>
            </w:r>
          </w:p>
        </w:tc>
        <w:tc>
          <w:tcPr>
            <w:tcW w:w="4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2A4ED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Prometheus, Grafana, cAdvisor, Node Exporter</w:t>
            </w:r>
          </w:p>
        </w:tc>
        <w:tc>
          <w:tcPr>
            <w:tcW w:w="2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9683E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Yes — as group</w:t>
            </w:r>
          </w:p>
        </w:tc>
      </w:tr>
    </w:tbl>
    <w:p w14:paraId="594CDB15">
      <w:pPr>
        <w:spacing w:before="80" w:after="80"/>
      </w:pPr>
    </w:p>
    <w:p w14:paraId="4E049F9F">
      <w:pPr>
        <w:pStyle w:val="3"/>
        <w:spacing w:before="280" w:after="100"/>
      </w:pPr>
      <w:r>
        <w:rPr>
          <w:rFonts w:ascii="Arial" w:hAnsi="Arial" w:eastAsia="Arial" w:cs="Arial"/>
          <w:b/>
          <w:bCs/>
          <w:color w:val="2563A8"/>
          <w:sz w:val="26"/>
          <w:szCs w:val="26"/>
        </w:rPr>
        <w:t>6.3  Auto-generated Credentials</w:t>
      </w:r>
    </w:p>
    <w:p w14:paraId="2B029663">
      <w:pPr>
        <w:spacing w:before="60" w:after="60"/>
      </w:pPr>
      <w:r>
        <w:rPr>
          <w:rFonts w:ascii="Arial" w:hAnsi="Arial" w:eastAsia="Arial" w:cs="Arial"/>
          <w:sz w:val="20"/>
          <w:szCs w:val="20"/>
        </w:rPr>
        <w:t>All passwords and tokens use openssl rand or /dev/urandom. Shown once in an OpenTUI masked panel. Written to per-service .env files with chmod 600. User confirms saved before wizard continues.</w:t>
      </w:r>
    </w:p>
    <w:p w14:paraId="2DCE1ED7">
      <w:pPr>
        <w:spacing w:before="8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3200"/>
        <w:gridCol w:w="3360"/>
      </w:tblGrid>
      <w:tr w14:paraId="57BCC1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2A187">
            <w:pPr>
              <w:spacing w:before="60" w:after="60"/>
            </w:pPr>
            <w:r>
              <w:rPr>
                <w:rFonts w:ascii="Arial" w:hAnsi="Arial" w:eastAsia="Arial" w:cs="Arial"/>
                <w:b/>
                <w:bCs/>
                <w:color w:val="1A2E4A"/>
                <w:sz w:val="20"/>
                <w:szCs w:val="20"/>
              </w:rPr>
              <w:t>Credential</w:t>
            </w:r>
          </w:p>
        </w:tc>
        <w:tc>
          <w:tcPr>
            <w:tcW w:w="3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7D00C">
            <w:pPr>
              <w:spacing w:before="60" w:after="60"/>
            </w:pPr>
            <w:r>
              <w:rPr>
                <w:rFonts w:ascii="Arial" w:hAnsi="Arial" w:eastAsia="Arial" w:cs="Arial"/>
                <w:b/>
                <w:bCs/>
                <w:color w:val="1A2E4A"/>
                <w:sz w:val="20"/>
                <w:szCs w:val="20"/>
              </w:rPr>
              <w:t>Written to</w:t>
            </w:r>
          </w:p>
        </w:tc>
        <w:tc>
          <w:tcPr>
            <w:tcW w:w="33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B829E">
            <w:pPr>
              <w:spacing w:before="60" w:after="60"/>
            </w:pPr>
            <w:r>
              <w:rPr>
                <w:rFonts w:ascii="Arial" w:hAnsi="Arial" w:eastAsia="Arial" w:cs="Arial"/>
                <w:b/>
                <w:bCs/>
                <w:color w:val="1A2E4A"/>
                <w:sz w:val="20"/>
                <w:szCs w:val="20"/>
              </w:rPr>
              <w:t>Notes</w:t>
            </w:r>
          </w:p>
        </w:tc>
      </w:tr>
      <w:tr w14:paraId="4F87DD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32F43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Grafana admin password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4C17B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config.env → GF_ADMIN_PASSWORD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E1C0D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20-char alphanumeric</w:t>
            </w:r>
          </w:p>
        </w:tc>
      </w:tr>
      <w:tr w14:paraId="4F5E43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C69F9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Samba user/password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E5463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samba/.env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3529B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Username: homelab</w:t>
            </w:r>
          </w:p>
        </w:tc>
      </w:tr>
      <w:tr w14:paraId="41A960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20016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Nextcloud admin password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E8F87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nextcloud/.env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B403C">
            <w:pPr>
              <w:spacing w:before="60" w:after="60"/>
            </w:pPr>
          </w:p>
        </w:tc>
      </w:tr>
      <w:tr w14:paraId="21DC4B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6F49F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OpenClaw gateway token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D229F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openclaw/.env → OPENCLAW_TOKEN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E14E6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UUID format</w:t>
            </w:r>
          </w:p>
        </w:tc>
      </w:tr>
      <w:tr w14:paraId="28E476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74C52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Plex claim token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63BE1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config.env → PLEX_CLAIM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0A2DD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Optional. Fetch from plex.tv/claim (4-min expiry).</w:t>
            </w:r>
          </w:p>
        </w:tc>
      </w:tr>
    </w:tbl>
    <w:p w14:paraId="472CA99E">
      <w:pPr>
        <w:spacing w:before="80" w:after="80"/>
      </w:pPr>
    </w:p>
    <w:p w14:paraId="6B6C5949">
      <w:pPr>
        <w:pBdr>
          <w:bottom w:val="single" w:color="C5D8EE" w:sz="4" w:space="1"/>
        </w:pBdr>
        <w:spacing w:before="200" w:after="20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43E8732D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1A2E4A" w:sz="0" w:space="0"/>
              <w:left w:val="single" w:color="1A2E4A" w:sz="0" w:space="0"/>
              <w:bottom w:val="single" w:color="1A2E4A" w:sz="0" w:space="0"/>
              <w:right w:val="single" w:color="1A2E4A" w:sz="0" w:space="0"/>
            </w:tcBorders>
            <w:shd w:val="clear" w:color="auto" w:fill="1A2E4A"/>
            <w:tcMar>
              <w:top w:w="180" w:type="dxa"/>
              <w:left w:w="280" w:type="dxa"/>
              <w:bottom w:w="180" w:type="dxa"/>
              <w:right w:w="280" w:type="dxa"/>
            </w:tcMar>
          </w:tcPr>
          <w:p w14:paraId="1E32B91B">
            <w:pPr>
              <w:spacing w:before="60" w:after="60"/>
            </w:pPr>
            <w:r>
              <w:rPr>
                <w:rFonts w:ascii="Arial" w:hAnsi="Arial" w:eastAsia="Arial" w:cs="Arial"/>
                <w:b/>
                <w:bCs/>
                <w:color w:val="8BBFFF"/>
                <w:sz w:val="27"/>
                <w:szCs w:val="27"/>
              </w:rPr>
              <w:t xml:space="preserve">PHASE 7  </w:t>
            </w:r>
            <w:r>
              <w:rPr>
                <w:rFonts w:ascii="Arial" w:hAnsi="Arial" w:eastAsia="Arial" w:cs="Arial"/>
                <w:b/>
                <w:bCs/>
                <w:color w:val="FFFFFF"/>
                <w:sz w:val="27"/>
                <w:szCs w:val="27"/>
              </w:rPr>
              <w:t>Skills &amp; Kilo Trust Mode</w:t>
            </w:r>
          </w:p>
          <w:p w14:paraId="2A6C58F6">
            <w:pPr>
              <w:spacing w:before="60" w:after="60"/>
            </w:pPr>
            <w:r>
              <w:rPr>
                <w:rFonts w:ascii="Arial" w:hAnsi="Arial" w:eastAsia="Arial" w:cs="Arial"/>
                <w:i/>
                <w:iCs/>
                <w:color w:val="B0C8E8"/>
                <w:sz w:val="19"/>
                <w:szCs w:val="19"/>
              </w:rPr>
              <w:t>All three trust modes — full behavioural specification</w:t>
            </w:r>
          </w:p>
        </w:tc>
      </w:tr>
    </w:tbl>
    <w:p w14:paraId="5FA58989">
      <w:pPr>
        <w:spacing w:before="80" w:after="80"/>
      </w:pPr>
    </w:p>
    <w:p w14:paraId="21421FD8">
      <w:pPr>
        <w:pStyle w:val="3"/>
        <w:spacing w:before="280" w:after="100"/>
      </w:pPr>
      <w:r>
        <w:rPr>
          <w:rFonts w:ascii="Arial" w:hAnsi="Arial" w:eastAsia="Arial" w:cs="Arial"/>
          <w:b/>
          <w:bCs/>
          <w:color w:val="2563A8"/>
          <w:sz w:val="26"/>
          <w:szCs w:val="26"/>
        </w:rPr>
        <w:t>7.1  Home Assistant Token</w:t>
      </w:r>
    </w:p>
    <w:p w14:paraId="5BD42D2D">
      <w:pPr>
        <w:spacing w:before="60" w:after="60"/>
      </w:pPr>
      <w:r>
        <w:rPr>
          <w:rFonts w:ascii="Arial" w:hAnsi="Arial" w:eastAsia="Arial" w:cs="Arial"/>
          <w:sz w:val="20"/>
          <w:szCs w:val="20"/>
        </w:rPr>
        <w:t>If HA is in the service selection: ask whether provisioning fresh (skip token, add after first boot) or connecting to existing instance (prompt for Long-Lived Access Token, validate with GET /api/). Written to openclaw/.env as HOME_ASSISTANT_TOKEN.</w:t>
      </w:r>
    </w:p>
    <w:p w14:paraId="7D6BC492">
      <w:pPr>
        <w:spacing w:before="80" w:after="80"/>
      </w:pPr>
    </w:p>
    <w:p w14:paraId="0CA467C9">
      <w:pPr>
        <w:pStyle w:val="3"/>
        <w:spacing w:before="280" w:after="100"/>
      </w:pPr>
      <w:r>
        <w:rPr>
          <w:rFonts w:ascii="Arial" w:hAnsi="Arial" w:eastAsia="Arial" w:cs="Arial"/>
          <w:b/>
          <w:bCs/>
          <w:color w:val="2563A8"/>
          <w:sz w:val="26"/>
          <w:szCs w:val="26"/>
        </w:rPr>
        <w:t>7.2  Kilo Trust Mode — All Three Options</w:t>
      </w:r>
    </w:p>
    <w:p w14:paraId="5EBED1F0">
      <w:pPr>
        <w:spacing w:before="60" w:after="60"/>
      </w:pPr>
      <w:r>
        <w:rPr>
          <w:rFonts w:ascii="Arial" w:hAnsi="Arial" w:eastAsia="Arial" w:cs="Arial"/>
          <w:sz w:val="20"/>
          <w:szCs w:val="20"/>
        </w:rPr>
        <w:t>Kilo has three trust modes, not two. The wizard presents all three with clear explanations. The default is supervised.</w:t>
      </w:r>
    </w:p>
    <w:p w14:paraId="0676BDDC">
      <w:pPr>
        <w:spacing w:before="8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00"/>
        <w:gridCol w:w="2200"/>
        <w:gridCol w:w="4200"/>
        <w:gridCol w:w="2360"/>
      </w:tblGrid>
      <w:tr w14:paraId="2850A5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01182">
            <w:pPr>
              <w:spacing w:before="60" w:after="60"/>
            </w:pPr>
            <w:r>
              <w:rPr>
                <w:rFonts w:ascii="Arial" w:hAnsi="Arial" w:eastAsia="Arial" w:cs="Arial"/>
                <w:b/>
                <w:bCs/>
                <w:color w:val="1A2E4A"/>
                <w:sz w:val="20"/>
                <w:szCs w:val="20"/>
              </w:rPr>
              <w:t>#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B173C">
            <w:pPr>
              <w:spacing w:before="60" w:after="60"/>
            </w:pPr>
            <w:r>
              <w:rPr>
                <w:rFonts w:ascii="Arial" w:hAnsi="Arial" w:eastAsia="Arial" w:cs="Arial"/>
                <w:b/>
                <w:bCs/>
                <w:color w:val="1A2E4A"/>
                <w:sz w:val="20"/>
                <w:szCs w:val="20"/>
              </w:rPr>
              <w:t>Mode</w:t>
            </w:r>
          </w:p>
        </w:tc>
        <w:tc>
          <w:tcPr>
            <w:tcW w:w="4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6FD66">
            <w:pPr>
              <w:spacing w:before="60" w:after="60"/>
            </w:pPr>
            <w:r>
              <w:rPr>
                <w:rFonts w:ascii="Arial" w:hAnsi="Arial" w:eastAsia="Arial" w:cs="Arial"/>
                <w:b/>
                <w:bCs/>
                <w:color w:val="1A2E4A"/>
                <w:sz w:val="20"/>
                <w:szCs w:val="20"/>
              </w:rPr>
              <w:t>Behaviour</w:t>
            </w:r>
          </w:p>
        </w:tc>
        <w:tc>
          <w:tcPr>
            <w:tcW w:w="23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85287">
            <w:pPr>
              <w:spacing w:before="60" w:after="60"/>
            </w:pPr>
            <w:r>
              <w:rPr>
                <w:rFonts w:ascii="Arial" w:hAnsi="Arial" w:eastAsia="Arial" w:cs="Arial"/>
                <w:b/>
                <w:bCs/>
                <w:color w:val="1A2E4A"/>
                <w:sz w:val="20"/>
                <w:szCs w:val="20"/>
              </w:rPr>
              <w:t>Recommended for</w:t>
            </w:r>
          </w:p>
        </w:tc>
      </w:tr>
      <w:tr w14:paraId="1D6A48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7EF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19148D0B">
            <w:pPr>
              <w:spacing w:before="60" w:after="60"/>
            </w:pPr>
            <w:r>
              <w:rPr>
                <w:rFonts w:ascii="Arial" w:hAnsi="Arial" w:eastAsia="Arial" w:cs="Arial"/>
                <w:b/>
                <w:bCs/>
                <w:color w:val="1E6B34"/>
                <w:sz w:val="20"/>
                <w:szCs w:val="20"/>
              </w:rPr>
              <w:t>1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7EF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1533457D">
            <w:pPr>
              <w:spacing w:before="60" w:after="60"/>
            </w:pPr>
            <w:r>
              <w:rPr>
                <w:rFonts w:ascii="Arial" w:hAnsi="Arial" w:eastAsia="Arial" w:cs="Arial"/>
                <w:b/>
                <w:bCs/>
                <w:color w:val="1E6B34"/>
                <w:sz w:val="20"/>
                <w:szCs w:val="20"/>
              </w:rPr>
              <w:t>supervised</w:t>
            </w:r>
          </w:p>
          <w:p w14:paraId="1011FF03">
            <w:pPr>
              <w:spacing w:before="60" w:after="60"/>
            </w:pPr>
            <w:r>
              <w:rPr>
                <w:rFonts w:ascii="Arial" w:hAnsi="Arial" w:eastAsia="Arial" w:cs="Arial"/>
                <w:i/>
                <w:iCs/>
                <w:color w:val="1E6B34"/>
                <w:sz w:val="16"/>
                <w:szCs w:val="16"/>
              </w:rPr>
              <w:t>DEFAULT</w:t>
            </w:r>
          </w:p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7EF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72532B62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All T1 gate failures (invariant violations, destructive operations, auth changes) pause and require explicit human approval before continuing. T2 failures (structural changes) also pause. The pipeline never auto-promotes risky changes.</w:t>
            </w:r>
          </w:p>
        </w:tc>
        <w:tc>
          <w:tcPr>
            <w:tcW w:w="2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7EF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7E85DD77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New users. Production homelab. Any environment where human oversight of code changes is required.</w:t>
            </w:r>
          </w:p>
        </w:tc>
      </w:tr>
      <w:tr w14:paraId="0EA25F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356F8BF1">
            <w:pPr>
              <w:spacing w:before="60" w:after="60"/>
            </w:pPr>
            <w:r>
              <w:rPr>
                <w:rFonts w:ascii="Arial" w:hAnsi="Arial" w:eastAsia="Arial" w:cs="Arial"/>
                <w:b/>
                <w:bCs/>
                <w:color w:val="2563A8"/>
                <w:sz w:val="20"/>
                <w:szCs w:val="20"/>
              </w:rPr>
              <w:t>2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0C1F29CF">
            <w:pPr>
              <w:spacing w:before="60" w:after="60"/>
            </w:pPr>
            <w:r>
              <w:rPr>
                <w:rFonts w:ascii="Arial" w:hAnsi="Arial" w:eastAsia="Arial" w:cs="Arial"/>
                <w:b/>
                <w:bCs/>
                <w:color w:val="2563A8"/>
                <w:sz w:val="20"/>
                <w:szCs w:val="20"/>
              </w:rPr>
              <w:t>graduated</w:t>
            </w:r>
          </w:p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00BD9D60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Deterministic, corroborated changes auto-promote without human approval. Semantic changes and tasks with low gate confidence are quarantined to a staging queue. T1 violations still escalate to the user. Provides a middle ground: routine tasks flow uninterrupted, risky ones still pause.</w:t>
            </w:r>
          </w:p>
        </w:tc>
        <w:tc>
          <w:tcPr>
            <w:tcW w:w="2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3A783102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Experienced users. Dev or staging environments. Users comfortable with autonomous iteration on well-understood codebases.</w:t>
            </w:r>
          </w:p>
        </w:tc>
      </w:tr>
      <w:tr w14:paraId="3EDD77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EF9E7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764A719C">
            <w:pPr>
              <w:spacing w:before="60" w:after="60"/>
            </w:pPr>
            <w:r>
              <w:rPr>
                <w:rFonts w:ascii="Arial" w:hAnsi="Arial" w:eastAsia="Arial" w:cs="Arial"/>
                <w:b/>
                <w:bCs/>
                <w:color w:val="7A5000"/>
                <w:sz w:val="20"/>
                <w:szCs w:val="20"/>
              </w:rPr>
              <w:t>3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EF9E7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601CC7B5">
            <w:pPr>
              <w:spacing w:before="60" w:after="60"/>
            </w:pPr>
            <w:r>
              <w:rPr>
                <w:rFonts w:ascii="Arial" w:hAnsi="Arial" w:eastAsia="Arial" w:cs="Arial"/>
                <w:b/>
                <w:bCs/>
                <w:color w:val="7A5000"/>
                <w:sz w:val="20"/>
                <w:szCs w:val="20"/>
              </w:rPr>
              <w:t>autonomous</w:t>
            </w:r>
          </w:p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EF9E7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62186AB2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All gate results are advisory only. The pipeline never pauses for human input — it iterates continuously until task completion or convergence exit. Errors trigger automatic requeue with updated context (up to max_requeue_attempts). Only a convergence_exit=true signal escalates to the user.</w:t>
            </w:r>
          </w:p>
        </w:tc>
        <w:tc>
          <w:tcPr>
            <w:tcW w:w="2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EF9E7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4F974873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Advanced users only. Fully trusted local environments. Suitable for batch processing, automated pipelines, or non-production experimental work.</w:t>
            </w:r>
          </w:p>
        </w:tc>
      </w:tr>
    </w:tbl>
    <w:p w14:paraId="45EBEE95">
      <w:pPr>
        <w:spacing w:before="80" w:after="80"/>
      </w:pPr>
    </w:p>
    <w:p w14:paraId="3A4AC0C6">
      <w:pPr>
        <w:pBdr>
          <w:left w:val="single" w:color="F5A623" w:sz="14" w:space="4"/>
        </w:pBdr>
        <w:shd w:val="clear" w:fill="FEF9E7"/>
        <w:spacing w:before="100" w:after="100"/>
      </w:pPr>
      <w:r>
        <w:rPr>
          <w:rFonts w:ascii="Arial" w:hAnsi="Arial" w:eastAsia="Arial" w:cs="Arial"/>
          <w:i/>
          <w:iCs/>
          <w:color w:val="7A5000"/>
          <w:sz w:val="19"/>
          <w:szCs w:val="19"/>
        </w:rPr>
        <w:t>⚠  The wizard displays a prominent warning when the user selects autonomous mode: 'Autonomous mode disables all human-in-the-loop gates. The pipeline will modify files, run code, and iterate without asking. Ensure you trust the workspace before enabling this.'</w:t>
      </w:r>
    </w:p>
    <w:p w14:paraId="58CCFBBB">
      <w:pPr>
        <w:spacing w:before="80" w:after="80"/>
      </w:pPr>
    </w:p>
    <w:p w14:paraId="050C6748">
      <w:pPr>
        <w:pStyle w:val="3"/>
        <w:spacing w:before="280" w:after="100"/>
      </w:pPr>
      <w:r>
        <w:rPr>
          <w:rFonts w:ascii="Arial" w:hAnsi="Arial" w:eastAsia="Arial" w:cs="Arial"/>
          <w:b/>
          <w:bCs/>
          <w:color w:val="2563A8"/>
          <w:sz w:val="26"/>
          <w:szCs w:val="26"/>
        </w:rPr>
        <w:t>7.3  Gate Behaviour Summary by Mode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43"/>
        <w:gridCol w:w="2091"/>
        <w:gridCol w:w="2088"/>
        <w:gridCol w:w="2238"/>
      </w:tblGrid>
      <w:tr w14:paraId="2D8470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0350F">
            <w:pPr>
              <w:spacing w:before="60" w:after="60"/>
            </w:pPr>
            <w:r>
              <w:rPr>
                <w:rFonts w:ascii="Arial" w:hAnsi="Arial" w:eastAsia="Arial" w:cs="Arial"/>
                <w:b/>
                <w:bCs/>
                <w:color w:val="1A2E4A"/>
                <w:sz w:val="20"/>
                <w:szCs w:val="20"/>
              </w:rPr>
              <w:t>Gate type</w:t>
            </w:r>
          </w:p>
        </w:tc>
        <w:tc>
          <w:tcPr>
            <w:tcW w:w="21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A9F53">
            <w:pPr>
              <w:spacing w:before="60" w:after="60"/>
            </w:pPr>
            <w:r>
              <w:rPr>
                <w:rFonts w:ascii="Arial" w:hAnsi="Arial" w:eastAsia="Arial" w:cs="Arial"/>
                <w:b/>
                <w:bCs/>
                <w:color w:val="1A2E4A"/>
                <w:sz w:val="20"/>
                <w:szCs w:val="20"/>
              </w:rPr>
              <w:t>supervised</w:t>
            </w:r>
          </w:p>
        </w:tc>
        <w:tc>
          <w:tcPr>
            <w:tcW w:w="21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5EFE1">
            <w:pPr>
              <w:spacing w:before="60" w:after="60"/>
            </w:pPr>
            <w:r>
              <w:rPr>
                <w:rFonts w:ascii="Arial" w:hAnsi="Arial" w:eastAsia="Arial" w:cs="Arial"/>
                <w:b/>
                <w:bCs/>
                <w:color w:val="1A2E4A"/>
                <w:sz w:val="20"/>
                <w:szCs w:val="20"/>
              </w:rPr>
              <w:t>graduated</w:t>
            </w:r>
          </w:p>
        </w:tc>
        <w:tc>
          <w:tcPr>
            <w:tcW w:w="21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76D15">
            <w:pPr>
              <w:spacing w:before="60" w:after="60"/>
            </w:pPr>
            <w:r>
              <w:rPr>
                <w:rFonts w:ascii="Arial" w:hAnsi="Arial" w:eastAsia="Arial" w:cs="Arial"/>
                <w:b/>
                <w:bCs/>
                <w:color w:val="1A2E4A"/>
                <w:sz w:val="20"/>
                <w:szCs w:val="20"/>
              </w:rPr>
              <w:t>autonomous</w:t>
            </w:r>
          </w:p>
        </w:tc>
      </w:tr>
      <w:tr w14:paraId="1E804E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0C4D2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T1 — Invariant violation
(auth removal, prod DB ops, destructive changes)</w:t>
            </w:r>
          </w:p>
        </w:tc>
        <w:tc>
          <w:tcPr>
            <w:tcW w:w="2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42F7B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⛔ Always pauses</w:t>
            </w:r>
          </w:p>
        </w:tc>
        <w:tc>
          <w:tcPr>
            <w:tcW w:w="2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8F5DE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⛔ Always pauses</w:t>
            </w:r>
          </w:p>
        </w:tc>
        <w:tc>
          <w:tcPr>
            <w:tcW w:w="2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95E2A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⚠ Advisory only — logs and continues</w:t>
            </w:r>
          </w:p>
        </w:tc>
      </w:tr>
      <w:tr w14:paraId="6B22D4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84AFF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T2 — Structural change
(schema change, new service, API contract change)</w:t>
            </w:r>
          </w:p>
        </w:tc>
        <w:tc>
          <w:tcPr>
            <w:tcW w:w="2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DD8C9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⛔ Pauses</w:t>
            </w:r>
          </w:p>
        </w:tc>
        <w:tc>
          <w:tcPr>
            <w:tcW w:w="2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E60B0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⚠ Routes to staging queue</w:t>
            </w:r>
          </w:p>
        </w:tc>
        <w:tc>
          <w:tcPr>
            <w:tcW w:w="2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2D9EE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⚠ Advisory only</w:t>
            </w:r>
          </w:p>
        </w:tc>
      </w:tr>
      <w:tr w14:paraId="5C3749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5B3AC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Semantic change
(logic refactor, algorithm change)</w:t>
            </w:r>
          </w:p>
        </w:tc>
        <w:tc>
          <w:tcPr>
            <w:tcW w:w="2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612E7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⛔ Pauses</w:t>
            </w:r>
          </w:p>
        </w:tc>
        <w:tc>
          <w:tcPr>
            <w:tcW w:w="2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12DE5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⚠ Routes to staging queue</w:t>
            </w:r>
          </w:p>
        </w:tc>
        <w:tc>
          <w:tcPr>
            <w:tcW w:w="2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2B489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✓ Auto-promotes</w:t>
            </w:r>
          </w:p>
        </w:tc>
      </w:tr>
      <w:tr w14:paraId="500889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7D15A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Deterministic / corroborated change
(syntax fix, formatting, trivial edit)</w:t>
            </w:r>
          </w:p>
        </w:tc>
        <w:tc>
          <w:tcPr>
            <w:tcW w:w="2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78742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⛔ Pauses</w:t>
            </w:r>
          </w:p>
        </w:tc>
        <w:tc>
          <w:tcPr>
            <w:tcW w:w="2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D8842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✓ Auto-promotes</w:t>
            </w:r>
          </w:p>
        </w:tc>
        <w:tc>
          <w:tcPr>
            <w:tcW w:w="2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2649F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✓ Auto-promotes</w:t>
            </w:r>
          </w:p>
        </w:tc>
      </w:tr>
      <w:tr w14:paraId="6A09EE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6D2AE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Error / failed task</w:t>
            </w:r>
          </w:p>
        </w:tc>
        <w:tc>
          <w:tcPr>
            <w:tcW w:w="2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5C1A9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Escalates to user</w:t>
            </w:r>
          </w:p>
        </w:tc>
        <w:tc>
          <w:tcPr>
            <w:tcW w:w="2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A16B0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Requeues once, then escalates</w:t>
            </w:r>
          </w:p>
        </w:tc>
        <w:tc>
          <w:tcPr>
            <w:tcW w:w="2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66C80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Requeues up to max_requeue_attempts</w:t>
            </w:r>
          </w:p>
        </w:tc>
      </w:tr>
      <w:tr w14:paraId="62EFEE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B350A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Convergence exit</w:t>
            </w:r>
          </w:p>
        </w:tc>
        <w:tc>
          <w:tcPr>
            <w:tcW w:w="2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5EE82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Escalates to user</w:t>
            </w:r>
          </w:p>
        </w:tc>
        <w:tc>
          <w:tcPr>
            <w:tcW w:w="2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65E7F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Escalates to user</w:t>
            </w:r>
          </w:p>
        </w:tc>
        <w:tc>
          <w:tcPr>
            <w:tcW w:w="2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CB6D0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Escalates to user</w:t>
            </w:r>
          </w:p>
        </w:tc>
      </w:tr>
    </w:tbl>
    <w:p w14:paraId="65EADEF1">
      <w:pPr>
        <w:spacing w:before="80" w:after="80"/>
      </w:pPr>
    </w:p>
    <w:p w14:paraId="5CF0B61C">
      <w:pPr>
        <w:pStyle w:val="3"/>
        <w:spacing w:before="280" w:after="100"/>
      </w:pPr>
      <w:r>
        <w:rPr>
          <w:rFonts w:ascii="Arial" w:hAnsi="Arial" w:eastAsia="Arial" w:cs="Arial"/>
          <w:b/>
          <w:bCs/>
          <w:color w:val="2563A8"/>
          <w:sz w:val="26"/>
          <w:szCs w:val="26"/>
        </w:rPr>
        <w:t>7.4  Kilo API Key</w:t>
      </w:r>
    </w:p>
    <w:p w14:paraId="60495CD0">
      <w:pPr>
        <w:spacing w:before="60" w:after="60"/>
      </w:pPr>
      <w:r>
        <w:rPr>
          <w:rFonts w:ascii="Arial" w:hAnsi="Arial" w:eastAsia="Arial" w:cs="Arial"/>
          <w:sz w:val="20"/>
          <w:szCs w:val="20"/>
        </w:rPr>
        <w:t>Optional. Used for cloud-based Kilo features. Local Kilo pipeline runs without it. Written to config.env as KILO_API_KEY.</w:t>
      </w:r>
    </w:p>
    <w:p w14:paraId="4D2DF352">
      <w:pPr>
        <w:spacing w:before="80" w:after="80"/>
      </w:pPr>
    </w:p>
    <w:p w14:paraId="5FF71735">
      <w:pPr>
        <w:pBdr>
          <w:bottom w:val="single" w:color="C5D8EE" w:sz="4" w:space="1"/>
        </w:pBdr>
        <w:spacing w:before="200" w:after="20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73B641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1A2E4A" w:sz="0" w:space="0"/>
              <w:left w:val="single" w:color="1A2E4A" w:sz="0" w:space="0"/>
              <w:bottom w:val="single" w:color="1A2E4A" w:sz="0" w:space="0"/>
              <w:right w:val="single" w:color="1A2E4A" w:sz="0" w:space="0"/>
            </w:tcBorders>
            <w:shd w:val="clear" w:color="auto" w:fill="1A2E4A"/>
            <w:tcMar>
              <w:top w:w="180" w:type="dxa"/>
              <w:left w:w="280" w:type="dxa"/>
              <w:bottom w:w="180" w:type="dxa"/>
              <w:right w:w="280" w:type="dxa"/>
            </w:tcMar>
          </w:tcPr>
          <w:p w14:paraId="300417ED">
            <w:pPr>
              <w:spacing w:before="60" w:after="60"/>
            </w:pPr>
            <w:r>
              <w:rPr>
                <w:rFonts w:ascii="Arial" w:hAnsi="Arial" w:eastAsia="Arial" w:cs="Arial"/>
                <w:b/>
                <w:bCs/>
                <w:color w:val="8BBFFF"/>
                <w:sz w:val="27"/>
                <w:szCs w:val="27"/>
              </w:rPr>
              <w:t xml:space="preserve">PHASE 8  </w:t>
            </w:r>
            <w:r>
              <w:rPr>
                <w:rFonts w:ascii="Arial" w:hAnsi="Arial" w:eastAsia="Arial" w:cs="Arial"/>
                <w:b/>
                <w:bCs/>
                <w:color w:val="FFFFFF"/>
                <w:sz w:val="27"/>
                <w:szCs w:val="27"/>
              </w:rPr>
              <w:t>Review &amp; Confirm</w:t>
            </w:r>
          </w:p>
          <w:p w14:paraId="5F7253A9">
            <w:pPr>
              <w:spacing w:before="60" w:after="60"/>
            </w:pPr>
            <w:r>
              <w:rPr>
                <w:rFonts w:ascii="Arial" w:hAnsi="Arial" w:eastAsia="Arial" w:cs="Arial"/>
                <w:i/>
                <w:iCs/>
                <w:color w:val="B0C8E8"/>
                <w:sz w:val="19"/>
                <w:szCs w:val="19"/>
              </w:rPr>
              <w:t>Full OpenTUI summary panel — last checkpoint before any file is written</w:t>
            </w:r>
          </w:p>
        </w:tc>
      </w:tr>
    </w:tbl>
    <w:p w14:paraId="350F0DA9">
      <w:pPr>
        <w:spacing w:before="80" w:after="80"/>
      </w:pPr>
    </w:p>
    <w:p w14:paraId="2B0A6668">
      <w:pPr>
        <w:spacing w:before="60" w:after="60"/>
      </w:pPr>
      <w:r>
        <w:rPr>
          <w:rFonts w:ascii="Arial" w:hAnsi="Arial" w:eastAsia="Arial" w:cs="Arial"/>
          <w:sz w:val="20"/>
          <w:szCs w:val="20"/>
        </w:rPr>
        <w:t>The wizard renders a full-screen OpenTUI summary panel. The user can confirm (Enter), navigate back to any section (arrow keys + Enter), or abort (Ctrl+C). No files are written before this confirmation.</w:t>
      </w:r>
    </w:p>
    <w:p w14:paraId="34DCC467">
      <w:pPr>
        <w:spacing w:before="80" w:after="80"/>
      </w:pPr>
    </w:p>
    <w:p w14:paraId="05D6CB87">
      <w:pPr>
        <w:shd w:val="clear" w:fill="F0F4F8"/>
        <w:spacing w:before="40" w:after="40"/>
      </w:pPr>
      <w:r>
        <w:rPr>
          <w:rFonts w:ascii="Courier New" w:hAnsi="Courier New" w:eastAsia="Courier New" w:cs="Courier New"/>
          <w:color w:val="1A2E4A"/>
          <w:sz w:val="18"/>
          <w:szCs w:val="18"/>
        </w:rPr>
        <w:t>╔══════════════════════════════════════════════════════════════╗</w:t>
      </w:r>
    </w:p>
    <w:p w14:paraId="06CA474F">
      <w:pPr>
        <w:shd w:val="clear" w:fill="F0F4F8"/>
        <w:spacing w:before="40" w:after="40"/>
      </w:pPr>
      <w:r>
        <w:rPr>
          <w:rFonts w:ascii="Courier New" w:hAnsi="Courier New" w:eastAsia="Courier New" w:cs="Courier New"/>
          <w:color w:val="1A2E4A"/>
          <w:sz w:val="18"/>
          <w:szCs w:val="18"/>
        </w:rPr>
        <w:t>║  HOMELAB ONBOARDING — REVIEW                                ║</w:t>
      </w:r>
    </w:p>
    <w:p w14:paraId="1C9A6791">
      <w:pPr>
        <w:shd w:val="clear" w:fill="F0F4F8"/>
        <w:spacing w:before="40" w:after="40"/>
      </w:pPr>
      <w:r>
        <w:rPr>
          <w:rFonts w:ascii="Courier New" w:hAnsi="Courier New" w:eastAsia="Courier New" w:cs="Courier New"/>
          <w:color w:val="1A2E4A"/>
          <w:sz w:val="18"/>
          <w:szCs w:val="18"/>
        </w:rPr>
        <w:t>╠══════════════════════════════════════════════════════════════╣</w:t>
      </w:r>
    </w:p>
    <w:p w14:paraId="09EF4CF9">
      <w:pPr>
        <w:shd w:val="clear" w:fill="F0F4F8"/>
        <w:spacing w:before="40" w:after="40"/>
      </w:pPr>
      <w:r>
        <w:rPr>
          <w:rFonts w:ascii="Courier New" w:hAnsi="Courier New" w:eastAsia="Courier New" w:cs="Courier New"/>
          <w:color w:val="1A2E4A"/>
          <w:sz w:val="18"/>
          <w:szCs w:val="18"/>
        </w:rPr>
        <w:t>║  Hardware   12.4GB net RAM · 4 cores · No GPU · MID tier    ║</w:t>
      </w:r>
    </w:p>
    <w:p w14:paraId="384D82E1">
      <w:pPr>
        <w:shd w:val="clear" w:fill="F0F4F8"/>
        <w:spacing w:before="40" w:after="40"/>
      </w:pPr>
      <w:r>
        <w:rPr>
          <w:rFonts w:ascii="Courier New" w:hAnsi="Courier New" w:eastAsia="Courier New" w:cs="Courier New"/>
          <w:color w:val="1A2E4A"/>
          <w:sz w:val="18"/>
          <w:szCs w:val="18"/>
        </w:rPr>
        <w:t>║  Gateway    Ollama + Open WebUI                              ║</w:t>
      </w:r>
    </w:p>
    <w:p w14:paraId="0EDE8EE0">
      <w:pPr>
        <w:shd w:val="clear" w:fill="F0F4F8"/>
        <w:spacing w:before="40" w:after="40"/>
      </w:pPr>
      <w:r>
        <w:rPr>
          <w:rFonts w:ascii="Courier New" w:hAnsi="Courier New" w:eastAsia="Courier New" w:cs="Courier New"/>
          <w:color w:val="1A2E4A"/>
          <w:sz w:val="18"/>
          <w:szCs w:val="18"/>
        </w:rPr>
        <w:t>╠══════════════════════════════════════════════════════════════╣</w:t>
      </w:r>
    </w:p>
    <w:p w14:paraId="16B21542">
      <w:pPr>
        <w:shd w:val="clear" w:fill="F0F4F8"/>
        <w:spacing w:before="40" w:after="40"/>
      </w:pPr>
      <w:r>
        <w:rPr>
          <w:rFonts w:ascii="Courier New" w:hAnsi="Courier New" w:eastAsia="Courier New" w:cs="Courier New"/>
          <w:color w:val="1A2E4A"/>
          <w:sz w:val="18"/>
          <w:szCs w:val="18"/>
        </w:rPr>
        <w:t>║  Coding     Qwen2.5-Coder 7B Q4   CPU-only   6GB / 10.5GB   ║</w:t>
      </w:r>
    </w:p>
    <w:p w14:paraId="201BBE3A">
      <w:pPr>
        <w:shd w:val="clear" w:fill="F0F4F8"/>
        <w:spacing w:before="40" w:after="40"/>
      </w:pPr>
      <w:r>
        <w:rPr>
          <w:rFonts w:ascii="Courier New" w:hAnsi="Courier New" w:eastAsia="Courier New" w:cs="Courier New"/>
          <w:color w:val="1A2E4A"/>
          <w:sz w:val="18"/>
          <w:szCs w:val="18"/>
        </w:rPr>
        <w:t>║  General    Llama 3.2 8B Q4        CPU-only   6GB / 10.5GB   ║</w:t>
      </w:r>
    </w:p>
    <w:p w14:paraId="05E55C07">
      <w:pPr>
        <w:shd w:val="clear" w:fill="F0F4F8"/>
        <w:spacing w:before="40" w:after="40"/>
      </w:pPr>
      <w:r>
        <w:rPr>
          <w:rFonts w:ascii="Courier New" w:hAnsi="Courier New" w:eastAsia="Courier New" w:cs="Courier New"/>
          <w:color w:val="1A2E4A"/>
          <w:sz w:val="18"/>
          <w:szCs w:val="18"/>
        </w:rPr>
        <w:t>║  Quick      Phi-4 Mini 3.8B Q4     CPU-only   3GB / 10.5GB   ║</w:t>
      </w:r>
    </w:p>
    <w:p w14:paraId="251D97FB">
      <w:pPr>
        <w:shd w:val="clear" w:fill="F0F4F8"/>
        <w:spacing w:before="40" w:after="40"/>
      </w:pPr>
      <w:r>
        <w:rPr>
          <w:rFonts w:ascii="Courier New" w:hAnsi="Courier New" w:eastAsia="Courier New" w:cs="Courier New"/>
          <w:color w:val="1A2E4A"/>
          <w:sz w:val="18"/>
          <w:szCs w:val="18"/>
        </w:rPr>
        <w:t>╠══════════════════════════════════════════════════════════════╣</w:t>
      </w:r>
    </w:p>
    <w:p w14:paraId="070337C5">
      <w:pPr>
        <w:shd w:val="clear" w:fill="F0F4F8"/>
        <w:spacing w:before="40" w:after="40"/>
      </w:pPr>
      <w:r>
        <w:rPr>
          <w:rFonts w:ascii="Courier New" w:hAnsi="Courier New" w:eastAsia="Courier New" w:cs="Courier New"/>
          <w:color w:val="1A2E4A"/>
          <w:sz w:val="18"/>
          <w:szCs w:val="18"/>
        </w:rPr>
        <w:t>║  AI Mode    local (no cloud providers)                       ║</w:t>
      </w:r>
    </w:p>
    <w:p w14:paraId="7EB4A626">
      <w:pPr>
        <w:shd w:val="clear" w:fill="F0F4F8"/>
        <w:spacing w:before="40" w:after="40"/>
      </w:pPr>
      <w:r>
        <w:rPr>
          <w:rFonts w:ascii="Courier New" w:hAnsi="Courier New" w:eastAsia="Courier New" w:cs="Courier New"/>
          <w:color w:val="1A2E4A"/>
          <w:sz w:val="18"/>
          <w:szCs w:val="18"/>
        </w:rPr>
        <w:t>║  Trust      supervised (Kilo mode 1)                         ║</w:t>
      </w:r>
    </w:p>
    <w:p w14:paraId="27B57A94">
      <w:pPr>
        <w:shd w:val="clear" w:fill="F0F4F8"/>
        <w:spacing w:before="40" w:after="40"/>
      </w:pPr>
      <w:r>
        <w:rPr>
          <w:rFonts w:ascii="Courier New" w:hAnsi="Courier New" w:eastAsia="Courier New" w:cs="Courier New"/>
          <w:color w:val="1A2E4A"/>
          <w:sz w:val="18"/>
          <w:szCs w:val="18"/>
        </w:rPr>
        <w:t>║  Services   All enabled                                      ║</w:t>
      </w:r>
    </w:p>
    <w:p w14:paraId="596B8106">
      <w:pPr>
        <w:shd w:val="clear" w:fill="F0F4F8"/>
        <w:spacing w:before="40" w:after="40"/>
      </w:pPr>
      <w:r>
        <w:rPr>
          <w:rFonts w:ascii="Courier New" w:hAnsi="Courier New" w:eastAsia="Courier New" w:cs="Courier New"/>
          <w:color w:val="1A2E4A"/>
          <w:sz w:val="18"/>
          <w:szCs w:val="18"/>
        </w:rPr>
        <w:t>╠══════════════════════════════════════════════════════════════╣</w:t>
      </w:r>
    </w:p>
    <w:p w14:paraId="18A9E701">
      <w:pPr>
        <w:shd w:val="clear" w:fill="F0F4F8"/>
        <w:spacing w:before="40" w:after="40"/>
      </w:pPr>
      <w:r>
        <w:rPr>
          <w:rFonts w:ascii="Courier New" w:hAnsi="Courier New" w:eastAsia="Courier New" w:cs="Courier New"/>
          <w:color w:val="1A2E4A"/>
          <w:sz w:val="18"/>
          <w:szCs w:val="18"/>
        </w:rPr>
        <w:t>║  Upgrade    +2GB RAM → DeepSeek-R1-Distill 14B coding        ║</w:t>
      </w:r>
    </w:p>
    <w:p w14:paraId="0C0F43C5">
      <w:pPr>
        <w:shd w:val="clear" w:fill="F0F4F8"/>
        <w:spacing w:before="40" w:after="40"/>
      </w:pPr>
      <w:r>
        <w:rPr>
          <w:rFonts w:ascii="Courier New" w:hAnsi="Courier New" w:eastAsia="Courier New" w:cs="Courier New"/>
          <w:color w:val="1A2E4A"/>
          <w:sz w:val="18"/>
          <w:szCs w:val="18"/>
        </w:rPr>
        <w:t>╠══════════════════════════════════════════════════════════════╣</w:t>
      </w:r>
    </w:p>
    <w:p w14:paraId="3552795F">
      <w:pPr>
        <w:shd w:val="clear" w:fill="F0F4F8"/>
        <w:spacing w:before="40" w:after="40"/>
      </w:pPr>
      <w:r>
        <w:rPr>
          <w:rFonts w:ascii="Courier New" w:hAnsi="Courier New" w:eastAsia="Courier New" w:cs="Courier New"/>
          <w:color w:val="1A2E4A"/>
          <w:sz w:val="18"/>
          <w:szCs w:val="18"/>
        </w:rPr>
        <w:t>║  Download   ~14GB total · ~25 min on 100Mbit                 ║</w:t>
      </w:r>
    </w:p>
    <w:p w14:paraId="0E2B5280">
      <w:pPr>
        <w:shd w:val="clear" w:fill="F0F4F8"/>
        <w:spacing w:before="40" w:after="40"/>
      </w:pPr>
      <w:r>
        <w:rPr>
          <w:rFonts w:ascii="Courier New" w:hAnsi="Courier New" w:eastAsia="Courier New" w:cs="Courier New"/>
          <w:color w:val="1A2E4A"/>
          <w:sz w:val="18"/>
          <w:szCs w:val="18"/>
        </w:rPr>
        <w:t>╚══════════════════════════════════════════════════════════════╝</w:t>
      </w:r>
    </w:p>
    <w:p w14:paraId="4AC3A056">
      <w:pPr>
        <w:shd w:val="clear" w:fill="F0F4F8"/>
        <w:spacing w:before="40" w:after="40"/>
      </w:pPr>
      <w:r>
        <w:rPr>
          <w:rFonts w:ascii="Courier New" w:hAnsi="Courier New" w:eastAsia="Courier New" w:cs="Courier New"/>
          <w:color w:val="1A2E4A"/>
          <w:sz w:val="18"/>
          <w:szCs w:val="18"/>
        </w:rPr>
        <w:t xml:space="preserve">  [Enter] Confirm   [←/→] Edit section   [Ctrl+C] Abort</w:t>
      </w:r>
    </w:p>
    <w:p w14:paraId="0CE98A1F">
      <w:pPr>
        <w:spacing w:before="80" w:after="80"/>
      </w:pPr>
    </w:p>
    <w:p w14:paraId="4D8F5994">
      <w:pPr>
        <w:pBdr>
          <w:bottom w:val="single" w:color="C5D8EE" w:sz="4" w:space="1"/>
        </w:pBdr>
        <w:spacing w:before="200" w:after="20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329B95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1A2E4A" w:sz="0" w:space="0"/>
              <w:left w:val="single" w:color="1A2E4A" w:sz="0" w:space="0"/>
              <w:bottom w:val="single" w:color="1A2E4A" w:sz="0" w:space="0"/>
              <w:right w:val="single" w:color="1A2E4A" w:sz="0" w:space="0"/>
            </w:tcBorders>
            <w:shd w:val="clear" w:color="auto" w:fill="1A2E4A"/>
            <w:tcMar>
              <w:top w:w="180" w:type="dxa"/>
              <w:left w:w="280" w:type="dxa"/>
              <w:bottom w:w="180" w:type="dxa"/>
              <w:right w:w="280" w:type="dxa"/>
            </w:tcMar>
          </w:tcPr>
          <w:p w14:paraId="6BC9CECC">
            <w:pPr>
              <w:spacing w:before="60" w:after="60"/>
            </w:pPr>
            <w:r>
              <w:rPr>
                <w:rFonts w:ascii="Arial" w:hAnsi="Arial" w:eastAsia="Arial" w:cs="Arial"/>
                <w:b/>
                <w:bCs/>
                <w:color w:val="8BBFFF"/>
                <w:sz w:val="27"/>
                <w:szCs w:val="27"/>
              </w:rPr>
              <w:t xml:space="preserve">PHASE 9  </w:t>
            </w:r>
            <w:r>
              <w:rPr>
                <w:rFonts w:ascii="Arial" w:hAnsi="Arial" w:eastAsia="Arial" w:cs="Arial"/>
                <w:b/>
                <w:bCs/>
                <w:color w:val="FFFFFF"/>
                <w:sz w:val="27"/>
                <w:szCs w:val="27"/>
              </w:rPr>
              <w:t>File Generation &amp; Handoff to setup.sh</w:t>
            </w:r>
          </w:p>
          <w:p w14:paraId="646174AD">
            <w:pPr>
              <w:spacing w:before="60" w:after="60"/>
            </w:pPr>
            <w:r>
              <w:rPr>
                <w:rFonts w:ascii="Arial" w:hAnsi="Arial" w:eastAsia="Arial" w:cs="Arial"/>
                <w:i/>
                <w:iCs/>
                <w:color w:val="B0C8E8"/>
                <w:sz w:val="19"/>
                <w:szCs w:val="19"/>
              </w:rPr>
              <w:t>Atomic writes — then exec into setup.sh</w:t>
            </w:r>
          </w:p>
        </w:tc>
      </w:tr>
    </w:tbl>
    <w:p w14:paraId="043B4CD4">
      <w:pPr>
        <w:spacing w:before="8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65"/>
        <w:gridCol w:w="1785"/>
        <w:gridCol w:w="4710"/>
      </w:tblGrid>
      <w:tr w14:paraId="7C99D0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5AEF7">
            <w:pPr>
              <w:spacing w:before="60" w:after="60"/>
            </w:pPr>
            <w:r>
              <w:rPr>
                <w:rFonts w:ascii="Arial" w:hAnsi="Arial" w:eastAsia="Arial" w:cs="Arial"/>
                <w:b/>
                <w:bCs/>
                <w:color w:val="1A2E4A"/>
                <w:sz w:val="20"/>
                <w:szCs w:val="20"/>
              </w:rPr>
              <w:t>File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9E151">
            <w:pPr>
              <w:spacing w:before="60" w:after="60"/>
            </w:pPr>
            <w:r>
              <w:rPr>
                <w:rFonts w:ascii="Arial" w:hAnsi="Arial" w:eastAsia="Arial" w:cs="Arial"/>
                <w:b/>
                <w:bCs/>
                <w:color w:val="1A2E4A"/>
                <w:sz w:val="20"/>
                <w:szCs w:val="20"/>
              </w:rPr>
              <w:t>Written by</w:t>
            </w:r>
          </w:p>
        </w:tc>
        <w:tc>
          <w:tcPr>
            <w:tcW w:w="47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5E0AC">
            <w:pPr>
              <w:spacing w:before="60" w:after="60"/>
            </w:pPr>
            <w:r>
              <w:rPr>
                <w:rFonts w:ascii="Arial" w:hAnsi="Arial" w:eastAsia="Arial" w:cs="Arial"/>
                <w:b/>
                <w:bCs/>
                <w:color w:val="1A2E4A"/>
                <w:sz w:val="20"/>
                <w:szCs w:val="20"/>
              </w:rPr>
              <w:t>Content</w:t>
            </w:r>
          </w:p>
        </w:tc>
      </w:tr>
      <w:tr w14:paraId="36653E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1EE99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config.env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C385D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onboard.sh</w:t>
            </w:r>
          </w:p>
        </w:tc>
        <w:tc>
          <w:tcPr>
            <w:tcW w:w="4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FEE68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All env vars consumed by setup.sh. See Section 10 for full variable list.</w:t>
            </w:r>
          </w:p>
        </w:tc>
      </w:tr>
      <w:tr w14:paraId="278210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B5779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openclaw/.env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D9786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onboard.sh</w:t>
            </w:r>
          </w:p>
        </w:tc>
        <w:tc>
          <w:tcPr>
            <w:tcW w:w="4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808D2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OPENCLAW_TOKEN, HOME_ASSISTANT_TOKEN, all cloud API keys (chmod 600).</w:t>
            </w:r>
          </w:p>
        </w:tc>
      </w:tr>
      <w:tr w14:paraId="42AA5D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BFC58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~/.config/kilocode/kilocode.json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3B2E0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onboard.sh</w:t>
            </w:r>
          </w:p>
        </w:tc>
        <w:tc>
          <w:tcPr>
            <w:tcW w:w="4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2988C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apiProvider, model selections, baseUrl, cloud provider keys for Kilo CLI.</w:t>
            </w:r>
          </w:p>
        </w:tc>
      </w:tr>
      <w:tr w14:paraId="1EEB4B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B85FF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openclaw/openclaw.json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69390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onboard.sh</w:t>
            </w:r>
          </w:p>
        </w:tc>
        <w:tc>
          <w:tcPr>
            <w:tcW w:w="4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AF900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providers block with all registered models, role assignments, circuit-breaker config, trust_mode.</w:t>
            </w:r>
          </w:p>
        </w:tc>
      </w:tr>
      <w:tr w14:paraId="598E18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D2CB5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~/.homelab-onboarding-summary.txt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A97AA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onboard.sh</w:t>
            </w:r>
          </w:p>
        </w:tc>
        <w:tc>
          <w:tcPr>
            <w:tcW w:w="4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F1417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Human-readable record of all choices. No API keys included.</w:t>
            </w:r>
          </w:p>
        </w:tc>
      </w:tr>
    </w:tbl>
    <w:p w14:paraId="116EB145">
      <w:pPr>
        <w:spacing w:before="80" w:after="80"/>
      </w:pPr>
    </w:p>
    <w:p w14:paraId="459F9108">
      <w:pPr>
        <w:spacing w:before="200" w:after="80"/>
      </w:pPr>
      <w:r>
        <w:rPr>
          <w:rFonts w:ascii="Arial" w:hAnsi="Arial" w:eastAsia="Arial" w:cs="Arial"/>
          <w:b/>
          <w:bCs/>
          <w:color w:val="0E7C7B"/>
          <w:sz w:val="22"/>
          <w:szCs w:val="22"/>
        </w:rPr>
        <w:t>setup.sh integration (6-line addition only)</w:t>
      </w:r>
    </w:p>
    <w:p w14:paraId="34BC98E4">
      <w:pPr>
        <w:shd w:val="clear" w:fill="F0F4F8"/>
        <w:spacing w:before="40" w:after="40"/>
      </w:pPr>
      <w:r>
        <w:rPr>
          <w:rFonts w:ascii="Courier New" w:hAnsi="Courier New" w:eastAsia="Courier New" w:cs="Courier New"/>
          <w:color w:val="1A2E4A"/>
          <w:sz w:val="18"/>
          <w:szCs w:val="18"/>
        </w:rPr>
        <w:t># Add after banner, before STEP 1</w:t>
      </w:r>
    </w:p>
    <w:p w14:paraId="7088411B">
      <w:pPr>
        <w:shd w:val="clear" w:fill="F0F4F8"/>
        <w:spacing w:before="40" w:after="40"/>
      </w:pPr>
      <w:r>
        <w:rPr>
          <w:rFonts w:ascii="Courier New" w:hAnsi="Courier New" w:eastAsia="Courier New" w:cs="Courier New"/>
          <w:color w:val="1A2E4A"/>
          <w:sz w:val="18"/>
          <w:szCs w:val="18"/>
        </w:rPr>
        <w:t>CONFIG_ENV="$(dirname "$0")/config.env"</w:t>
      </w:r>
    </w:p>
    <w:p w14:paraId="63C6F022">
      <w:pPr>
        <w:shd w:val="clear" w:fill="F0F4F8"/>
        <w:spacing w:before="40" w:after="40"/>
      </w:pPr>
      <w:r>
        <w:rPr>
          <w:rFonts w:ascii="Courier New" w:hAnsi="Courier New" w:eastAsia="Courier New" w:cs="Courier New"/>
          <w:color w:val="1A2E4A"/>
          <w:sz w:val="18"/>
          <w:szCs w:val="18"/>
        </w:rPr>
        <w:t>if [ -f "$CONFIG_ENV" ]; then</w:t>
      </w:r>
    </w:p>
    <w:p w14:paraId="4096C104">
      <w:pPr>
        <w:shd w:val="clear" w:fill="F0F4F8"/>
        <w:spacing w:before="40" w:after="40"/>
      </w:pPr>
      <w:r>
        <w:rPr>
          <w:rFonts w:ascii="Courier New" w:hAnsi="Courier New" w:eastAsia="Courier New" w:cs="Courier New"/>
          <w:color w:val="1A2E4A"/>
          <w:sz w:val="18"/>
          <w:szCs w:val="18"/>
        </w:rPr>
        <w:t xml:space="preserve">  set -a &amp;&amp; source "$CONFIG_ENV" &amp;&amp; set +a</w:t>
      </w:r>
    </w:p>
    <w:p w14:paraId="29E59CBD">
      <w:pPr>
        <w:shd w:val="clear" w:fill="F0F4F8"/>
        <w:spacing w:before="40" w:after="40"/>
      </w:pPr>
      <w:r>
        <w:rPr>
          <w:rFonts w:ascii="Courier New" w:hAnsi="Courier New" w:eastAsia="Courier New" w:cs="Courier New"/>
          <w:color w:val="1A2E4A"/>
          <w:sz w:val="18"/>
          <w:szCs w:val="18"/>
        </w:rPr>
        <w:t xml:space="preserve">  log_info "Loaded onboarding config ($(wc -l &lt; "$CONFIG_ENV") vars)"</w:t>
      </w:r>
    </w:p>
    <w:p w14:paraId="10901778">
      <w:pPr>
        <w:shd w:val="clear" w:fill="F0F4F8"/>
        <w:spacing w:before="40" w:after="40"/>
      </w:pPr>
      <w:r>
        <w:rPr>
          <w:rFonts w:ascii="Courier New" w:hAnsi="Courier New" w:eastAsia="Courier New" w:cs="Courier New"/>
          <w:color w:val="1A2E4A"/>
          <w:sz w:val="18"/>
          <w:szCs w:val="18"/>
        </w:rPr>
        <w:t>fi</w:t>
      </w:r>
    </w:p>
    <w:p w14:paraId="52893996">
      <w:pPr>
        <w:spacing w:before="80" w:after="80"/>
      </w:pPr>
    </w:p>
    <w:p w14:paraId="0A17B11B">
      <w:pPr>
        <w:pBdr>
          <w:bottom w:val="single" w:color="C5D8EE" w:sz="4" w:space="1"/>
        </w:pBdr>
        <w:spacing w:before="200" w:after="20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63C731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1A2E4A" w:sz="0" w:space="0"/>
              <w:left w:val="single" w:color="1A2E4A" w:sz="0" w:space="0"/>
              <w:bottom w:val="single" w:color="1A2E4A" w:sz="0" w:space="0"/>
              <w:right w:val="single" w:color="1A2E4A" w:sz="0" w:space="0"/>
            </w:tcBorders>
            <w:shd w:val="clear" w:color="auto" w:fill="1A2E4A"/>
            <w:tcMar>
              <w:top w:w="180" w:type="dxa"/>
              <w:left w:w="280" w:type="dxa"/>
              <w:bottom w:w="180" w:type="dxa"/>
              <w:right w:w="280" w:type="dxa"/>
            </w:tcMar>
          </w:tcPr>
          <w:p w14:paraId="49C346C7">
            <w:pPr>
              <w:spacing w:before="60" w:after="60"/>
            </w:pPr>
            <w:r>
              <w:rPr>
                <w:rFonts w:ascii="Arial" w:hAnsi="Arial" w:eastAsia="Arial" w:cs="Arial"/>
                <w:b/>
                <w:bCs/>
                <w:color w:val="8BBFFF"/>
                <w:sz w:val="27"/>
                <w:szCs w:val="27"/>
              </w:rPr>
              <w:t xml:space="preserve">PHASE 10  </w:t>
            </w:r>
            <w:r>
              <w:rPr>
                <w:rFonts w:ascii="Arial" w:hAnsi="Arial" w:eastAsia="Arial" w:cs="Arial"/>
                <w:b/>
                <w:bCs/>
                <w:color w:val="FFFFFF"/>
                <w:sz w:val="27"/>
                <w:szCs w:val="27"/>
              </w:rPr>
              <w:t>Post-Install Verification</w:t>
            </w:r>
          </w:p>
          <w:p w14:paraId="3F965632">
            <w:pPr>
              <w:spacing w:before="60" w:after="60"/>
            </w:pPr>
            <w:r>
              <w:rPr>
                <w:rFonts w:ascii="Arial" w:hAnsi="Arial" w:eastAsia="Arial" w:cs="Arial"/>
                <w:i/>
                <w:iCs/>
                <w:color w:val="B0C8E8"/>
                <w:sz w:val="19"/>
                <w:szCs w:val="19"/>
              </w:rPr>
              <w:t>AI stack end-to-end health check — run with ./onboard.sh --verify</w:t>
            </w:r>
          </w:p>
        </w:tc>
      </w:tr>
    </w:tbl>
    <w:p w14:paraId="796D5C27">
      <w:pPr>
        <w:spacing w:before="8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400"/>
        <w:gridCol w:w="4960"/>
      </w:tblGrid>
      <w:tr w14:paraId="0BACD2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D17C3">
            <w:pPr>
              <w:spacing w:before="60" w:after="60"/>
            </w:pPr>
            <w:r>
              <w:rPr>
                <w:rFonts w:ascii="Arial" w:hAnsi="Arial" w:eastAsia="Arial" w:cs="Arial"/>
                <w:b/>
                <w:bCs/>
                <w:color w:val="1A2E4A"/>
                <w:sz w:val="20"/>
                <w:szCs w:val="20"/>
              </w:rPr>
              <w:t>Check</w:t>
            </w:r>
          </w:p>
        </w:tc>
        <w:tc>
          <w:tcPr>
            <w:tcW w:w="49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8CCBB">
            <w:pPr>
              <w:spacing w:before="60" w:after="60"/>
            </w:pPr>
            <w:r>
              <w:rPr>
                <w:rFonts w:ascii="Arial" w:hAnsi="Arial" w:eastAsia="Arial" w:cs="Arial"/>
                <w:b/>
                <w:bCs/>
                <w:color w:val="1A2E4A"/>
                <w:sz w:val="20"/>
                <w:szCs w:val="20"/>
              </w:rPr>
              <w:t>Pass condition</w:t>
            </w:r>
          </w:p>
        </w:tc>
      </w:tr>
      <w:tr w14:paraId="522913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8DA8E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Ollama service running</w:t>
            </w:r>
          </w:p>
        </w:tc>
        <w:tc>
          <w:tcPr>
            <w:tcW w:w="4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2AE74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HTTP 200 on localhost:11434</w:t>
            </w:r>
          </w:p>
        </w:tc>
      </w:tr>
      <w:tr w14:paraId="6A4B5F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8F10B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All configured models present</w:t>
            </w:r>
          </w:p>
        </w:tc>
        <w:tc>
          <w:tcPr>
            <w:tcW w:w="4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517C7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ollama list shows all three selected models</w:t>
            </w:r>
          </w:p>
        </w:tc>
      </w:tr>
      <w:tr w14:paraId="7F505D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9DFE6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Coding model inference test</w:t>
            </w:r>
          </w:p>
        </w:tc>
        <w:tc>
          <w:tcPr>
            <w:tcW w:w="4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EFF4D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Response received, latency logged</w:t>
            </w:r>
          </w:p>
        </w:tc>
      </w:tr>
      <w:tr w14:paraId="5C939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42F97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General model inference test</w:t>
            </w:r>
          </w:p>
        </w:tc>
        <w:tc>
          <w:tcPr>
            <w:tcW w:w="4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D2E5B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Response received</w:t>
            </w:r>
          </w:p>
        </w:tc>
      </w:tr>
      <w:tr w14:paraId="7ECF79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4FCAF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Quick model inference test</w:t>
            </w:r>
          </w:p>
        </w:tc>
        <w:tc>
          <w:tcPr>
            <w:tcW w:w="4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C3113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Response received, latency &lt;3s</w:t>
            </w:r>
          </w:p>
        </w:tc>
      </w:tr>
      <w:tr w14:paraId="4FDC29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156A6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Cloud provider (if configured)</w:t>
            </w:r>
          </w:p>
        </w:tc>
        <w:tc>
          <w:tcPr>
            <w:tcW w:w="4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45A93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HTTP 200 single-token test for each registered provider</w:t>
            </w:r>
          </w:p>
        </w:tc>
      </w:tr>
      <w:tr w14:paraId="2059A5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F5FC4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OpenClaw gateway</w:t>
            </w:r>
          </w:p>
        </w:tc>
        <w:tc>
          <w:tcPr>
            <w:tcW w:w="4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AE871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HTTP 200 with token on localhost:18789/health</w:t>
            </w:r>
          </w:p>
        </w:tc>
      </w:tr>
      <w:tr w14:paraId="785D98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A8839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Kilo pipeline</w:t>
            </w:r>
          </w:p>
        </w:tc>
        <w:tc>
          <w:tcPr>
            <w:tcW w:w="4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4DD0B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HTTP 200 on localhost:3100/health</w:t>
            </w:r>
          </w:p>
        </w:tc>
      </w:tr>
      <w:tr w14:paraId="4A7F6E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D5AA9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End-to-end routing</w:t>
            </w:r>
          </w:p>
        </w:tc>
        <w:tc>
          <w:tcPr>
            <w:tcW w:w="4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CD878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Minimal task through OpenClaw → Kilo → Ollama → signal file written</w:t>
            </w:r>
          </w:p>
        </w:tc>
      </w:tr>
      <w:tr w14:paraId="247E08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EEA02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Open WebUI (if enabled)</w:t>
            </w:r>
          </w:p>
        </w:tc>
        <w:tc>
          <w:tcPr>
            <w:tcW w:w="4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6D920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HTTP 200 on localhost:3000</w:t>
            </w:r>
          </w:p>
        </w:tc>
      </w:tr>
    </w:tbl>
    <w:p w14:paraId="792BD2D3">
      <w:pPr>
        <w:spacing w:before="80" w:after="80"/>
      </w:pPr>
    </w:p>
    <w:p w14:paraId="516F60D7">
      <w:pPr>
        <w:pBdr>
          <w:bottom w:val="single" w:color="C5D8EE" w:sz="4" w:space="1"/>
        </w:pBdr>
        <w:spacing w:before="200" w:after="200"/>
      </w:pPr>
    </w:p>
    <w:p w14:paraId="775197AF">
      <w:pPr>
        <w:pStyle w:val="2"/>
        <w:spacing w:before="400" w:after="120"/>
      </w:pPr>
      <w:r>
        <w:rPr>
          <w:rFonts w:ascii="Arial" w:hAnsi="Arial" w:eastAsia="Arial" w:cs="Arial"/>
          <w:b/>
          <w:bCs/>
          <w:color w:val="1A2E4A"/>
          <w:sz w:val="34"/>
          <w:szCs w:val="34"/>
        </w:rPr>
        <w:t>Environment Variable Reference</w:t>
      </w:r>
    </w:p>
    <w:p w14:paraId="03EF3661">
      <w:pPr>
        <w:spacing w:before="8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545"/>
        <w:gridCol w:w="1627"/>
        <w:gridCol w:w="4188"/>
      </w:tblGrid>
      <w:tr w14:paraId="73C07C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41930">
            <w:pPr>
              <w:spacing w:before="60" w:after="60"/>
            </w:pPr>
            <w:r>
              <w:rPr>
                <w:rFonts w:ascii="Arial" w:hAnsi="Arial" w:eastAsia="Arial" w:cs="Arial"/>
                <w:b/>
                <w:bCs/>
                <w:color w:val="1A2E4A"/>
                <w:sz w:val="20"/>
                <w:szCs w:val="20"/>
              </w:rPr>
              <w:t>Variable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FCDD4">
            <w:pPr>
              <w:spacing w:before="60" w:after="60"/>
            </w:pPr>
            <w:r>
              <w:rPr>
                <w:rFonts w:ascii="Arial" w:hAnsi="Arial" w:eastAsia="Arial" w:cs="Arial"/>
                <w:b/>
                <w:bCs/>
                <w:color w:val="1A2E4A"/>
                <w:sz w:val="20"/>
                <w:szCs w:val="20"/>
              </w:rPr>
              <w:t>Default</w:t>
            </w:r>
          </w:p>
        </w:tc>
        <w:tc>
          <w:tcPr>
            <w:tcW w:w="47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2E653">
            <w:pPr>
              <w:spacing w:before="60" w:after="60"/>
            </w:pPr>
            <w:r>
              <w:rPr>
                <w:rFonts w:ascii="Arial" w:hAnsi="Arial" w:eastAsia="Arial" w:cs="Arial"/>
                <w:b/>
                <w:bCs/>
                <w:color w:val="1A2E4A"/>
                <w:sz w:val="20"/>
                <w:szCs w:val="20"/>
              </w:rPr>
              <w:t>Description</w:t>
            </w:r>
          </w:p>
        </w:tc>
      </w:tr>
      <w:tr w14:paraId="054F9B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5F53E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AI_MODE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060FF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local</w:t>
            </w:r>
          </w:p>
        </w:tc>
        <w:tc>
          <w:tcPr>
            <w:tcW w:w="4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09238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local | hybrid | cloud-primary</w:t>
            </w:r>
          </w:p>
        </w:tc>
      </w:tr>
      <w:tr w14:paraId="10BC67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78B2F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RESOURCE_TIER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416FC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(auto)</w:t>
            </w:r>
          </w:p>
        </w:tc>
        <w:tc>
          <w:tcPr>
            <w:tcW w:w="4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5A897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MINIMAL / LOW / MID / HIGH / ULTRA</w:t>
            </w:r>
          </w:p>
        </w:tc>
      </w:tr>
      <w:tr w14:paraId="0BB2FE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0833B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OLLAMA_GATEWAY_MODE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A39BE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(auto)</w:t>
            </w:r>
          </w:p>
        </w:tc>
        <w:tc>
          <w:tcPr>
            <w:tcW w:w="4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D7C9D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api-only | open-webui</w:t>
            </w:r>
          </w:p>
        </w:tc>
      </w:tr>
      <w:tr w14:paraId="4C334B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7B36D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MODEL_CODING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DEC6F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(auto-selected)</w:t>
            </w:r>
          </w:p>
        </w:tc>
        <w:tc>
          <w:tcPr>
            <w:tcW w:w="4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523D2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Ollama model for coding/architect/orchestrator roles</w:t>
            </w:r>
          </w:p>
        </w:tc>
      </w:tr>
      <w:tr w14:paraId="395EF9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E435B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MODEL_GENERAL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49594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(auto-selected)</w:t>
            </w:r>
          </w:p>
        </w:tc>
        <w:tc>
          <w:tcPr>
            <w:tcW w:w="4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EAFB1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Ollama model for planning/reasoning roles</w:t>
            </w:r>
          </w:p>
        </w:tc>
      </w:tr>
      <w:tr w14:paraId="10E1DE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04116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MODEL_QUICK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5993B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(auto-selected)</w:t>
            </w:r>
          </w:p>
        </w:tc>
        <w:tc>
          <w:tcPr>
            <w:tcW w:w="4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D6580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Ollama model for delegation/fast roles</w:t>
            </w:r>
          </w:p>
        </w:tc>
      </w:tr>
      <w:tr w14:paraId="6AC8A0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E1E01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MODEL_CODING_CLOUD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73204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(empty)</w:t>
            </w:r>
          </w:p>
        </w:tc>
        <w:tc>
          <w:tcPr>
            <w:tcW w:w="4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691A8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Cloud model for coding fallback</w:t>
            </w:r>
          </w:p>
        </w:tc>
      </w:tr>
      <w:tr w14:paraId="791623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8BB06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MODEL_GENERAL_CLOUD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7FE9E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(empty)</w:t>
            </w:r>
          </w:p>
        </w:tc>
        <w:tc>
          <w:tcPr>
            <w:tcW w:w="4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4E862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Cloud model for general fallback</w:t>
            </w:r>
          </w:p>
        </w:tc>
      </w:tr>
      <w:tr w14:paraId="66316C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EAFE8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MODEL_QUICK_CLOUD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D409A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(empty)</w:t>
            </w:r>
          </w:p>
        </w:tc>
        <w:tc>
          <w:tcPr>
            <w:tcW w:w="4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DBF95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Cloud model for quick fallback</w:t>
            </w:r>
          </w:p>
        </w:tc>
      </w:tr>
      <w:tr w14:paraId="411630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A34DF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GPU_LAYERS_CODING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0D4D4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(auto/0)</w:t>
            </w:r>
          </w:p>
        </w:tc>
        <w:tc>
          <w:tcPr>
            <w:tcW w:w="4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D2693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num-gpu-layers for coding model</w:t>
            </w:r>
          </w:p>
        </w:tc>
      </w:tr>
      <w:tr w14:paraId="4DE867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F45EB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GPU_LAYERS_GENERAL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6BC71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(auto/0)</w:t>
            </w:r>
          </w:p>
        </w:tc>
        <w:tc>
          <w:tcPr>
            <w:tcW w:w="4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DAC56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num-gpu-layers for general model</w:t>
            </w:r>
          </w:p>
        </w:tc>
      </w:tr>
      <w:tr w14:paraId="7DCDCD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EF1C7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GPU_LAYERS_QUICK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46CE7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(auto/0)</w:t>
            </w:r>
          </w:p>
        </w:tc>
        <w:tc>
          <w:tcPr>
            <w:tcW w:w="4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324F6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num-gpu-layers for quick model</w:t>
            </w:r>
          </w:p>
        </w:tc>
      </w:tr>
      <w:tr w14:paraId="536F5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232C3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CIRCUIT_BREAKER_TIMEOUT_S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8F9F1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30</w:t>
            </w:r>
          </w:p>
        </w:tc>
        <w:tc>
          <w:tcPr>
            <w:tcW w:w="4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8D7C9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Seconds before Ollama times out</w:t>
            </w:r>
          </w:p>
        </w:tc>
      </w:tr>
      <w:tr w14:paraId="062DF2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64B09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CIRCUIT_BREAKER_RETRIES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4F283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2</w:t>
            </w:r>
          </w:p>
        </w:tc>
        <w:tc>
          <w:tcPr>
            <w:tcW w:w="4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7709E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Retries before cloud fallback</w:t>
            </w:r>
          </w:p>
        </w:tc>
      </w:tr>
      <w:tr w14:paraId="0BC6C4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11FE1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CIRCUIT_BREAKER_FAILURE_RATE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91BF9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0.20</w:t>
            </w:r>
          </w:p>
        </w:tc>
        <w:tc>
          <w:tcPr>
            <w:tcW w:w="4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6530C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Failure rate to open circuit</w:t>
            </w:r>
          </w:p>
        </w:tc>
      </w:tr>
      <w:tr w14:paraId="170E78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32111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TRUST_MODE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47AF1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supervised</w:t>
            </w:r>
          </w:p>
        </w:tc>
        <w:tc>
          <w:tcPr>
            <w:tcW w:w="4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F6516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supervised | graduated | autonomous</w:t>
            </w:r>
          </w:p>
        </w:tc>
      </w:tr>
      <w:tr w14:paraId="57FD7E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83793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ANTHROPIC_API_KEY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24B24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(empty)</w:t>
            </w:r>
          </w:p>
        </w:tc>
        <w:tc>
          <w:tcPr>
            <w:tcW w:w="4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3229A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In openclaw/.env only (chmod 600)</w:t>
            </w:r>
          </w:p>
        </w:tc>
      </w:tr>
      <w:tr w14:paraId="2F5E12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F8733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OPENAI_API_KEY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7C01E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(empty)</w:t>
            </w:r>
          </w:p>
        </w:tc>
        <w:tc>
          <w:tcPr>
            <w:tcW w:w="4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5C3F3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In openclaw/.env only</w:t>
            </w:r>
          </w:p>
        </w:tc>
      </w:tr>
      <w:tr w14:paraId="126CEE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E5FE6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XAI_API_KEY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9FDAC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(empty)</w:t>
            </w:r>
          </w:p>
        </w:tc>
        <w:tc>
          <w:tcPr>
            <w:tcW w:w="4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32799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In openclaw/.env only</w:t>
            </w:r>
          </w:p>
        </w:tc>
      </w:tr>
      <w:tr w14:paraId="16A4C9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913BC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OPENROUTER_API_KEY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E69A3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(empty)</w:t>
            </w:r>
          </w:p>
        </w:tc>
        <w:tc>
          <w:tcPr>
            <w:tcW w:w="4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71DED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In openclaw/.env only</w:t>
            </w:r>
          </w:p>
        </w:tc>
      </w:tr>
      <w:tr w14:paraId="639AB9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091A8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GEMINI_API_KEY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DC2E4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(empty)</w:t>
            </w:r>
          </w:p>
        </w:tc>
        <w:tc>
          <w:tcPr>
            <w:tcW w:w="4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5A630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In openclaw/.env only</w:t>
            </w:r>
          </w:p>
        </w:tc>
      </w:tr>
      <w:tr w14:paraId="32E42D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C250E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CUSTOM_AI_BASEURL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B4EE0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(empty)</w:t>
            </w:r>
          </w:p>
        </w:tc>
        <w:tc>
          <w:tcPr>
            <w:tcW w:w="4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5153B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Base URL for custom OpenAI-compat endpoint</w:t>
            </w:r>
          </w:p>
        </w:tc>
      </w:tr>
      <w:tr w14:paraId="278DE9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9BC7B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CUSTOM_AI_KEY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15840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(empty)</w:t>
            </w:r>
          </w:p>
        </w:tc>
        <w:tc>
          <w:tcPr>
            <w:tcW w:w="4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D7A8B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API key for custom endpoint</w:t>
            </w:r>
          </w:p>
        </w:tc>
      </w:tr>
      <w:tr w14:paraId="6B5415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E17E9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CUSTOM_AI_MODEL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E4A5F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(empty)</w:t>
            </w:r>
          </w:p>
        </w:tc>
        <w:tc>
          <w:tcPr>
            <w:tcW w:w="4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60D01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Model name for custom endpoint</w:t>
            </w:r>
          </w:p>
        </w:tc>
      </w:tr>
      <w:tr w14:paraId="4E7504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4115B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KILO_API_KEY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F4256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(empty)</w:t>
            </w:r>
          </w:p>
        </w:tc>
        <w:tc>
          <w:tcPr>
            <w:tcW w:w="4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4D613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Optional Kilo cloud features key</w:t>
            </w:r>
          </w:p>
        </w:tc>
      </w:tr>
      <w:tr w14:paraId="1ED25D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277E2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SERVICES_ENABLED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2CC7F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all</w:t>
            </w:r>
          </w:p>
        </w:tc>
        <w:tc>
          <w:tcPr>
            <w:tcW w:w="4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21BD0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Comma-separated or 'all'</w:t>
            </w:r>
          </w:p>
        </w:tc>
      </w:tr>
      <w:tr w14:paraId="6E6411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417F9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OPENCLAW_TOKEN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BBAF5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(auto-gen)</w:t>
            </w:r>
          </w:p>
        </w:tc>
        <w:tc>
          <w:tcPr>
            <w:tcW w:w="4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FE1E7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Gateway auth token (UUID)</w:t>
            </w:r>
          </w:p>
        </w:tc>
      </w:tr>
      <w:tr w14:paraId="3AB5FA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29D98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OPEN_WEBUI_ENABLED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7F5A5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(auto)</w:t>
            </w:r>
          </w:p>
        </w:tc>
        <w:tc>
          <w:tcPr>
            <w:tcW w:w="4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11779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true | false — derived from tier</w:t>
            </w:r>
          </w:p>
        </w:tc>
      </w:tr>
    </w:tbl>
    <w:p w14:paraId="045514A1">
      <w:pPr>
        <w:spacing w:before="80" w:after="80"/>
      </w:pPr>
    </w:p>
    <w:p w14:paraId="3AD818DE">
      <w:pPr>
        <w:pBdr>
          <w:bottom w:val="single" w:color="C5D8EE" w:sz="4" w:space="1"/>
        </w:pBdr>
        <w:spacing w:before="200" w:after="200"/>
      </w:pPr>
    </w:p>
    <w:p w14:paraId="109F212B">
      <w:pPr>
        <w:pStyle w:val="2"/>
        <w:spacing w:before="400" w:after="120"/>
      </w:pPr>
      <w:r>
        <w:rPr>
          <w:rFonts w:ascii="Arial" w:hAnsi="Arial" w:eastAsia="Arial" w:cs="Arial"/>
          <w:b/>
          <w:bCs/>
          <w:color w:val="1A2E4A"/>
          <w:sz w:val="34"/>
          <w:szCs w:val="34"/>
        </w:rPr>
        <w:t>Files, Flags &amp; Security</w:t>
      </w:r>
    </w:p>
    <w:p w14:paraId="3697AF6E">
      <w:pPr>
        <w:spacing w:before="80" w:after="80"/>
      </w:pPr>
    </w:p>
    <w:p w14:paraId="66A242B6">
      <w:pPr>
        <w:pStyle w:val="3"/>
        <w:spacing w:before="280" w:after="100"/>
      </w:pPr>
      <w:r>
        <w:rPr>
          <w:rFonts w:ascii="Arial" w:hAnsi="Arial" w:eastAsia="Arial" w:cs="Arial"/>
          <w:b/>
          <w:bCs/>
          <w:color w:val="2563A8"/>
          <w:sz w:val="26"/>
          <w:szCs w:val="26"/>
        </w:rPr>
        <w:t>New files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6560"/>
      </w:tblGrid>
      <w:tr w14:paraId="231EC8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869B0">
            <w:pPr>
              <w:spacing w:before="60" w:after="60"/>
            </w:pPr>
            <w:r>
              <w:rPr>
                <w:rFonts w:ascii="Arial" w:hAnsi="Arial" w:eastAsia="Arial" w:cs="Arial"/>
                <w:b/>
                <w:bCs/>
                <w:color w:val="1A2E4A"/>
                <w:sz w:val="20"/>
                <w:szCs w:val="20"/>
              </w:rPr>
              <w:t>File</w:t>
            </w:r>
          </w:p>
        </w:tc>
        <w:tc>
          <w:tcPr>
            <w:tcW w:w="65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F05F0">
            <w:pPr>
              <w:spacing w:before="60" w:after="60"/>
            </w:pPr>
            <w:r>
              <w:rPr>
                <w:rFonts w:ascii="Arial" w:hAnsi="Arial" w:eastAsia="Arial" w:cs="Arial"/>
                <w:b/>
                <w:bCs/>
                <w:color w:val="1A2E4A"/>
                <w:sz w:val="20"/>
                <w:szCs w:val="20"/>
              </w:rPr>
              <w:t>Purpose</w:t>
            </w:r>
          </w:p>
        </w:tc>
      </w:tr>
      <w:tr w14:paraId="319497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4AE59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onboard.sh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5D511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Main entry point. Phases 0–10. Sources onboard-lib.sh.</w:t>
            </w:r>
          </w:p>
        </w:tc>
      </w:tr>
      <w:tr w14:paraId="69A5CE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C6D8D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onboard-lib.sh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6BBE4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Hardware probe, switch loop, OpenTUI wrappers, API test calls, atomic writes.</w:t>
            </w:r>
          </w:p>
        </w:tc>
      </w:tr>
      <w:tr w14:paraId="334091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FCA04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onboard-hardware.sh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FAF81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Hardware discovery functions, isolated for unit testing.</w:t>
            </w:r>
          </w:p>
        </w:tc>
      </w:tr>
      <w:tr w14:paraId="780B24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FE909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config.env.template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3DF1E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Updated with all new variables.</w:t>
            </w:r>
          </w:p>
        </w:tc>
      </w:tr>
    </w:tbl>
    <w:p w14:paraId="770921D3">
      <w:pPr>
        <w:spacing w:before="80" w:after="80"/>
      </w:pPr>
    </w:p>
    <w:p w14:paraId="66AC91BF">
      <w:pPr>
        <w:pStyle w:val="3"/>
        <w:spacing w:before="280" w:after="100"/>
      </w:pPr>
      <w:r>
        <w:rPr>
          <w:rFonts w:ascii="Arial" w:hAnsi="Arial" w:eastAsia="Arial" w:cs="Arial"/>
          <w:b/>
          <w:bCs/>
          <w:color w:val="2563A8"/>
          <w:sz w:val="26"/>
          <w:szCs w:val="26"/>
        </w:rPr>
        <w:t>Reconfigure flags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00"/>
        <w:gridCol w:w="6160"/>
      </w:tblGrid>
      <w:tr w14:paraId="3099F6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34D85">
            <w:pPr>
              <w:spacing w:before="60" w:after="60"/>
            </w:pPr>
            <w:r>
              <w:rPr>
                <w:rFonts w:ascii="Arial" w:hAnsi="Arial" w:eastAsia="Arial" w:cs="Arial"/>
                <w:b/>
                <w:bCs/>
                <w:color w:val="1A2E4A"/>
                <w:sz w:val="20"/>
                <w:szCs w:val="20"/>
              </w:rPr>
              <w:t>Flag</w:t>
            </w:r>
          </w:p>
        </w:tc>
        <w:tc>
          <w:tcPr>
            <w:tcW w:w="61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50FAB">
            <w:pPr>
              <w:spacing w:before="60" w:after="60"/>
            </w:pPr>
            <w:r>
              <w:rPr>
                <w:rFonts w:ascii="Arial" w:hAnsi="Arial" w:eastAsia="Arial" w:cs="Arial"/>
                <w:b/>
                <w:bCs/>
                <w:color w:val="1A2E4A"/>
                <w:sz w:val="20"/>
                <w:szCs w:val="20"/>
              </w:rPr>
              <w:t>Effect</w:t>
            </w:r>
          </w:p>
        </w:tc>
      </w:tr>
      <w:tr w14:paraId="35CAC9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A4123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./onboard.sh</w:t>
            </w:r>
          </w:p>
        </w:tc>
        <w:tc>
          <w:tcPr>
            <w:tcW w:w="6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D595B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Full wizard (Resume / Reconfigure / Abort if config.env exists)</w:t>
            </w:r>
          </w:p>
        </w:tc>
      </w:tr>
      <w:tr w14:paraId="171E2A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425DF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./onboard.sh --non-interactive</w:t>
            </w:r>
          </w:p>
        </w:tc>
        <w:tc>
          <w:tcPr>
            <w:tcW w:w="6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92525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Consume env vars without prompting. For CI/CD.</w:t>
            </w:r>
          </w:p>
        </w:tc>
      </w:tr>
      <w:tr w14:paraId="65408D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02BC7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./onboard.sh --section ai</w:t>
            </w:r>
          </w:p>
        </w:tc>
        <w:tc>
          <w:tcPr>
            <w:tcW w:w="6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BDCCA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Re-run Phase 5 (AI mode + cloud providers).</w:t>
            </w:r>
          </w:p>
        </w:tc>
      </w:tr>
      <w:tr w14:paraId="753278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88732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./onboard.sh --section models</w:t>
            </w:r>
          </w:p>
        </w:tc>
        <w:tc>
          <w:tcPr>
            <w:tcW w:w="6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9AE74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Re-run Phase 4 (hardware re-probe + model reselect).</w:t>
            </w:r>
          </w:p>
        </w:tc>
      </w:tr>
      <w:tr w14:paraId="11F8F7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1104F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./onboard.sh --section trust</w:t>
            </w:r>
          </w:p>
        </w:tc>
        <w:tc>
          <w:tcPr>
            <w:tcW w:w="6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9AFB4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Re-run Phase 7.2 (Kilo trust mode only).</w:t>
            </w:r>
          </w:p>
        </w:tc>
      </w:tr>
      <w:tr w14:paraId="11F44C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E7482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./onboard.sh --section skills</w:t>
            </w:r>
          </w:p>
        </w:tc>
        <w:tc>
          <w:tcPr>
            <w:tcW w:w="6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C60B4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Re-run Phase 7 (HA token + trust mode + Kilo key).</w:t>
            </w:r>
          </w:p>
        </w:tc>
      </w:tr>
      <w:tr w14:paraId="68BD9E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E7C3B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./onboard.sh --section network</w:t>
            </w:r>
          </w:p>
        </w:tc>
        <w:tc>
          <w:tcPr>
            <w:tcW w:w="6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5D5A4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Re-run Phase 6.1.</w:t>
            </w:r>
          </w:p>
        </w:tc>
      </w:tr>
      <w:tr w14:paraId="16363A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46B6C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./onboard.sh --reset</w:t>
            </w:r>
          </w:p>
        </w:tc>
        <w:tc>
          <w:tcPr>
            <w:tcW w:w="6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A6631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Wipe config.env and run full wizard from scratch.</w:t>
            </w:r>
          </w:p>
        </w:tc>
      </w:tr>
      <w:tr w14:paraId="2CEDA3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A319C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./onboard.sh --verify</w:t>
            </w:r>
          </w:p>
        </w:tc>
        <w:tc>
          <w:tcPr>
            <w:tcW w:w="6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02AED">
            <w:pPr>
              <w:spacing w:before="60" w:after="60"/>
            </w:pPr>
            <w:r>
              <w:rPr>
                <w:rFonts w:ascii="Arial" w:hAnsi="Arial" w:eastAsia="Arial" w:cs="Arial"/>
                <w:sz w:val="19"/>
                <w:szCs w:val="19"/>
              </w:rPr>
              <w:t>Run Phase 10 verification only.</w:t>
            </w:r>
          </w:p>
        </w:tc>
      </w:tr>
    </w:tbl>
    <w:p w14:paraId="4CC87533">
      <w:pPr>
        <w:spacing w:before="80" w:after="80"/>
      </w:pPr>
    </w:p>
    <w:p w14:paraId="2FAA05F0">
      <w:pPr>
        <w:pStyle w:val="3"/>
        <w:spacing w:before="280" w:after="100"/>
      </w:pPr>
      <w:r>
        <w:rPr>
          <w:rFonts w:ascii="Arial" w:hAnsi="Arial" w:eastAsia="Arial" w:cs="Arial"/>
          <w:b/>
          <w:bCs/>
          <w:color w:val="2563A8"/>
          <w:sz w:val="26"/>
          <w:szCs w:val="26"/>
        </w:rPr>
        <w:t>Security</w:t>
      </w:r>
    </w:p>
    <w:p w14:paraId="7E8EAD3F">
      <w:pPr>
        <w:pStyle w:val="14"/>
        <w:numPr>
          <w:ilvl w:val="0"/>
          <w:numId w:val="1"/>
        </w:numPr>
        <w:spacing w:before="50" w:after="50"/>
      </w:pPr>
      <w:r>
        <w:rPr>
          <w:rFonts w:ascii="Arial" w:hAnsi="Arial" w:eastAsia="Arial" w:cs="Arial"/>
          <w:b/>
          <w:bCs/>
          <w:color w:val="1A2E4A"/>
          <w:sz w:val="20"/>
          <w:szCs w:val="20"/>
        </w:rPr>
        <w:t xml:space="preserve">API keys: </w:t>
      </w:r>
      <w:r>
        <w:rPr>
          <w:rFonts w:ascii="Arial" w:hAnsi="Arial" w:eastAsia="Arial" w:cs="Arial"/>
          <w:sz w:val="20"/>
          <w:szCs w:val="20"/>
        </w:rPr>
        <w:t>Never written to docker-compose.yml or root .env. Always in sub-directory .env files with chmod 600.</w:t>
      </w:r>
    </w:p>
    <w:p w14:paraId="5B28A6C5">
      <w:pPr>
        <w:pStyle w:val="14"/>
        <w:numPr>
          <w:ilvl w:val="0"/>
          <w:numId w:val="1"/>
        </w:numPr>
        <w:spacing w:before="50" w:after="50"/>
      </w:pPr>
      <w:r>
        <w:rPr>
          <w:rFonts w:ascii="Arial" w:hAnsi="Arial" w:eastAsia="Arial" w:cs="Arial"/>
          <w:b/>
          <w:bCs/>
          <w:color w:val="1A2E4A"/>
          <w:sz w:val="20"/>
          <w:szCs w:val="20"/>
        </w:rPr>
        <w:t xml:space="preserve">Key display: </w:t>
      </w:r>
      <w:r>
        <w:rPr>
          <w:rFonts w:ascii="Arial" w:hAnsi="Arial" w:eastAsia="Arial" w:cs="Arial"/>
          <w:sz w:val="20"/>
          <w:szCs w:val="20"/>
        </w:rPr>
        <w:t>Shown once during entry in OpenTUI masked input. Masked to last 4 chars in all log output. Never echoed again.</w:t>
      </w:r>
    </w:p>
    <w:p w14:paraId="61554543">
      <w:pPr>
        <w:pStyle w:val="14"/>
        <w:numPr>
          <w:ilvl w:val="0"/>
          <w:numId w:val="1"/>
        </w:numPr>
        <w:spacing w:before="50" w:after="50"/>
      </w:pPr>
      <w:r>
        <w:rPr>
          <w:rFonts w:ascii="Arial" w:hAnsi="Arial" w:eastAsia="Arial" w:cs="Arial"/>
          <w:b/>
          <w:bCs/>
          <w:color w:val="1A2E4A"/>
          <w:sz w:val="20"/>
          <w:szCs w:val="20"/>
        </w:rPr>
        <w:t xml:space="preserve">Summary file: </w:t>
      </w:r>
      <w:r>
        <w:rPr>
          <w:rFonts w:ascii="Arial" w:hAnsi="Arial" w:eastAsia="Arial" w:cs="Arial"/>
          <w:sz w:val="20"/>
          <w:szCs w:val="20"/>
        </w:rPr>
        <w:t>~/.homelab-onboarding-summary.txt contains zero API keys.</w:t>
      </w:r>
    </w:p>
    <w:p w14:paraId="2BF94423">
      <w:pPr>
        <w:pStyle w:val="14"/>
        <w:numPr>
          <w:ilvl w:val="0"/>
          <w:numId w:val="1"/>
        </w:numPr>
        <w:spacing w:before="50" w:after="50"/>
      </w:pPr>
      <w:r>
        <w:rPr>
          <w:rFonts w:ascii="Arial" w:hAnsi="Arial" w:eastAsia="Arial" w:cs="Arial"/>
          <w:b/>
          <w:bCs/>
          <w:color w:val="1A2E4A"/>
          <w:sz w:val="20"/>
          <w:szCs w:val="20"/>
        </w:rPr>
        <w:t xml:space="preserve">Token generation: </w:t>
      </w:r>
      <w:r>
        <w:rPr>
          <w:rFonts w:ascii="Arial" w:hAnsi="Arial" w:eastAsia="Arial" w:cs="Arial"/>
          <w:sz w:val="20"/>
          <w:szCs w:val="20"/>
        </w:rPr>
        <w:t>openssl rand -base64 32. No weak PRNG.</w:t>
      </w:r>
    </w:p>
    <w:p w14:paraId="657F172D">
      <w:pPr>
        <w:pStyle w:val="14"/>
        <w:numPr>
          <w:ilvl w:val="0"/>
          <w:numId w:val="1"/>
        </w:numPr>
        <w:spacing w:before="50" w:after="50"/>
      </w:pPr>
      <w:r>
        <w:rPr>
          <w:rFonts w:ascii="Arial" w:hAnsi="Arial" w:eastAsia="Arial" w:cs="Arial"/>
          <w:b/>
          <w:bCs/>
          <w:color w:val="1A2E4A"/>
          <w:sz w:val="20"/>
          <w:szCs w:val="20"/>
        </w:rPr>
        <w:t xml:space="preserve">Validation calls: </w:t>
      </w:r>
      <w:r>
        <w:rPr>
          <w:rFonts w:ascii="Arial" w:hAnsi="Arial" w:eastAsia="Arial" w:cs="Arial"/>
          <w:sz w:val="20"/>
          <w:szCs w:val="20"/>
        </w:rPr>
        <w:t>Single-token request only. Cheapest available model tier. Response content discarded — pass/fail only.</w:t>
      </w:r>
    </w:p>
    <w:p w14:paraId="5D70F192">
      <w:pPr>
        <w:spacing w:before="80" w:after="80"/>
      </w:pPr>
    </w:p>
    <w:p w14:paraId="6108DB96">
      <w:pPr>
        <w:pBdr>
          <w:bottom w:val="single" w:color="C5D8EE" w:sz="4" w:space="1"/>
        </w:pBdr>
        <w:spacing w:before="200" w:after="200"/>
      </w:pPr>
    </w:p>
    <w:p w14:paraId="67F164AA">
      <w:pPr>
        <w:pStyle w:val="2"/>
        <w:spacing w:before="400" w:after="120"/>
      </w:pPr>
      <w:r>
        <w:rPr>
          <w:rFonts w:ascii="Arial" w:hAnsi="Arial" w:eastAsia="Arial" w:cs="Arial"/>
          <w:b/>
          <w:bCs/>
          <w:color w:val="1A2E4A"/>
          <w:sz w:val="34"/>
          <w:szCs w:val="34"/>
        </w:rPr>
        <w:t>QuickStart End-to-End Flow</w:t>
      </w:r>
    </w:p>
    <w:p w14:paraId="06493994">
      <w:pPr>
        <w:spacing w:before="80" w:after="80"/>
      </w:pPr>
    </w:p>
    <w:p w14:paraId="279ABBC3">
      <w:pPr>
        <w:pStyle w:val="14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0"/>
          <w:szCs w:val="20"/>
        </w:rPr>
        <w:t>HOMELAB ASCII banner renders in OpenTUI. User presses Enter.</w:t>
      </w:r>
    </w:p>
    <w:p w14:paraId="3D2863D6">
      <w:pPr>
        <w:pStyle w:val="14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0"/>
          <w:szCs w:val="20"/>
        </w:rPr>
        <w:t>Pre-flight checks run silently with progress spinner (~3 sec). Hard failure exits with clear message.</w:t>
      </w:r>
    </w:p>
    <w:p w14:paraId="5BBDD7A9">
      <w:pPr>
        <w:pStyle w:val="14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0"/>
          <w:szCs w:val="20"/>
        </w:rPr>
        <w:t>Hardware probe runs: MemAvailable, storage, CPU cores, GPU/VRAM. (~1 sec)</w:t>
      </w:r>
    </w:p>
    <w:p w14:paraId="17AD0AB4">
      <w:pPr>
        <w:pStyle w:val="14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0"/>
          <w:szCs w:val="20"/>
        </w:rPr>
        <w:t>Resource tier determined. e.g. MID (12.4GB RAM, 4 cores, no GPU)</w:t>
      </w:r>
    </w:p>
    <w:p w14:paraId="3A11D106">
      <w:pPr>
        <w:pStyle w:val="14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0"/>
          <w:szCs w:val="20"/>
        </w:rPr>
        <w:t>Gateway selected: Ollama + Open WebUI (tier ≥ MID).</w:t>
      </w:r>
    </w:p>
    <w:p w14:paraId="45F11160">
      <w:pPr>
        <w:pStyle w:val="14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0"/>
          <w:szCs w:val="20"/>
        </w:rPr>
        <w:t>Switch loop selects best model per category within model_budget_gb.</w:t>
      </w:r>
    </w:p>
    <w:p w14:paraId="642F220C">
      <w:pPr>
        <w:pStyle w:val="14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0"/>
          <w:szCs w:val="20"/>
        </w:rPr>
        <w:t>AI_MODE=local written. TRUST_MODE=supervised written. Zero cloud prompts. Zero API key prompts.</w:t>
      </w:r>
    </w:p>
    <w:p w14:paraId="450EF3CF">
      <w:pPr>
        <w:pStyle w:val="14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0"/>
          <w:szCs w:val="20"/>
        </w:rPr>
        <w:t>Credentials auto-generated. Displayed once in OpenTUI masked panel. User confirms saved.</w:t>
      </w:r>
    </w:p>
    <w:p w14:paraId="4B71D75B">
      <w:pPr>
        <w:pStyle w:val="14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0"/>
          <w:szCs w:val="20"/>
        </w:rPr>
        <w:t>OpenTUI summary panel rendered. User confirms with Enter.</w:t>
      </w:r>
    </w:p>
    <w:p w14:paraId="0DA5539C">
      <w:pPr>
        <w:pStyle w:val="14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0"/>
          <w:szCs w:val="20"/>
        </w:rPr>
        <w:t>All files written atomically. setup.sh launched automatically.</w:t>
      </w:r>
    </w:p>
    <w:p w14:paraId="32FC6757">
      <w:pPr>
        <w:pStyle w:val="14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0"/>
          <w:szCs w:val="20"/>
        </w:rPr>
        <w:t>setup.sh sources config.env, runs all 11 existing steps (unchanged).</w:t>
      </w:r>
    </w:p>
    <w:p w14:paraId="42E1843B">
      <w:pPr>
        <w:pStyle w:val="14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0"/>
          <w:szCs w:val="20"/>
        </w:rPr>
        <w:t>Post-install verification runs. OpenTUI pass/fail table displayed.</w:t>
      </w:r>
    </w:p>
    <w:p w14:paraId="52E5CFCB">
      <w:pPr>
        <w:pStyle w:val="14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0"/>
          <w:szCs w:val="20"/>
        </w:rPr>
        <w:t>Final success banner shows: service URLs, dashboard URL + token, model summary, hardware upgrade hints.</w:t>
      </w:r>
    </w:p>
    <w:p w14:paraId="5D621A93">
      <w:pPr>
        <w:spacing w:before="80" w:after="80"/>
      </w:pPr>
    </w:p>
    <w:p w14:paraId="4E552264">
      <w:pPr>
        <w:spacing w:before="60" w:after="60"/>
      </w:pPr>
      <w:r>
        <w:rPr>
          <w:rFonts w:ascii="Arial" w:hAnsi="Arial" w:eastAsia="Arial" w:cs="Arial"/>
          <w:b/>
          <w:bCs/>
          <w:color w:val="1A2E4A"/>
          <w:sz w:val="20"/>
          <w:szCs w:val="20"/>
        </w:rPr>
        <w:t xml:space="preserve">Total interactive time: </w:t>
      </w:r>
      <w:r>
        <w:rPr>
          <w:rFonts w:ascii="Arial" w:hAnsi="Arial" w:eastAsia="Arial" w:cs="Arial"/>
          <w:sz w:val="20"/>
          <w:szCs w:val="20"/>
        </w:rPr>
        <w:t>approximately 60–90 seconds.</w:t>
      </w:r>
    </w:p>
    <w:p w14:paraId="79AF0D67">
      <w:pPr>
        <w:spacing w:before="60" w:after="60"/>
      </w:pPr>
      <w:r>
        <w:rPr>
          <w:rFonts w:ascii="Arial" w:hAnsi="Arial" w:eastAsia="Arial" w:cs="Arial"/>
          <w:b/>
          <w:bCs/>
          <w:color w:val="1A2E4A"/>
          <w:sz w:val="20"/>
          <w:szCs w:val="20"/>
        </w:rPr>
        <w:t xml:space="preserve">Total end-to-end time: </w:t>
      </w:r>
      <w:r>
        <w:rPr>
          <w:rFonts w:ascii="Arial" w:hAnsi="Arial" w:eastAsia="Arial" w:cs="Arial"/>
          <w:sz w:val="20"/>
          <w:szCs w:val="20"/>
        </w:rPr>
        <w:t>~20–40 minutes including Docker deployment and Ollama model downloads.</w:t>
      </w:r>
    </w:p>
    <w:p w14:paraId="7D94C8D9">
      <w:pPr>
        <w:spacing w:before="80" w:after="80"/>
      </w:pPr>
    </w:p>
    <w:sectPr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multilevel"/>
    <w:tmpl w:val="B5E306ED"/>
    <w:lvl w:ilvl="0" w:tentative="0">
      <w:start w:val="1"/>
      <w:numFmt w:val="bullet"/>
      <w:lvlText w:val="•"/>
      <w:lvlJc w:val="left"/>
      <w:pPr>
        <w:ind w:left="720" w:hanging="360"/>
      </w:pPr>
    </w:lvl>
    <w:lvl w:ilvl="1" w:tentative="0">
      <w:start w:val="1"/>
      <w:numFmt w:val="bullet"/>
      <w:lvlText w:val="◦"/>
      <w:lvlJc w:val="left"/>
      <w:pPr>
        <w:ind w:left="1080" w:hanging="360"/>
      </w:pPr>
    </w:lvl>
  </w:abstractNum>
  <w:abstractNum w:abstractNumId="1">
    <w:nsid w:val="25B654F3"/>
    <w:multiLevelType w:val="multilevel"/>
    <w:tmpl w:val="25B654F3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2B33412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0"/>
      <w:szCs w:val="20"/>
    </w:rPr>
  </w:style>
  <w:style w:type="paragraph" w:styleId="2">
    <w:name w:val="heading 1"/>
    <w:next w:val="1"/>
    <w:qFormat/>
    <w:uiPriority w:val="0"/>
    <w:pPr>
      <w:spacing w:before="400" w:after="120"/>
      <w:outlineLvl w:val="0"/>
    </w:pPr>
    <w:rPr>
      <w:rFonts w:ascii="Arial" w:hAnsi="Arial" w:eastAsia="Arial" w:cs="Arial"/>
      <w:b/>
      <w:bCs/>
      <w:color w:val="1A2E4A"/>
      <w:sz w:val="34"/>
      <w:szCs w:val="34"/>
    </w:rPr>
  </w:style>
  <w:style w:type="paragraph" w:styleId="3">
    <w:name w:val="heading 2"/>
    <w:next w:val="1"/>
    <w:qFormat/>
    <w:uiPriority w:val="0"/>
    <w:pPr>
      <w:spacing w:before="280" w:after="100"/>
      <w:outlineLvl w:val="1"/>
    </w:pPr>
    <w:rPr>
      <w:rFonts w:ascii="Arial" w:hAnsi="Arial" w:eastAsia="Arial" w:cs="Arial"/>
      <w:b/>
      <w:bCs/>
      <w:color w:val="2563A8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0"/>
      <w:szCs w:val="20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0"/>
      <w:szCs w:val="20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0"/>
      <w:szCs w:val="20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footnote reference"/>
    <w:semiHidden/>
    <w:unhideWhenUsed/>
    <w:uiPriority w:val="99"/>
    <w:rPr>
      <w:vertAlign w:val="superscript"/>
    </w:rPr>
  </w:style>
  <w:style w:type="paragraph" w:styleId="11">
    <w:name w:val="footnote text"/>
    <w:link w:val="15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Hyperlink"/>
    <w:unhideWhenUsed/>
    <w:qFormat/>
    <w:uiPriority w:val="99"/>
    <w:rPr>
      <w:color w:val="0563C1"/>
      <w:u w:val="single"/>
    </w:rPr>
  </w:style>
  <w:style w:type="paragraph" w:styleId="13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4">
    <w:name w:val="List Paragraph"/>
    <w:qFormat/>
    <w:uiPriority w:val="0"/>
    <w:rPr>
      <w:rFonts w:ascii="Arial" w:hAnsi="Arial" w:eastAsia="Arial" w:cs="Arial"/>
      <w:sz w:val="20"/>
      <w:szCs w:val="20"/>
    </w:rPr>
  </w:style>
  <w:style w:type="character" w:customStyle="1" w:styleId="15">
    <w:name w:val="Foot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18</Pages>
  <TotalTime>32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2026-02-27T14:46:00Z</dcterms:created>
  <dc:creator>Un-named</dc:creator>
  <cp:lastModifiedBy>Tamara Oweibo</cp:lastModifiedBy>
  <dcterms:modified xsi:type="dcterms:W3CDTF">2026-02-27T15:29:25Z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C01D7684AB76409EB0220D4C87391C14_12</vt:lpwstr>
  </property>
</Properties>
</file>