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8"/>
        <w:gridCol w:w="5425"/>
      </w:tblGrid>
      <w:tr>
        <w:tc>
          <w:tcPr>
            <w:tcW w:type="dxa" w:w="3928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C1712" w:val="clear"/>
            <w:tcMar>
              <w:top w:type="dxa" w:w="200"/>
              <w:left w:type="dxa" w:w="240"/>
              <w:bottom w:type="dxa" w:w="20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5F0E8"/>
                <w:sz w:val="44"/>
                <w:szCs w:val="44"/>
              </w:rPr>
              <w:t xml:space="preserve">oweme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6A2A"/>
                <w:sz w:val="44"/>
                <w:szCs w:val="44"/>
              </w:rPr>
              <w:t xml:space="preserve">.</w:t>
            </w:r>
          </w:p>
        </w:tc>
        <w:tc>
          <w:tcPr>
            <w:tcW w:type="dxa" w:w="5425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C1712" w:val="clear"/>
            <w:tcMar>
              <w:top w:type="dxa" w:w="200"/>
              <w:left w:type="dxa" w:w="120"/>
              <w:bottom w:type="dxa" w:w="200"/>
              <w:right w:type="dxa" w:w="24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5F0E8"/>
                <w:spacing w:val="40"/>
                <w:sz w:val="26"/>
                <w:szCs w:val="26"/>
              </w:rPr>
              <w:t xml:space="preserve">WEZWANIE DO ZAPŁATY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A8E7E"/>
                <w:sz w:val="16"/>
                <w:szCs w:val="16"/>
              </w:rPr>
              <w:t xml:space="preserve">Rozporządzenie (WE) nr 261/2004 • Kodeks cywilny</w:t>
            </w:r>
          </w:p>
        </w:tc>
      </w:tr>
    </w:tbl>
    <w:p>
      <w:pPr>
        <w:pBdr>
          <w:bottom w:val="single" w:color="C96A2A" w:sz="8"/>
        </w:pBd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8E7E"/>
                <w:sz w:val="16"/>
                <w:szCs w:val="16"/>
              </w:rPr>
              <w:t xml:space="preserve">Numer pisma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«NUMER_PISMA»</w:t>
            </w:r>
          </w:p>
        </w:tc>
        <w:tc>
          <w:tcPr>
            <w:tcW w:type="dxa" w:w="3118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8E7E"/>
                <w:sz w:val="16"/>
                <w:szCs w:val="16"/>
              </w:rPr>
              <w:t xml:space="preserve">Data sporządzenia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«DATA_SPORZADZENIA»</w:t>
            </w:r>
          </w:p>
        </w:tc>
        <w:tc>
          <w:tcPr>
            <w:tcW w:type="dxa" w:w="3118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5F0E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8E7E"/>
                <w:sz w:val="16"/>
                <w:szCs w:val="16"/>
              </w:rPr>
              <w:t xml:space="preserve">Numer sprawy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«NUMER_SPRAWY»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8E0D0" w:sz="2"/>
              <w:left w:val="single" w:color="C96A2A" w:sz="20"/>
              <w:bottom w:val="single" w:color="E8E0D0" w:sz="2"/>
              <w:right w:val="single" w:color="E8E0D0" w:sz="2"/>
            </w:tcBorders>
            <w:shd w:fill="F5F0E8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C1712"/>
                <w:spacing w:val="30"/>
                <w:sz w:val="22"/>
                <w:szCs w:val="22"/>
              </w:rPr>
              <w:t xml:space="preserve">NADAWCA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C96A2A" w:sz="6"/>
              <w:left w:val="single" w:color="C96A2A" w:sz="18"/>
              <w:bottom w:val="single" w:color="E8E0D0" w:sz="4"/>
              <w:right w:val="single" w:color="E8E0D0" w:sz="4"/>
            </w:tcBorders>
            <w:shd w:fill="FDF3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85520"/>
                <w:spacing w:val="20"/>
                <w:sz w:val="16"/>
                <w:szCs w:val="16"/>
              </w:rPr>
              <w:t xml:space="preserve">ℹ  POLA UZUPEŁNIANE AUTOMATYCZNIE PRZEZ SYSTEM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6A2A"/>
                <w:sz w:val="18"/>
                <w:szCs w:val="18"/>
              </w:rPr>
              <w:t xml:space="preserve">  ›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«NAZWA_LINII_LOTNICZEJ» – pełna firma przewoźnika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6A2A"/>
                <w:sz w:val="18"/>
                <w:szCs w:val="18"/>
              </w:rPr>
              <w:t xml:space="preserve">  ›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«ADRES_LINII_LOTNICZEJ» – adres siedziby / do doręczeń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6A2A"/>
                <w:sz w:val="18"/>
                <w:szCs w:val="18"/>
              </w:rPr>
              <w:t xml:space="preserve">  ›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«KRAJ_SIEDZIBY_LINII» – kraj rejestracji przewoźnika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6A2A"/>
                <w:sz w:val="18"/>
                <w:szCs w:val="18"/>
              </w:rPr>
              <w:t xml:space="preserve">  ›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«IATA_CODE» – kod IATA linii lotniczej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6A2A"/>
                <w:sz w:val="18"/>
                <w:szCs w:val="18"/>
              </w:rPr>
              <w:t xml:space="preserve">  ›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«EMAIL_REKLAMACYJNY_LINII» – adres e-mail działu reklamacji przewoźnika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7"/>
        <w:gridCol w:w="4617"/>
      </w:tblGrid>
      <w:tr>
        <w:tc>
          <w:tcPr>
            <w:tcW w:type="dxa" w:w="4617"/>
            <w:tcBorders>
              <w:top w:val="single" w:color="1C1712" w:sz="6"/>
              <w:left w:val="single" w:color="1C1712" w:sz="6"/>
              <w:bottom w:val="single" w:color="C96A2A" w:sz="4"/>
              <w:right w:val="single" w:color="E8E0D0" w:sz="4"/>
            </w:tcBorders>
            <w:shd w:fill="1C1712" w:val="clear"/>
            <w:tcMar>
              <w:top w:type="dxa" w:w="160"/>
              <w:left w:type="dxa" w:w="200"/>
              <w:bottom w:type="dxa" w:w="0"/>
              <w:right w:type="dxa" w:w="120"/>
            </w:tcMar>
          </w:tcPr>
          <w:p>
            <w:pPr>
              <w:spacing w:after="8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5F0E8"/>
                <w:spacing w:val="40"/>
                <w:sz w:val="18"/>
                <w:szCs w:val="18"/>
              </w:rPr>
              <w:t xml:space="preserve">NADAWCA</w:t>
            </w:r>
          </w:p>
        </w:tc>
        <w:tc>
          <w:tcPr>
            <w:tcW w:type="dxa" w:w="4617"/>
            <w:tcBorders>
              <w:top w:val="single" w:color="1C1712" w:sz="6"/>
              <w:left w:val="single" w:color="E8E0D0" w:sz="4"/>
              <w:bottom w:val="single" w:color="C96A2A" w:sz="4"/>
              <w:right w:val="single" w:color="1C1712" w:sz="6"/>
            </w:tcBorders>
            <w:shd w:fill="1C1712" w:val="clear"/>
            <w:tcMar>
              <w:top w:type="dxa" w:w="160"/>
              <w:left w:type="dxa" w:w="120"/>
              <w:bottom w:type="dxa" w:w="0"/>
              <w:right w:type="dxa" w:w="200"/>
            </w:tcMar>
          </w:tcPr>
          <w:p>
            <w:pPr>
              <w:spacing w:after="80" w:before="0"/>
              <w:jc w:val="right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5F0E8"/>
                <w:spacing w:val="40"/>
                <w:sz w:val="18"/>
                <w:szCs w:val="18"/>
              </w:rPr>
              <w:t xml:space="preserve">ADRESAT</w:t>
            </w:r>
          </w:p>
        </w:tc>
      </w:tr>
      <w:tr>
        <w:tc>
          <w:tcPr>
            <w:tcW w:type="dxa" w:w="4617"/>
            <w:tcBorders>
              <w:top w:val="single" w:color="C96A2A" w:sz="4"/>
              <w:left w:val="single" w:color="1C1712" w:sz="6"/>
              <w:bottom w:val="single" w:color="1C1712" w:sz="6"/>
              <w:right w:val="single" w:color="E8E0D0" w:sz="4"/>
            </w:tcBorders>
            <w:shd w:fill="F5F0E8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C1712"/>
                <w:sz w:val="20"/>
                <w:szCs w:val="20"/>
              </w:rPr>
              <w:t xml:space="preserve">OWEME SPÓŁKA Z OGRANICZONĄ ODPOWIEDZIALNOŚCiĄ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[ADRES OWEME]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[KOD POCZTOWY] [MIASTO]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KRS: [NUMER KRS]  •  NIP: [NIP OWEME]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[EMAIL OWEME]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A8E7E"/>
                <w:sz w:val="17"/>
                <w:szCs w:val="17"/>
              </w:rPr>
              <w:t xml:space="preserve">Działający jako cesjonariusz na podstawie Umowy cesji nr 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«NUMER_UMOWY_CESJI»</w:t>
            </w:r>
          </w:p>
        </w:tc>
        <w:tc>
          <w:tcPr>
            <w:tcW w:type="dxa" w:w="4617"/>
            <w:tcBorders>
              <w:top w:val="single" w:color="C96A2A" w:sz="4"/>
              <w:left w:val="single" w:color="E8E0D0" w:sz="4"/>
              <w:bottom w:val="single" w:color="1C1712" w:sz="6"/>
              <w:right w:val="single" w:color="1C1712" w:sz="6"/>
            </w:tcBorders>
            <w:shd w:fill="FEFCF9" w:val="clear"/>
            <w:tcMar>
              <w:top w:type="dxa" w:w="140"/>
              <w:left w:type="dxa" w:w="12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«NAZWA_LINII_LOTNICZEJ»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«ADRES_LINII_LOTNICZEJ»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«KOD_POCZTOWY_LINII»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20"/>
                <w:szCs w:val="2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«MIASTO_LINII»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«KRAJ_SIEDZIBY_LINII»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8E7E"/>
                <w:sz w:val="18"/>
                <w:szCs w:val="18"/>
              </w:rPr>
              <w:t xml:space="preserve">IATA: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«IATA_CODE»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C1712"/>
          <w:spacing w:val="40"/>
          <w:sz w:val="32"/>
          <w:szCs w:val="32"/>
        </w:rPr>
        <w:t xml:space="preserve">WEZWANIE DO ZAPŁATY</w:t>
      </w:r>
    </w:p>
    <w:p>
      <w:pPr>
        <w:spacing w:after="160" w:before="0" w:line="284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A8E7E"/>
          <w:sz w:val="18"/>
          <w:szCs w:val="18"/>
        </w:rPr>
        <w:t xml:space="preserve">w trybie art. 476 i następnych Kodeksu cywilnego oraz Rozporządzenia (WE) nr 261/2004
Parlamentu Europejskiego i Rady z dnia 11 lutego 2004 r.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8E0D0" w:sz="2"/>
              <w:left w:val="single" w:color="C96A2A" w:sz="20"/>
              <w:bottom w:val="single" w:color="E8E0D0" w:sz="2"/>
              <w:right w:val="single" w:color="E8E0D0" w:sz="2"/>
            </w:tcBorders>
            <w:shd w:fill="F5F0E8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C1712"/>
                <w:spacing w:val="30"/>
                <w:sz w:val="22"/>
                <w:szCs w:val="22"/>
              </w:rPr>
              <w:t xml:space="preserve">I.  DANE ZDARZENIA LOTNICZEGO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C96A2A" w:sz="6"/>
              <w:left w:val="single" w:color="C96A2A" w:sz="18"/>
              <w:bottom w:val="single" w:color="E8E0D0" w:sz="4"/>
              <w:right w:val="single" w:color="E8E0D0" w:sz="4"/>
            </w:tcBorders>
            <w:shd w:fill="FDF3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85520"/>
                <w:spacing w:val="20"/>
                <w:sz w:val="16"/>
                <w:szCs w:val="16"/>
              </w:rPr>
              <w:t xml:space="preserve">ℹ  POLA UZUPEŁNIANE AUTOMATYCZNIE PRZEZ SYSTEM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6A2A"/>
                <w:sz w:val="18"/>
                <w:szCs w:val="18"/>
              </w:rPr>
              <w:t xml:space="preserve">  ›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«NR_LOTU» – numer lotu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6A2A"/>
                <w:sz w:val="18"/>
                <w:szCs w:val="18"/>
              </w:rPr>
              <w:t xml:space="preserve">  ›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«DATA_LOTU» – data lotu (DD.MM.RRRR)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6A2A"/>
                <w:sz w:val="18"/>
                <w:szCs w:val="18"/>
              </w:rPr>
              <w:t xml:space="preserve">  ›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«PORT_ODLOTU_IATA» / «PORT_PRZYLOTU_IATA» – kody IATA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6A2A"/>
                <w:sz w:val="18"/>
                <w:szCs w:val="18"/>
              </w:rPr>
              <w:t xml:space="preserve">  ›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«PLANOWA_GODZINA_ODLOTU» / «PLANOWA_GODZINA_PRZYLOTU» – czasy planowe (GG:MM)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6A2A"/>
                <w:sz w:val="18"/>
                <w:szCs w:val="18"/>
              </w:rPr>
              <w:t xml:space="preserve">  ›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«FAKTYCZNA_GODZINA_PRZYLOTU» – faktyczna godzina przylotu / ogłoszenia odwołania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6A2A"/>
                <w:sz w:val="18"/>
                <w:szCs w:val="18"/>
              </w:rPr>
              <w:t xml:space="preserve">  ›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«WYMIAR_OPOZNIENIA_MINUT» – opóźnienie w minutach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6A2A"/>
                <w:sz w:val="18"/>
                <w:szCs w:val="18"/>
              </w:rPr>
              <w:t xml:space="preserve">  ›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«DYSTANS_TRASY_KM» – odległość trasy wg Rozporz. (WE) 261/2004 (wielki okrąg)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6A2A"/>
                <w:sz w:val="18"/>
                <w:szCs w:val="18"/>
              </w:rPr>
              <w:t xml:space="preserve">  ›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«TYP_ZDARZENIA» – OPÓźNIENIE / ODŁOŁANIE / ODMOWA_PRZYJĘCIA_NA_POKŁAD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6A2A"/>
                <w:sz w:val="18"/>
                <w:szCs w:val="18"/>
              </w:rPr>
              <w:t xml:space="preserve">  ›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«OKLICZNOSCI_ZDARZENIA» – okoliczności zdarzenia (opis faktyczny)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4"/>
        <w:gridCol w:w="5800"/>
      </w:tblGrid>
      <w:tr>
        <w:tc>
          <w:tcPr>
            <w:tcW w:type="dxa" w:w="3554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5F52"/>
                <w:sz w:val="18"/>
                <w:szCs w:val="18"/>
              </w:rPr>
              <w:t xml:space="preserve">Numer lotu:</w:t>
            </w:r>
          </w:p>
        </w:tc>
        <w:tc>
          <w:tcPr>
            <w:tcW w:type="dxa" w:w="5800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EFCF9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«NR_LOTU»</w:t>
            </w:r>
          </w:p>
        </w:tc>
      </w:tr>
      <w:tr>
        <w:tc>
          <w:tcPr>
            <w:tcW w:type="dxa" w:w="3554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5F52"/>
                <w:sz w:val="18"/>
                <w:szCs w:val="18"/>
              </w:rPr>
              <w:t xml:space="preserve">Data lotu:</w:t>
            </w:r>
          </w:p>
        </w:tc>
        <w:tc>
          <w:tcPr>
            <w:tcW w:type="dxa" w:w="5800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EFCF9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«DATA_LOTU»</w:t>
            </w:r>
          </w:p>
        </w:tc>
      </w:tr>
      <w:tr>
        <w:tc>
          <w:tcPr>
            <w:tcW w:type="dxa" w:w="3554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5F52"/>
                <w:sz w:val="18"/>
                <w:szCs w:val="18"/>
              </w:rPr>
              <w:t xml:space="preserve">Trasa:</w:t>
            </w:r>
          </w:p>
        </w:tc>
        <w:tc>
          <w:tcPr>
            <w:tcW w:type="dxa" w:w="5800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EFCF9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«PORT_ODLOTU_IATA»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20"/>
                <w:szCs w:val="20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«PORT_ODLOTU_NAZWA»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20"/>
                <w:szCs w:val="20"/>
              </w:rPr>
              <w:t xml:space="preserve">)  →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«PORT_PRZYLOTU_IATA»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20"/>
                <w:szCs w:val="20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«PORT_PRZYLOTU_NAZWA»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554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5F52"/>
                <w:sz w:val="18"/>
                <w:szCs w:val="18"/>
              </w:rPr>
              <w:t xml:space="preserve">Planowy odlot:</w:t>
            </w:r>
          </w:p>
        </w:tc>
        <w:tc>
          <w:tcPr>
            <w:tcW w:type="dxa" w:w="5800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EFCF9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«PLANOWA_GODZINA_ODLOTU»</w:t>
            </w:r>
          </w:p>
        </w:tc>
      </w:tr>
      <w:tr>
        <w:tc>
          <w:tcPr>
            <w:tcW w:type="dxa" w:w="3554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5F52"/>
                <w:sz w:val="18"/>
                <w:szCs w:val="18"/>
              </w:rPr>
              <w:t xml:space="preserve">Planowy przylot:</w:t>
            </w:r>
          </w:p>
        </w:tc>
        <w:tc>
          <w:tcPr>
            <w:tcW w:type="dxa" w:w="5800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EFCF9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«PLANOWA_GODZINA_PRZYLOTU»</w:t>
            </w:r>
          </w:p>
        </w:tc>
      </w:tr>
      <w:tr>
        <w:tc>
          <w:tcPr>
            <w:tcW w:type="dxa" w:w="3554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5F52"/>
                <w:sz w:val="18"/>
                <w:szCs w:val="18"/>
              </w:rPr>
              <w:t xml:space="preserve">Faktyczny przylot:</w:t>
            </w:r>
          </w:p>
        </w:tc>
        <w:tc>
          <w:tcPr>
            <w:tcW w:type="dxa" w:w="5800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EFCF9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«FAKTYCZNA_GODZINA_PRZYLOTU»</w:t>
            </w:r>
          </w:p>
        </w:tc>
      </w:tr>
      <w:tr>
        <w:tc>
          <w:tcPr>
            <w:tcW w:type="dxa" w:w="3554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5F52"/>
                <w:sz w:val="18"/>
                <w:szCs w:val="18"/>
              </w:rPr>
              <w:t xml:space="preserve">Opóźnienie:</w:t>
            </w:r>
          </w:p>
        </w:tc>
        <w:tc>
          <w:tcPr>
            <w:tcW w:type="dxa" w:w="5800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EFCF9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«WYMIAR_OPOZNIENIA_MINUT»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20"/>
                <w:szCs w:val="20"/>
              </w:rPr>
              <w:t xml:space="preserve"> minut</w:t>
            </w:r>
          </w:p>
        </w:tc>
      </w:tr>
      <w:tr>
        <w:tc>
          <w:tcPr>
            <w:tcW w:type="dxa" w:w="3554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5F52"/>
                <w:sz w:val="18"/>
                <w:szCs w:val="18"/>
              </w:rPr>
              <w:t xml:space="preserve">Dystans trasy:</w:t>
            </w:r>
          </w:p>
        </w:tc>
        <w:tc>
          <w:tcPr>
            <w:tcW w:type="dxa" w:w="5800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EFCF9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«DYSTANS_TRASY_KM»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20"/>
                <w:szCs w:val="20"/>
              </w:rPr>
              <w:t xml:space="preserve"> km</w:t>
            </w:r>
          </w:p>
        </w:tc>
      </w:tr>
      <w:tr>
        <w:tc>
          <w:tcPr>
            <w:tcW w:type="dxa" w:w="3554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5F52"/>
                <w:sz w:val="18"/>
                <w:szCs w:val="18"/>
              </w:rPr>
              <w:t xml:space="preserve">Typ zdarzenia:</w:t>
            </w:r>
          </w:p>
        </w:tc>
        <w:tc>
          <w:tcPr>
            <w:tcW w:type="dxa" w:w="5800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EFCF9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«TYP_ZDARZENIA»</w:t>
            </w:r>
          </w:p>
        </w:tc>
      </w:tr>
      <w:tr>
        <w:tc>
          <w:tcPr>
            <w:tcW w:type="dxa" w:w="3554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5F0E8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B5F52"/>
                <w:sz w:val="18"/>
                <w:szCs w:val="18"/>
              </w:rPr>
              <w:t xml:space="preserve">Nr rezerwacji / PNR:</w:t>
            </w:r>
          </w:p>
        </w:tc>
        <w:tc>
          <w:tcPr>
            <w:tcW w:type="dxa" w:w="5800"/>
            <w:tcBorders>
              <w:top w:val="single" w:color="E8E0D0" w:sz="4"/>
              <w:left w:val="single" w:color="E8E0D0" w:sz="4"/>
              <w:bottom w:val="single" w:color="E8E0D0" w:sz="4"/>
              <w:right w:val="single" w:color="E8E0D0" w:sz="4"/>
            </w:tcBorders>
            <w:shd w:fill="FEFCF9" w:val="clear"/>
            <w:tcMar>
              <w:top w:type="dxa" w:w="80"/>
              <w:left w:type="dxa" w:w="16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«NR_REZERWACJI»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8E0D0" w:sz="2"/>
              <w:left w:val="single" w:color="C96A2A" w:sz="20"/>
              <w:bottom w:val="single" w:color="E8E0D0" w:sz="2"/>
              <w:right w:val="single" w:color="E8E0D0" w:sz="2"/>
            </w:tcBorders>
            <w:shd w:fill="F5F0E8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C1712"/>
                <w:spacing w:val="30"/>
                <w:sz w:val="22"/>
                <w:szCs w:val="22"/>
              </w:rPr>
              <w:t xml:space="preserve">II.  LEGITYMACJA DO DOCHODZENIA ROSZCZENIA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p>
      <w:pPr>
        <w:spacing w:after="120" w:before="0" w:line="28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OWEME sp. z o.o. dochodzi niniejszego roszczenia jako </w:t>
      </w: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cesjonariusz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 na podstawie Umowy cesji wierzytelności nr 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0"/>
          <w:szCs w:val="20"/>
        </w:rPr>
        <w:t xml:space="preserve">«NUMER_UMOWY_CESJI»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 z dnia 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0"/>
          <w:szCs w:val="20"/>
        </w:rPr>
        <w:t xml:space="preserve">«DATA_UMOWY_CESJI»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, zawartej z 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0"/>
          <w:szCs w:val="20"/>
        </w:rPr>
        <w:t xml:space="preserve">«IMIE_NAZWISKO_KLIENTA»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 (dalej: „Cedent”), na mocy art. 509 § 1 ustawy z dnia 23 kwietnia 1964 r. – Kodeks cywilny (t.j. Dz.U. z 2023 r. poz. 1610 ze zm.).</w:t>
      </w:r>
    </w:p>
    <w:p>
      <w:pPr>
        <w:spacing w:after="140" w:before="0" w:line="28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Na mocy ww. umowy cesji OWEME sp. z o.o. nabyło wierzytelność Cedenta wobec Państwa Przewoźnika wynikającą z niżej opisanego zdarzenia lotniczego, wraz ze wszystkimi związanymi z nią prawami (w tym roszczeniem o odsetki i koszty), i jest uprawnione do jej samodzielnego dochodzenia we własnym imieniu i na własny rachunek. O dokonanej cesji Państwa Przewoźnik został / zostaje jednocześnie poinformowany (art. 512 KC).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8E0D0" w:sz="2"/>
              <w:left w:val="single" w:color="C96A2A" w:sz="20"/>
              <w:bottom w:val="single" w:color="E8E0D0" w:sz="2"/>
              <w:right w:val="single" w:color="E8E0D0" w:sz="2"/>
            </w:tcBorders>
            <w:shd w:fill="F5F0E8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C1712"/>
                <w:spacing w:val="30"/>
                <w:sz w:val="22"/>
                <w:szCs w:val="22"/>
              </w:rPr>
              <w:t xml:space="preserve">III.  STAN FAKTYCZNY I PODSTAWA PRAWNA ROSZCZENIA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p>
      <w:pPr>
        <w:spacing w:after="120" w:before="0" w:line="28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W dniu 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0"/>
          <w:szCs w:val="20"/>
        </w:rPr>
        <w:t xml:space="preserve">«DATA_LOTU»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 Cedent był pasażerem lotu nr 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0"/>
          <w:szCs w:val="20"/>
        </w:rPr>
        <w:t xml:space="preserve">«NR_LOTU»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 na trasie 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0"/>
          <w:szCs w:val="20"/>
        </w:rPr>
        <w:t xml:space="preserve">«PORT_ODLOTU_IATA»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 – 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0"/>
          <w:szCs w:val="20"/>
        </w:rPr>
        <w:t xml:space="preserve">«PORT_PRZYLOTU_IATA»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, obsługiwanego przez Państwa Przewoźnika. W toku realizacji lotu nastąpiło zdarzenie kwalifikowane jako: 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0"/>
          <w:szCs w:val="20"/>
        </w:rPr>
        <w:t xml:space="preserve">«TYP_ZDARZENIA»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.</w:t>
      </w:r>
    </w:p>
    <w:p>
      <w:pPr>
        <w:spacing w:after="140" w:before="0" w:line="28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Okoliczności zdarzenia: 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0"/>
          <w:szCs w:val="20"/>
        </w:rPr>
        <w:t xml:space="preserve">«OKOLICZNOSCI_ZDARZENIA»</w:t>
      </w:r>
    </w:p>
    <w:p>
      <w:pPr>
        <w:spacing w:after="60" w:before="0" w:line="28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A.  Opóźnienie lotu</w:t>
      </w:r>
    </w:p>
    <w:p>
      <w:pPr>
        <w:spacing w:after="100" w:before="0" w:line="28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Zgodnie z orzecznictwem TSUE (w szczególności wyrok z dnia 19 listopada 2009 r. w spr. C-402/07 i C-432/07, Sturgeon i in.) pasazerów, których przylot jest opóźniony o co najmniej </w:t>
      </w: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3 godziny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 w stosunku do planowanego czasu przylotu, uważa się za uprawnionych do odszkodowania przewidzianego w art. 7 Rozporządzenia (WE) nr 261/2004, chyba że opóźnienie wynika z nadzwyczajnych okoliczności w rozumieniu art. 5 ust. 3 ww. Rozporządzenia.</w:t>
      </w:r>
    </w:p>
    <w:p>
      <w:pPr>
        <w:spacing w:after="100" w:before="0" w:line="28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Opóźnienie lotu nr 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0"/>
          <w:szCs w:val="20"/>
        </w:rPr>
        <w:t xml:space="preserve">«NR_LOTU»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 wyniosło 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0"/>
          <w:szCs w:val="20"/>
        </w:rPr>
        <w:t xml:space="preserve">«WYMIAR_OPOZNIENIA_MINUT»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 minut, co </w:t>
      </w: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wyczerpuje dyspozycję art. 7 Rozporządzenia (WE) nr 261/2004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 i rodzi obowiązek wypłaty odszkodowania.</w:t>
      </w:r>
    </w:p>
    <w:p>
      <w:pPr>
        <w:spacing w:after="60" w:before="0" w:line="28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B.  Odwołanie lotu</w:t>
      </w:r>
    </w:p>
    <w:p>
      <w:pPr>
        <w:spacing w:after="100" w:before="0" w:line="28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Na mocy art. 5 Rozporządzenia (WE) nr 261/2004 w przypadku odwołania lotu pasażerom przysługuje odszkodowanie określone w art. 7, chyba że: (i) zostali poinformowani o odwołaniu z dwutygodniowym lub odpowiednim krótszym wyprzedzeniem, lub (ii) odwołanie wynika z nadzwyczajnych okoliczności nieodwracalnych pomimo wszelkich racjonalnych środków (art. 5 ust. 3). Ciężar dowodu spoczywa w obu przypadkach na przewoźniku (art. 5 ust. 4).</w:t>
      </w:r>
    </w:p>
    <w:p>
      <w:pPr>
        <w:spacing w:after="60" w:before="0" w:line="28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C.  Odmowa przyjęcia na pokład (overbooking)</w:t>
      </w:r>
    </w:p>
    <w:p>
      <w:pPr>
        <w:spacing w:after="100" w:before="0" w:line="28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Zgodnie z art. 4 Rozporządzenia (WE) nr 261/2004 w przypadku odmowy przyjęcia na pokład wbrew woli pasażera, przewoźnik zobowiązany jest niezwłocznie wypłacić odszkodowanie określone w art. 7 oraz zapewnić pomoc przewidzianą w art. 8 i 9. Powołanie się na dobrowolność rezygnacji wymaga udowodnienia, że pasażer dobrowolnie wyraziw zgodę i otrzymał świadczenia uzgodnione w trybie art. 4 ust. 1.</w:t>
      </w:r>
    </w:p>
    <w:p>
      <w:pPr>
        <w:spacing w:after="140" w:before="0" w:line="28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Niezależnie od podstawy zdarzenia — </w:t>
      </w: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Państwa Przewoźnik nie wskazał żadnych przesłanek nadzwyczajnych okoliczności w rozumieniu art. 5 ust. 3 Rozporządzenia lub nie udowodnił ich zaistnienia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, co wyklucza zwolnienie z obowiązku wypłaty odszkodowania.</w:t>
      </w:r>
    </w:p>
    <w:p>
      <w:pPr>
        <w:spacing w:after="60" w:before="0" w:line="28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Stosowność przepisów Rozporządzenia (WE) nr 261/2004:</w:t>
      </w:r>
    </w:p>
    <w:p>
      <w:pPr>
        <w:spacing w:after="120" w:before="0" w:line="284"/>
        <w:ind w:left="560" w:hanging="3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Lot odbywał się z lotniska państwa członkowskiego UE </w:t>
      </w:r>
      <w:r>
        <w:rPr>
          <w:rFonts w:ascii="Calibri" w:cs="Calibri" w:eastAsia="Calibri" w:hAnsi="Calibri"/>
          <w:b/>
          <w:bCs/>
          <w:i w:val="false"/>
          <w:iCs w:val="false"/>
          <w:color w:val="6B5F52"/>
          <w:sz w:val="20"/>
          <w:szCs w:val="20"/>
        </w:rPr>
        <w:t xml:space="preserve">LUB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 do lotniska państwa członkowskiego UE z udziałem przewoźnika wspólnotowego (art. 3 ust. 1 Rozporządzenia (WE) nr 261/2004).</w:t>
      </w:r>
    </w:p>
    <w:p>
      <w:pPr>
        <w:spacing w:after="120" w:before="0" w:line="284"/>
        <w:ind w:left="560" w:hanging="3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Cedent posiadał potwierdzoną rezerwację na przedmiotowy lot i stawił się do odprawy (art. 3 ust. 2 Rozporządzenia).</w:t>
      </w:r>
    </w:p>
    <w:p>
      <w:pPr>
        <w:spacing w:after="120" w:before="0" w:line="284"/>
        <w:ind w:left="560" w:hanging="3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Lot nie był realizowany w ramach przewozów lotniczych nieregularnych według art. 3 ust. 3 Rozporządzenia.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8E0D0" w:sz="2"/>
              <w:left w:val="single" w:color="C96A2A" w:sz="20"/>
              <w:bottom w:val="single" w:color="E8E0D0" w:sz="2"/>
              <w:right w:val="single" w:color="E8E0D0" w:sz="2"/>
            </w:tcBorders>
            <w:shd w:fill="F5F0E8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C1712"/>
                <w:spacing w:val="30"/>
                <w:sz w:val="22"/>
                <w:szCs w:val="22"/>
              </w:rPr>
              <w:t xml:space="preserve">IV.  WYSOKOŚĆ DOCHODZONEGO ODSZKODOWANIA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p>
      <w:pPr>
        <w:spacing w:after="60" w:before="0" w:line="28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Wysokość ryczałtowego odszkodowania wynika bezpośrednio z art. 7 ust. 1 Rozporządzenia (WE) nr 261/2004 i jest uzależniona od dystansu trasy:</w:t>
      </w:r>
    </w:p>
    <w:p>
      <w:pPr>
        <w:spacing w:after="80" w:before="0" w:line="284"/>
        <w:ind w:left="920" w:hanging="3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96A2A"/>
          <w:sz w:val="20"/>
          <w:szCs w:val="20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250 EUR — loty do 1 500 km;</w:t>
      </w:r>
    </w:p>
    <w:p>
      <w:pPr>
        <w:spacing w:after="80" w:before="0" w:line="284"/>
        <w:ind w:left="920" w:hanging="3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96A2A"/>
          <w:sz w:val="20"/>
          <w:szCs w:val="20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400 EUR — loty wewnątrzwspólnotowe &gt; 1 500 km oraz pozawspólnotowe 1 500–3 500 km;</w:t>
      </w:r>
    </w:p>
    <w:p>
      <w:pPr>
        <w:spacing w:after="80" w:before="0" w:line="284"/>
        <w:ind w:left="920" w:hanging="3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96A2A"/>
          <w:sz w:val="20"/>
          <w:szCs w:val="20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600 EUR — wszystkie pozostałe loty &gt; 3 500 km.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p>
      <w:pPr>
        <w:spacing w:after="120" w:before="0" w:line="28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Dystans trasy 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0"/>
          <w:szCs w:val="20"/>
        </w:rPr>
        <w:t xml:space="preserve">«PORT_ODLOTU_IATA»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–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0"/>
          <w:szCs w:val="20"/>
        </w:rPr>
        <w:t xml:space="preserve">«PORT_PRZYLOTU_IATA»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 wynosi 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0"/>
          <w:szCs w:val="20"/>
        </w:rPr>
        <w:t xml:space="preserve">«DYSTANS_TRASY_KM»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 km, co odpowiada progu: </w:t>
      </w: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art. 7 ust. 1 lit. 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0"/>
          <w:szCs w:val="20"/>
        </w:rPr>
        <w:t xml:space="preserve">«PROG_ART7»</w:t>
      </w: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.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4"/>
        <w:gridCol w:w="4209"/>
      </w:tblGrid>
      <w:tr>
        <w:tc>
          <w:tcPr>
            <w:tcW w:type="dxa" w:w="5144"/>
            <w:tcBorders>
              <w:top w:val="single" w:color="1C1712" w:sz="8"/>
              <w:left w:val="single" w:color="1C1712" w:sz="8"/>
              <w:bottom w:val="single" w:color="1C1712" w:sz="8"/>
              <w:right w:val="single" w:color="C96A2A" w:sz="6"/>
            </w:tcBorders>
            <w:shd w:fill="1C1712" w:val="clear"/>
            <w:tcMar>
              <w:top w:type="dxa" w:w="160"/>
              <w:left w:type="dxa" w:w="240"/>
              <w:bottom w:type="dxa" w:w="160"/>
              <w:right w:type="dxa" w:w="16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5F0E8"/>
                <w:spacing w:val="20"/>
                <w:sz w:val="17"/>
                <w:szCs w:val="17"/>
              </w:rPr>
              <w:t xml:space="preserve">KWOTA DOCHODZONEGO ODSZKODOWANIA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A8E7E"/>
                <w:sz w:val="16"/>
                <w:szCs w:val="16"/>
              </w:rPr>
              <w:t xml:space="preserve">art. 7 Rozporządzenia (WE) nr 261/2004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A8E7E"/>
                <w:sz w:val="16"/>
                <w:szCs w:val="16"/>
              </w:rPr>
              <w:t xml:space="preserve">+ odsetki ustawowe za opóżnienie (art. 481 KC)</w:t>
            </w:r>
          </w:p>
        </w:tc>
        <w:tc>
          <w:tcPr>
            <w:tcW w:type="dxa" w:w="4209"/>
            <w:tcBorders>
              <w:top w:val="single" w:color="C96A2A" w:sz="8"/>
              <w:left w:val="single" w:color="C96A2A" w:sz="6"/>
              <w:bottom w:val="single" w:color="C96A2A" w:sz="8"/>
              <w:right w:val="single" w:color="C96A2A" w:sz="8"/>
            </w:tcBorders>
            <w:shd w:fill="FDF3EC" w:val="clear"/>
            <w:tcMar>
              <w:top w:type="dxa" w:w="160"/>
              <w:left w:type="dxa" w:w="160"/>
              <w:bottom w:type="dxa" w:w="160"/>
              <w:right w:type="dxa" w:w="24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«KWOTA_ODSZKODOWANIA_EUR»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C96A2A"/>
                <w:sz w:val="48"/>
                <w:szCs w:val="48"/>
              </w:rPr>
              <w:t xml:space="preserve"> EUR</w:t>
            </w:r>
          </w:p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8E7E"/>
                <w:sz w:val="16"/>
                <w:szCs w:val="16"/>
              </w:rPr>
              <w:t xml:space="preserve">(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«KWOTA_ODSZKODOWANIA_PLN»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A8E7E"/>
                <w:sz w:val="16"/>
                <w:szCs w:val="16"/>
              </w:rPr>
              <w:t xml:space="preserve"> zł według kursu NBP)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p>
      <w:pPr>
        <w:spacing w:after="120" w:before="0" w:line="28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Do kwoty odszkodowania doliczane są </w:t>
      </w: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odsetki ustawowe za opóźnienie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 (art. 481 § 1–2 KC) naliczane od dnia wymagalności roszczenia (tj. od dnia zdarzenia lub daty wezwania do zapłaty) do dnia faktycznej zapłaty, według aktualnej stopy odsetek ustawowych ogłaszanej przez Ministra Sprawiedliwości.</w:t>
      </w:r>
    </w:p>
    <w:p>
      <w:pPr>
        <w:spacing w:after="140" w:before="0" w:line="28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W przypadku skierowania sprawy na drogę sądową, OWEME sp. z o.o. będzie również dochodzić </w:t>
      </w: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zwrotu kosztów postępowania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 (opłata sądowa, koszty zastępstwa procesowego) zgodnie z art. 98 i nast. ustawy z dnia 17 listopada 1964 r. – Kodeks postępowania cywilnego (t.j. Dz.U. z 2023 r. poz. 1550 ze zm.).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8E0D0" w:sz="2"/>
              <w:left w:val="single" w:color="C96A2A" w:sz="20"/>
              <w:bottom w:val="single" w:color="E8E0D0" w:sz="2"/>
              <w:right w:val="single" w:color="E8E0D0" w:sz="2"/>
            </w:tcBorders>
            <w:shd w:fill="F5F0E8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C1712"/>
                <w:spacing w:val="30"/>
                <w:sz w:val="22"/>
                <w:szCs w:val="22"/>
              </w:rPr>
              <w:t xml:space="preserve">V.  WŁAŚCIWE WEZWANIE DO ZAPŁATY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p>
      <w:pPr>
        <w:spacing w:after="120" w:before="0" w:line="28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Mając powyższe na względzie, OWEME sp. z o.o., działając jako cesjonariusz uprawniony do samodzielnego dochodzenia wierzytelności, niniejszym </w:t>
      </w: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wzywa Państwa Przewoźnika do zapłaty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 kwoty: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2D7D5A" w:sz="6"/>
              <w:left w:val="single" w:color="2D7D5A" w:sz="20"/>
              <w:bottom w:val="single" w:color="2D7D5A" w:sz="6"/>
              <w:right w:val="single" w:color="2D7D5A" w:sz="6"/>
            </w:tcBorders>
            <w:shd w:fill="EAF5EF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7D5A"/>
                <w:sz w:val="18"/>
                <w:szCs w:val="18"/>
              </w:rPr>
              <w:t xml:space="preserve">TERMIN ZAPŁATY: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«TERMIN_ZAPLATY»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 (14 dni od doręczenia niniejszego wezwania)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Rachunek bankowy do przelewu: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«NUMER_RACHUNKU_OWEME»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  •  tytułem: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«TYTUL_PRZELEWU»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p>
      <w:pPr>
        <w:spacing w:after="120" w:before="0" w:line="284"/>
        <w:ind w:left="560" w:hanging="3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Wskazana kwota powinna zostać przekazana przelewem na rachunek bankowy OWEME sp. z o.o.: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 (bank: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, w tytule przelewu podając: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.</w:t>
      </w:r>
    </w:p>
    <w:p>
      <w:pPr>
        <w:spacing w:after="120" w:before="0" w:line="284"/>
        <w:ind w:left="560" w:hanging="3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Termin zapłaty: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 (14 dni od dnia doręczenia niniejszego wezwania). Po bezskutecznym upływie terminu OWEME sp. z o.o. skieruje sprawę na drogę sądową bez dodatkowego uprzedzenia.</w:t>
      </w:r>
    </w:p>
    <w:p>
      <w:pPr>
        <w:spacing w:after="120" w:before="0" w:line="284"/>
        <w:ind w:left="560" w:hanging="3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W przypadku częściowej zapłaty lub propozycji ugodowej prosimy o kontakt z OWEME sp. z o.o. na adres: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712"/>
          <w:sz w:val="20"/>
          <w:szCs w:val="20"/>
        </w:rPr>
        <w:t xml:space="preserve">[EMAIL OWEME]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, podając w tytule wiadomości numer sprawy: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C96A2A" w:sz="6"/>
              <w:left w:val="single" w:color="C96A2A" w:sz="18"/>
              <w:bottom w:val="single" w:color="E8E0D0" w:sz="4"/>
              <w:right w:val="single" w:color="E8E0D0" w:sz="4"/>
            </w:tcBorders>
            <w:shd w:fill="FDF3EC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85520"/>
                <w:sz w:val="18"/>
                <w:szCs w:val="18"/>
              </w:rPr>
              <w:t xml:space="preserve">UWAGA — NADZWYCZAJNE OKOLICZNOŚCIE: 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Jeżeli Państwa Przewoźnik zamierza powołać się na nadzwyczajne okoliczności (art. 5 ust. 3 Rozporządzenia (WE) nr 261/2004), prosimy o przesłanie w terminie odpowiedzi na niniejsze wezwanie następujących dokumentów: (i) raportu operacyjnego lotu (OPS report), (ii) komunikatów NOTAM / SNOWTAM / SIGMET, (iii) decyzji służby ATC ograniczającej ruch, (iv) dokumentacji technicznej usterki (jeśli dotyczy). Sama okoliczność opublikowania komunikatu IATA lub ogólne powołanie się na siłę wyższą bez udokumentowania nie spełnia wymogów art. 5 ust. 3 Rozporządzenia.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E8E0D0" w:sz="2"/>
              <w:left w:val="single" w:color="C96A2A" w:sz="20"/>
              <w:bottom w:val="single" w:color="E8E0D0" w:sz="2"/>
              <w:right w:val="single" w:color="E8E0D0" w:sz="2"/>
            </w:tcBorders>
            <w:shd w:fill="F5F0E8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C1712"/>
                <w:spacing w:val="30"/>
                <w:sz w:val="22"/>
                <w:szCs w:val="22"/>
              </w:rPr>
              <w:t xml:space="preserve">VI.  ROSZCZENIA UZUPEŁNIAJĄCE I DALSZE KROKI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p>
      <w:pPr>
        <w:spacing w:after="120" w:before="0" w:line="28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Niniejsze wezwanie nie ogranicza prawa OWEME sp. z o.o. do dochodzenia dalszych roszczeń, w tym w szczególności: odszkodowania uzupełniającego na zasadach ogólnych (art. 12 Rozporządzenia (WE) nr 261/2004 w zw. z art. 471 i nast. KC) oraz kosztów poniesionych przez Cedenta w związku ze Zdarzeniem (zakwaterowanie, transport zastępczy, komunikacja).</w:t>
      </w:r>
    </w:p>
    <w:p>
      <w:pPr>
        <w:spacing w:after="140" w:before="0" w:line="28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W przypadku braku zapłaty w wyznaczonym terminie, OWEME sp. z o.o. skieruje pozew do sądu właściwego według przepisów KPC (w tym do sądu wg miejsca siedziby pozwanego lub do e-Sądu, jeśli wartość przedmiotu sporu na to pozwala), a Państwo Przewoźnik zostanie obciążony kosztami postępowania sądowego oraz kosztami zastepstwa procesowego.</w:t>
      </w:r>
    </w:p>
    <w:p>
      <w:pPr>
        <w:spacing w:after="3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pBdr>
                <w:top w:val="single" w:color="C96A2A" w:sz="6"/>
              </w:pBdr>
              <w:spacing w:after="0" w:before="8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712"/>
                <w:sz w:val="18"/>
                <w:szCs w:val="18"/>
              </w:rPr>
              <w:t xml:space="preserve">CESJONARIUSZ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OWEME sp. z o.o.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A8E7E"/>
                <w:sz w:val="16"/>
                <w:szCs w:val="16"/>
              </w:rPr>
              <w:t xml:space="preserve">[IMIĘ NAZWISKO] • [STANOWISKO]</w:t>
            </w:r>
          </w:p>
        </w:tc>
        <w:tc>
          <w:tcPr>
            <w:tcW w:type="dxa" w:w="4677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pPr>
              <w:pBdr>
                <w:top w:val="single" w:color="C96A2A" w:sz="6"/>
              </w:pBdr>
              <w:spacing w:after="0" w:before="8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712"/>
                <w:sz w:val="18"/>
                <w:szCs w:val="18"/>
              </w:rPr>
              <w:t xml:space="preserve">DATA I MIEJSCOWOŚĆ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5F52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A8E7E"/>
                <w:sz w:val="16"/>
                <w:szCs w:val="16"/>
              </w:rPr>
              <w:t xml:space="preserve">(pieczęć firmowa)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/>
      </w:r>
    </w:p>
    <w:p>
      <w:pPr>
        <w:spacing w:after="60" w:before="0" w:line="284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C1712"/>
          <w:sz w:val="20"/>
          <w:szCs w:val="20"/>
        </w:rPr>
        <w:t xml:space="preserve">Załączniki:</w:t>
      </w:r>
    </w:p>
    <w:p>
      <w:pPr>
        <w:spacing w:after="80" w:before="0" w:line="284"/>
        <w:ind w:left="920" w:hanging="3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96A2A"/>
          <w:sz w:val="20"/>
          <w:szCs w:val="20"/>
        </w:rPr>
        <w:t xml:space="preserve">1)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Kopia Umowy cesji wierzytelności nr 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0"/>
          <w:szCs w:val="20"/>
        </w:rPr>
        <w:t xml:space="preserve">«NUMER_UMOWY_CESJI»</w:t>
      </w:r>
    </w:p>
    <w:p>
      <w:pPr>
        <w:spacing w:after="80" w:before="0" w:line="284"/>
        <w:ind w:left="920" w:hanging="3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96A2A"/>
          <w:sz w:val="20"/>
          <w:szCs w:val="20"/>
        </w:rPr>
        <w:t xml:space="preserve">2)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Dokument potwierdzający zdarzenie lotnicze (karta pokładowa / potwierdzenie rezerwacji / korespondencja z przewoźnika)</w:t>
      </w:r>
    </w:p>
    <w:p>
      <w:pPr>
        <w:spacing w:after="80" w:before="0" w:line="284"/>
        <w:ind w:left="920" w:hanging="3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96A2A"/>
          <w:sz w:val="20"/>
          <w:szCs w:val="20"/>
        </w:rPr>
        <w:t xml:space="preserve">3)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Odpis z KRS OWEME sp. z o.o. (do wglądu na żądanie)</w:t>
      </w:r>
    </w:p>
    <w:p>
      <w:pPr>
        <w:spacing w:after="80" w:before="0" w:line="284"/>
        <w:ind w:left="920" w:hanging="36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C96A2A"/>
          <w:sz w:val="20"/>
          <w:szCs w:val="20"/>
        </w:rPr>
        <w:t xml:space="preserve">4)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5F52"/>
          <w:sz w:val="20"/>
          <w:szCs w:val="20"/>
        </w:rPr>
        <w:t xml:space="preserve">Inne: </w:t>
      </w: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0"/>
          <w:szCs w:val="20"/>
        </w:rPr>
        <w:t xml:space="preserve">«INNE_ZALACZNIKI»</w:t>
      </w:r>
    </w:p>
    <w:sectPr>
      <w:footerReference w:type="default" r:id="rId7"/>
      <w:pgSz w:w="11906" w:h="16838" w:orient="portrait"/>
      <w:pgMar w:top="1134" w:right="1134" w:bottom="1251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6A2A" w:sz="4"/>
      </w:pBdr>
      <w:spacing w:after="0" w:before="60"/>
    </w:pPr>
    <w:r>
      <w:rPr>
        <w:rFonts w:ascii="Georgia" w:cs="Georgia" w:eastAsia="Georgia" w:hAnsi="Georgia"/>
        <w:b/>
        <w:bCs/>
        <w:i w:val="false"/>
        <w:iCs w:val="false"/>
        <w:color w:val="C96A2A"/>
        <w:sz w:val="14"/>
        <w:szCs w:val="14"/>
      </w:rPr>
      <w:t xml:space="preserve">oweme.</w:t>
    </w:r>
    <w:r>
      <w:rPr>
        <w:rFonts w:ascii="Calibri" w:cs="Calibri" w:eastAsia="Calibri" w:hAnsi="Calibri"/>
        <w:b w:val="false"/>
        <w:bCs w:val="false"/>
        <w:i w:val="false"/>
        <w:iCs w:val="false"/>
        <w:color w:val="9A8E7E"/>
        <w:sz w:val="14"/>
        <w:szCs w:val="14"/>
      </w:rPr>
      <w:t xml:space="preserve">  |  Wezwanie do zapłaty nr </w:t>
    </w:r>
    <w:r>
      <w:rPr>
        <w:rFonts w:ascii="Calibri" w:cs="Calibri" w:eastAsia="Calibri" w:hAnsi="Calibri"/>
        <w:b/>
        <w:bCs/>
        <w:i w:val="false"/>
        <w:iCs w:val="false"/>
        <w:color w:val="C0392B"/>
        <w:sz w:val="20"/>
        <w:szCs w:val="20"/>
      </w:rPr>
      <w:t xml:space="preserve">«NUMER_PISMA»</w:t>
    </w:r>
    <w:r>
      <w:rPr>
        <w:rFonts w:ascii="Calibri" w:cs="Calibri" w:eastAsia="Calibri" w:hAnsi="Calibri"/>
        <w:b w:val="false"/>
        <w:bCs w:val="false"/>
        <w:i w:val="false"/>
        <w:iCs w:val="false"/>
        <w:color w:val="F0EAE0"/>
        <w:sz w:val="14"/>
        <w:szCs w:val="14"/>
      </w:rPr>
      <w:t xml:space="preserve">  |  EC 261/2004 • art. 476 i nast. KC</w:t>
    </w:r>
    <w:r>
      <w:rPr>
        <w:rFonts w:ascii="Calibri" w:cs="Calibri" w:eastAsia="Calibri" w:hAnsi="Calibri"/>
        <w:b w:val="false"/>
        <w:bCs w:val="false"/>
        <w:i w:val="false"/>
        <w:iCs w:val="false"/>
        <w:color w:val="9A8E7E"/>
        <w:sz w:val="14"/>
        <w:szCs w:val="14"/>
      </w:rPr>
      <w:t xml:space="preserve">   Strona </w:t>
    </w:r>
    <w:r>
      <w:rPr>
        <w:rFonts w:ascii="Calibri" w:cs="Calibri" w:eastAsia="Calibri" w:hAnsi="Calibri"/>
        <w:color w:val="9A8E7E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9A8E7E"/>
        <w:sz w:val="14"/>
        <w:szCs w:val="14"/>
      </w:rPr>
      <w:t xml:space="preserve"> z </w:t>
    </w:r>
    <w:r>
      <w:rPr>
        <w:rFonts w:ascii="Calibri" w:cs="Calibri" w:eastAsia="Calibri" w:hAnsi="Calibri"/>
        <w:color w:val="9A8E7E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6B5F5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2026-05-14T13:16:37.922Z</dcterms:created>
  <dcterms:modified xsi:type="dcterms:W3CDTF">2026-05-14T13:16:37.938Z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