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838D40B" w14:textId="77777777" w:rsidR="002314BD" w:rsidRPr="00F528FB" w:rsidRDefault="00000000" w:rsidP="00A63DF3">
      <w:pPr>
        <w:pStyle w:val="Subtitle"/>
        <w:spacing w:after="0" w:line="240" w:lineRule="auto"/>
        <w:rPr>
          <w:rFonts w:ascii="Times New Roman" w:eastAsia="Times New Roman" w:hAnsi="Times New Roman" w:cs="Times New Roman"/>
          <w:b/>
          <w:bCs/>
          <w:color w:val="auto"/>
          <w:sz w:val="24"/>
          <w:szCs w:val="24"/>
        </w:rPr>
      </w:pPr>
      <w:bookmarkStart w:id="0" w:name="_k2wf0vutlh2" w:colFirst="0" w:colLast="0"/>
      <w:bookmarkEnd w:id="0"/>
      <w:r w:rsidRPr="00F528FB">
        <w:rPr>
          <w:rFonts w:ascii="Times New Roman" w:eastAsia="Times New Roman" w:hAnsi="Times New Roman" w:cs="Times New Roman"/>
          <w:b/>
          <w:bCs/>
          <w:color w:val="auto"/>
          <w:sz w:val="24"/>
          <w:szCs w:val="24"/>
        </w:rPr>
        <w:t>1. Introduction</w:t>
      </w:r>
    </w:p>
    <w:p w14:paraId="0CEE52BE" w14:textId="2B5CB7C1" w:rsidR="00F528FB" w:rsidRDefault="00FD726F" w:rsidP="00A63DF3">
      <w:pPr>
        <w:spacing w:line="240" w:lineRule="auto"/>
        <w:rPr>
          <w:rFonts w:ascii="Times New Roman" w:eastAsia="Times New Roman" w:hAnsi="Times New Roman" w:cs="Times New Roman"/>
          <w:sz w:val="24"/>
          <w:szCs w:val="24"/>
        </w:rPr>
      </w:pPr>
      <w:bookmarkStart w:id="1" w:name="_fukewb8ffzyh" w:colFirst="0" w:colLast="0"/>
      <w:bookmarkEnd w:id="1"/>
      <w:r>
        <w:rPr>
          <w:rFonts w:ascii="Times New Roman" w:eastAsia="Times New Roman" w:hAnsi="Times New Roman" w:cs="Times New Roman"/>
          <w:sz w:val="24"/>
          <w:szCs w:val="24"/>
        </w:rPr>
        <w:tab/>
      </w:r>
      <w:r w:rsidR="00E221D5" w:rsidRPr="00F07AE6">
        <w:rPr>
          <w:rFonts w:ascii="Times New Roman" w:eastAsia="Times New Roman" w:hAnsi="Times New Roman" w:cs="Times New Roman"/>
          <w:sz w:val="24"/>
          <w:szCs w:val="24"/>
        </w:rPr>
        <w:t xml:space="preserve">Much of </w:t>
      </w:r>
      <w:r w:rsidR="00F528FB">
        <w:rPr>
          <w:rFonts w:ascii="Times New Roman" w:eastAsia="Times New Roman" w:hAnsi="Times New Roman" w:cs="Times New Roman" w:hint="eastAsia"/>
          <w:sz w:val="24"/>
          <w:szCs w:val="24"/>
        </w:rPr>
        <w:t xml:space="preserve">human </w:t>
      </w:r>
      <w:r w:rsidR="00E221D5" w:rsidRPr="00F07AE6">
        <w:rPr>
          <w:rFonts w:ascii="Times New Roman" w:eastAsia="Times New Roman" w:hAnsi="Times New Roman" w:cs="Times New Roman"/>
          <w:sz w:val="24"/>
          <w:szCs w:val="24"/>
        </w:rPr>
        <w:t xml:space="preserve">social </w:t>
      </w:r>
      <w:r w:rsidR="00F07AE6">
        <w:rPr>
          <w:rFonts w:ascii="Times New Roman" w:eastAsia="Times New Roman" w:hAnsi="Times New Roman" w:cs="Times New Roman"/>
          <w:sz w:val="24"/>
          <w:szCs w:val="24"/>
        </w:rPr>
        <w:t xml:space="preserve">communication is </w:t>
      </w:r>
      <w:r w:rsidR="00B64573">
        <w:rPr>
          <w:rFonts w:ascii="Times New Roman" w:eastAsia="Times New Roman" w:hAnsi="Times New Roman" w:cs="Times New Roman" w:hint="eastAsia"/>
          <w:sz w:val="24"/>
          <w:szCs w:val="24"/>
        </w:rPr>
        <w:t xml:space="preserve">conveyed </w:t>
      </w:r>
      <w:r w:rsidR="00E221D5" w:rsidRPr="00F07AE6">
        <w:rPr>
          <w:rFonts w:ascii="Times New Roman" w:eastAsia="Times New Roman" w:hAnsi="Times New Roman" w:cs="Times New Roman"/>
          <w:sz w:val="24"/>
          <w:szCs w:val="24"/>
        </w:rPr>
        <w:t>through voice</w:t>
      </w:r>
      <w:r w:rsidR="00B64573">
        <w:rPr>
          <w:rFonts w:ascii="Times New Roman" w:eastAsia="Times New Roman" w:hAnsi="Times New Roman" w:cs="Times New Roman" w:hint="eastAsia"/>
          <w:sz w:val="24"/>
          <w:szCs w:val="24"/>
        </w:rPr>
        <w:t xml:space="preserve">. </w:t>
      </w:r>
      <w:r w:rsidR="00A67A75" w:rsidRPr="00A67A75">
        <w:rPr>
          <w:rFonts w:ascii="Times New Roman" w:eastAsia="Times New Roman" w:hAnsi="Times New Roman" w:cs="Times New Roman"/>
          <w:sz w:val="24"/>
          <w:szCs w:val="24"/>
        </w:rPr>
        <w:t>Beyond the words themselves, it conveys emotion, intention, and characteristics of the speaker.</w:t>
      </w:r>
      <w:r w:rsidR="00E221D5" w:rsidRPr="00F07AE6">
        <w:rPr>
          <w:rFonts w:ascii="Times New Roman" w:eastAsia="Times New Roman" w:hAnsi="Times New Roman" w:cs="Times New Roman"/>
          <w:sz w:val="24"/>
          <w:szCs w:val="24"/>
        </w:rPr>
        <w:t xml:space="preserve"> </w:t>
      </w:r>
      <w:r w:rsidR="001A4E09">
        <w:rPr>
          <w:rFonts w:ascii="Times New Roman" w:eastAsia="Times New Roman" w:hAnsi="Times New Roman" w:cs="Times New Roman" w:hint="eastAsia"/>
          <w:sz w:val="24"/>
          <w:szCs w:val="24"/>
        </w:rPr>
        <w:t>Remarkably, h</w:t>
      </w:r>
      <w:r w:rsidR="00E221D5" w:rsidRPr="00F07AE6">
        <w:rPr>
          <w:rFonts w:ascii="Times New Roman" w:eastAsia="Times New Roman" w:hAnsi="Times New Roman" w:cs="Times New Roman"/>
          <w:sz w:val="24"/>
          <w:szCs w:val="24"/>
        </w:rPr>
        <w:t xml:space="preserve">earing </w:t>
      </w:r>
      <w:r w:rsidR="001A4E09">
        <w:rPr>
          <w:rFonts w:ascii="Times New Roman" w:eastAsia="Times New Roman" w:hAnsi="Times New Roman" w:cs="Times New Roman" w:hint="eastAsia"/>
          <w:sz w:val="24"/>
          <w:szCs w:val="24"/>
        </w:rPr>
        <w:t xml:space="preserve">even </w:t>
      </w:r>
      <w:r w:rsidR="00E221D5" w:rsidRPr="00F07AE6">
        <w:rPr>
          <w:rFonts w:ascii="Times New Roman" w:eastAsia="Times New Roman" w:hAnsi="Times New Roman" w:cs="Times New Roman"/>
          <w:sz w:val="24"/>
          <w:szCs w:val="24"/>
        </w:rPr>
        <w:t xml:space="preserve">a single spoken word like “hello” </w:t>
      </w:r>
      <w:r w:rsidR="001A4E09">
        <w:rPr>
          <w:rFonts w:ascii="Times New Roman" w:eastAsia="Times New Roman" w:hAnsi="Times New Roman" w:cs="Times New Roman" w:hint="eastAsia"/>
          <w:sz w:val="24"/>
          <w:szCs w:val="24"/>
        </w:rPr>
        <w:t>can be sufficient</w:t>
      </w:r>
      <w:r w:rsidR="00E221D5" w:rsidRPr="00F07AE6">
        <w:rPr>
          <w:rFonts w:ascii="Times New Roman" w:eastAsia="Times New Roman" w:hAnsi="Times New Roman" w:cs="Times New Roman"/>
          <w:sz w:val="24"/>
          <w:szCs w:val="24"/>
        </w:rPr>
        <w:t xml:space="preserve"> for listeners to form personality impressions, including </w:t>
      </w:r>
      <w:r w:rsidR="001A4E09">
        <w:rPr>
          <w:rFonts w:ascii="Times New Roman" w:eastAsia="Times New Roman" w:hAnsi="Times New Roman" w:cs="Times New Roman" w:hint="eastAsia"/>
          <w:sz w:val="24"/>
          <w:szCs w:val="24"/>
        </w:rPr>
        <w:t xml:space="preserve">judgements of </w:t>
      </w:r>
      <w:r w:rsidR="00E221D5" w:rsidRPr="00F07AE6">
        <w:rPr>
          <w:rFonts w:ascii="Times New Roman" w:eastAsia="Times New Roman" w:hAnsi="Times New Roman" w:cs="Times New Roman"/>
          <w:sz w:val="24"/>
          <w:szCs w:val="24"/>
        </w:rPr>
        <w:t xml:space="preserve">trustworthiness [6]. </w:t>
      </w:r>
      <w:r w:rsidR="001A4E09">
        <w:rPr>
          <w:rFonts w:ascii="Times New Roman" w:eastAsia="Times New Roman" w:hAnsi="Times New Roman" w:cs="Times New Roman" w:hint="eastAsia"/>
          <w:sz w:val="24"/>
          <w:szCs w:val="24"/>
        </w:rPr>
        <w:t>Such</w:t>
      </w:r>
      <w:r w:rsidR="001A4E09" w:rsidRPr="00F07AE6">
        <w:rPr>
          <w:rFonts w:ascii="Times New Roman" w:eastAsia="Times New Roman" w:hAnsi="Times New Roman" w:cs="Times New Roman"/>
          <w:sz w:val="24"/>
          <w:szCs w:val="24"/>
        </w:rPr>
        <w:t xml:space="preserve"> </w:t>
      </w:r>
      <w:r w:rsidR="00F07AE6" w:rsidRPr="00F07AE6">
        <w:rPr>
          <w:rFonts w:ascii="Times New Roman" w:eastAsia="Times New Roman" w:hAnsi="Times New Roman" w:cs="Times New Roman"/>
          <w:sz w:val="24"/>
          <w:szCs w:val="24"/>
        </w:rPr>
        <w:t>judgement</w:t>
      </w:r>
      <w:r w:rsidR="001A4E09">
        <w:rPr>
          <w:rFonts w:ascii="Times New Roman" w:eastAsia="Times New Roman" w:hAnsi="Times New Roman" w:cs="Times New Roman" w:hint="eastAsia"/>
          <w:sz w:val="24"/>
          <w:szCs w:val="24"/>
        </w:rPr>
        <w:t>s</w:t>
      </w:r>
      <w:r w:rsidR="00F07AE6" w:rsidRPr="00F07AE6">
        <w:rPr>
          <w:rFonts w:ascii="Times New Roman" w:eastAsia="Times New Roman" w:hAnsi="Times New Roman" w:cs="Times New Roman"/>
          <w:sz w:val="24"/>
          <w:szCs w:val="24"/>
        </w:rPr>
        <w:t xml:space="preserve"> </w:t>
      </w:r>
      <w:r w:rsidR="001A4E09">
        <w:rPr>
          <w:rFonts w:ascii="Times New Roman" w:eastAsia="Times New Roman" w:hAnsi="Times New Roman" w:cs="Times New Roman" w:hint="eastAsia"/>
          <w:sz w:val="24"/>
          <w:szCs w:val="24"/>
        </w:rPr>
        <w:t>arise rapidly</w:t>
      </w:r>
      <w:r w:rsidR="00F07AE6" w:rsidRPr="00F07AE6">
        <w:rPr>
          <w:rFonts w:ascii="Times New Roman" w:eastAsia="Times New Roman" w:hAnsi="Times New Roman" w:cs="Times New Roman"/>
          <w:sz w:val="24"/>
          <w:szCs w:val="24"/>
        </w:rPr>
        <w:t xml:space="preserve"> and </w:t>
      </w:r>
      <w:r w:rsidR="00F07AE6">
        <w:rPr>
          <w:rFonts w:ascii="Times New Roman" w:eastAsia="Times New Roman" w:hAnsi="Times New Roman" w:cs="Times New Roman"/>
          <w:sz w:val="24"/>
          <w:szCs w:val="24"/>
        </w:rPr>
        <w:t>automatically</w:t>
      </w:r>
      <w:r w:rsidR="001A4E09">
        <w:rPr>
          <w:rFonts w:ascii="Times New Roman" w:eastAsia="Times New Roman" w:hAnsi="Times New Roman" w:cs="Times New Roman" w:hint="eastAsia"/>
          <w:sz w:val="24"/>
          <w:szCs w:val="24"/>
        </w:rPr>
        <w:t>.</w:t>
      </w:r>
      <w:r w:rsidR="00F07AE6" w:rsidRPr="00F07AE6">
        <w:rPr>
          <w:rFonts w:ascii="Times New Roman" w:eastAsia="Times New Roman" w:hAnsi="Times New Roman" w:cs="Times New Roman"/>
          <w:sz w:val="24"/>
          <w:szCs w:val="24"/>
        </w:rPr>
        <w:t xml:space="preserve"> </w:t>
      </w:r>
      <w:r w:rsidR="001A4E09">
        <w:rPr>
          <w:rFonts w:ascii="Times New Roman" w:eastAsia="Times New Roman" w:hAnsi="Times New Roman" w:cs="Times New Roman" w:hint="eastAsia"/>
          <w:sz w:val="24"/>
          <w:szCs w:val="24"/>
        </w:rPr>
        <w:t>They</w:t>
      </w:r>
      <w:r w:rsidR="00F07AE6" w:rsidRPr="00F07AE6">
        <w:rPr>
          <w:rFonts w:ascii="Times New Roman" w:eastAsia="Times New Roman" w:hAnsi="Times New Roman" w:cs="Times New Roman"/>
          <w:sz w:val="24"/>
          <w:szCs w:val="24"/>
        </w:rPr>
        <w:t xml:space="preserve"> </w:t>
      </w:r>
      <w:r w:rsidR="001A4E09">
        <w:rPr>
          <w:rFonts w:ascii="Times New Roman" w:eastAsia="Times New Roman" w:hAnsi="Times New Roman" w:cs="Times New Roman" w:hint="eastAsia"/>
          <w:sz w:val="24"/>
          <w:szCs w:val="24"/>
        </w:rPr>
        <w:t xml:space="preserve">are </w:t>
      </w:r>
      <w:r w:rsidR="00F07AE6" w:rsidRPr="00F07AE6">
        <w:rPr>
          <w:rFonts w:ascii="Times New Roman" w:eastAsia="Times New Roman" w:hAnsi="Times New Roman" w:cs="Times New Roman"/>
          <w:sz w:val="24"/>
          <w:szCs w:val="24"/>
        </w:rPr>
        <w:t xml:space="preserve">driven </w:t>
      </w:r>
      <w:r w:rsidR="001A4E09">
        <w:rPr>
          <w:rFonts w:ascii="Times New Roman" w:eastAsia="Times New Roman" w:hAnsi="Times New Roman" w:cs="Times New Roman" w:hint="eastAsia"/>
          <w:sz w:val="24"/>
          <w:szCs w:val="24"/>
        </w:rPr>
        <w:t xml:space="preserve">largely </w:t>
      </w:r>
      <w:r w:rsidR="00F07AE6" w:rsidRPr="00F07AE6">
        <w:rPr>
          <w:rFonts w:ascii="Times New Roman" w:eastAsia="Times New Roman" w:hAnsi="Times New Roman" w:cs="Times New Roman"/>
          <w:sz w:val="24"/>
          <w:szCs w:val="24"/>
        </w:rPr>
        <w:t>by the prosodic properties of the voice, rather than the content of what is said</w:t>
      </w:r>
      <w:r w:rsidR="00E221D5" w:rsidRPr="00F07AE6">
        <w:rPr>
          <w:rFonts w:ascii="Times New Roman" w:eastAsia="Times New Roman" w:hAnsi="Times New Roman" w:cs="Times New Roman"/>
          <w:sz w:val="24"/>
          <w:szCs w:val="24"/>
        </w:rPr>
        <w:t xml:space="preserve"> [36]. </w:t>
      </w:r>
    </w:p>
    <w:p w14:paraId="36C1B037" w14:textId="0C028737" w:rsidR="002314BD" w:rsidRPr="00F07AE6" w:rsidRDefault="00E221D5" w:rsidP="00A63DF3">
      <w:pPr>
        <w:spacing w:line="240" w:lineRule="auto"/>
        <w:ind w:firstLine="720"/>
        <w:rPr>
          <w:rFonts w:ascii="Times New Roman" w:eastAsia="Times New Roman" w:hAnsi="Times New Roman" w:cs="Times New Roman"/>
          <w:sz w:val="24"/>
          <w:szCs w:val="24"/>
        </w:rPr>
      </w:pPr>
      <w:r w:rsidRPr="00F07AE6">
        <w:rPr>
          <w:rFonts w:ascii="Times New Roman" w:eastAsia="Times New Roman" w:hAnsi="Times New Roman" w:cs="Times New Roman"/>
          <w:sz w:val="24"/>
          <w:szCs w:val="24"/>
        </w:rPr>
        <w:t xml:space="preserve">These rapid impressions </w:t>
      </w:r>
      <w:r w:rsidR="00747A89" w:rsidRPr="00747A89">
        <w:rPr>
          <w:rFonts w:ascii="Times New Roman" w:eastAsia="Times New Roman" w:hAnsi="Times New Roman" w:cs="Times New Roman"/>
          <w:sz w:val="24"/>
          <w:szCs w:val="24"/>
        </w:rPr>
        <w:t>can also have real-world consequences</w:t>
      </w:r>
      <w:r w:rsidR="00F07AE6">
        <w:rPr>
          <w:rFonts w:ascii="Times New Roman" w:eastAsia="Times New Roman" w:hAnsi="Times New Roman" w:cs="Times New Roman"/>
          <w:sz w:val="24"/>
          <w:szCs w:val="24"/>
        </w:rPr>
        <w:t>, such as</w:t>
      </w:r>
      <w:r w:rsidRPr="00F07AE6">
        <w:rPr>
          <w:rFonts w:ascii="Times New Roman" w:eastAsia="Times New Roman" w:hAnsi="Times New Roman" w:cs="Times New Roman"/>
          <w:sz w:val="24"/>
          <w:szCs w:val="24"/>
        </w:rPr>
        <w:t xml:space="preserve"> who passes the interview and gets hired, who gets the loan, or who is </w:t>
      </w:r>
      <w:r w:rsidR="008064CC">
        <w:rPr>
          <w:rFonts w:ascii="Times New Roman" w:eastAsia="Times New Roman" w:hAnsi="Times New Roman" w:cs="Times New Roman" w:hint="eastAsia"/>
          <w:sz w:val="24"/>
          <w:szCs w:val="24"/>
        </w:rPr>
        <w:t>considered credible</w:t>
      </w:r>
      <w:r w:rsidRPr="00F07AE6">
        <w:rPr>
          <w:rFonts w:ascii="Times New Roman" w:eastAsia="Times New Roman" w:hAnsi="Times New Roman" w:cs="Times New Roman"/>
          <w:sz w:val="24"/>
          <w:szCs w:val="24"/>
        </w:rPr>
        <w:t xml:space="preserve">. </w:t>
      </w:r>
      <w:r w:rsidR="00F07AE6">
        <w:rPr>
          <w:rFonts w:ascii="Times New Roman" w:eastAsia="Times New Roman" w:hAnsi="Times New Roman" w:cs="Times New Roman"/>
          <w:sz w:val="24"/>
          <w:szCs w:val="24"/>
        </w:rPr>
        <w:t xml:space="preserve">For example, </w:t>
      </w:r>
      <w:r w:rsidRPr="00F07AE6">
        <w:rPr>
          <w:rFonts w:ascii="Times New Roman" w:eastAsia="Times New Roman" w:hAnsi="Times New Roman" w:cs="Times New Roman"/>
          <w:sz w:val="24"/>
          <w:szCs w:val="24"/>
        </w:rPr>
        <w:t xml:space="preserve">Purnell, Idsardi and Baugh [42] </w:t>
      </w:r>
      <w:r w:rsidR="00824B04" w:rsidRPr="00824B04">
        <w:rPr>
          <w:rFonts w:ascii="Times New Roman" w:eastAsia="Times New Roman" w:hAnsi="Times New Roman" w:cs="Times New Roman"/>
          <w:sz w:val="24"/>
          <w:szCs w:val="24"/>
        </w:rPr>
        <w:t xml:space="preserve">used a single speaker fluent in three dialects of American English to telephone landlords about advertised apartments. The script was held constant while only the dialect guise varied. Rates of confirmed appointments differed across guises and tracked the racial composition of the neighborhoods. In a companion experiment, listeners identified the speaker's dialect from the single word hello at well above chance, with phonetic analyses locating the relevant cues primarily in vowel quality. </w:t>
      </w:r>
      <w:r w:rsidRPr="00F07AE6">
        <w:rPr>
          <w:rFonts w:ascii="Times New Roman" w:eastAsia="Times New Roman" w:hAnsi="Times New Roman" w:cs="Times New Roman"/>
          <w:sz w:val="24"/>
          <w:szCs w:val="24"/>
        </w:rPr>
        <w:t xml:space="preserve">Because the </w:t>
      </w:r>
      <w:r w:rsidR="00670CC0">
        <w:rPr>
          <w:rFonts w:ascii="Times New Roman" w:eastAsia="Times New Roman" w:hAnsi="Times New Roman" w:cs="Times New Roman" w:hint="eastAsia"/>
          <w:sz w:val="24"/>
          <w:szCs w:val="24"/>
        </w:rPr>
        <w:t xml:space="preserve">same </w:t>
      </w:r>
      <w:r w:rsidRPr="00F07AE6">
        <w:rPr>
          <w:rFonts w:ascii="Times New Roman" w:eastAsia="Times New Roman" w:hAnsi="Times New Roman" w:cs="Times New Roman"/>
          <w:sz w:val="24"/>
          <w:szCs w:val="24"/>
        </w:rPr>
        <w:t xml:space="preserve">speaker </w:t>
      </w:r>
      <w:r w:rsidR="00670CC0">
        <w:rPr>
          <w:rFonts w:ascii="Times New Roman" w:eastAsia="Times New Roman" w:hAnsi="Times New Roman" w:cs="Times New Roman" w:hint="eastAsia"/>
          <w:sz w:val="24"/>
          <w:szCs w:val="24"/>
        </w:rPr>
        <w:t>produced all dialect guises</w:t>
      </w:r>
      <w:r w:rsidRPr="00F07AE6">
        <w:rPr>
          <w:rFonts w:ascii="Times New Roman" w:eastAsia="Times New Roman" w:hAnsi="Times New Roman" w:cs="Times New Roman"/>
          <w:sz w:val="24"/>
          <w:szCs w:val="24"/>
        </w:rPr>
        <w:t xml:space="preserve">, the differential treatment </w:t>
      </w:r>
      <w:r w:rsidR="00670CC0">
        <w:rPr>
          <w:rFonts w:ascii="Times New Roman" w:eastAsia="Times New Roman" w:hAnsi="Times New Roman" w:cs="Times New Roman" w:hint="eastAsia"/>
          <w:sz w:val="24"/>
          <w:szCs w:val="24"/>
        </w:rPr>
        <w:t>could be</w:t>
      </w:r>
      <w:r w:rsidR="00670CC0" w:rsidRPr="00F07AE6">
        <w:rPr>
          <w:rFonts w:ascii="Times New Roman" w:eastAsia="Times New Roman" w:hAnsi="Times New Roman" w:cs="Times New Roman"/>
          <w:sz w:val="24"/>
          <w:szCs w:val="24"/>
        </w:rPr>
        <w:t xml:space="preserve"> </w:t>
      </w:r>
      <w:r w:rsidRPr="00F07AE6">
        <w:rPr>
          <w:rFonts w:ascii="Times New Roman" w:eastAsia="Times New Roman" w:hAnsi="Times New Roman" w:cs="Times New Roman"/>
          <w:sz w:val="24"/>
          <w:szCs w:val="24"/>
        </w:rPr>
        <w:t xml:space="preserve">attributable to linguistic variation </w:t>
      </w:r>
      <w:r w:rsidR="00670CC0">
        <w:rPr>
          <w:rFonts w:ascii="Times New Roman" w:eastAsia="Times New Roman" w:hAnsi="Times New Roman" w:cs="Times New Roman" w:hint="eastAsia"/>
          <w:sz w:val="24"/>
          <w:szCs w:val="24"/>
        </w:rPr>
        <w:t xml:space="preserve">rather than </w:t>
      </w:r>
      <w:r w:rsidR="00670CC0">
        <w:rPr>
          <w:rFonts w:ascii="Times New Roman" w:eastAsia="Times New Roman" w:hAnsi="Times New Roman" w:cs="Times New Roman"/>
          <w:sz w:val="24"/>
          <w:szCs w:val="24"/>
        </w:rPr>
        <w:t>individual</w:t>
      </w:r>
      <w:r w:rsidR="00670CC0">
        <w:rPr>
          <w:rFonts w:ascii="Times New Roman" w:eastAsia="Times New Roman" w:hAnsi="Times New Roman" w:cs="Times New Roman" w:hint="eastAsia"/>
          <w:sz w:val="24"/>
          <w:szCs w:val="24"/>
        </w:rPr>
        <w:t xml:space="preserve"> differences</w:t>
      </w:r>
      <w:r w:rsidRPr="00F07AE6">
        <w:rPr>
          <w:rFonts w:ascii="Times New Roman" w:eastAsia="Times New Roman" w:hAnsi="Times New Roman" w:cs="Times New Roman"/>
          <w:sz w:val="24"/>
          <w:szCs w:val="24"/>
        </w:rPr>
        <w:t xml:space="preserve">. </w:t>
      </w:r>
      <w:r w:rsidR="00747A89">
        <w:rPr>
          <w:rFonts w:ascii="Times New Roman" w:eastAsia="Times New Roman" w:hAnsi="Times New Roman" w:cs="Times New Roman" w:hint="eastAsia"/>
          <w:sz w:val="24"/>
          <w:szCs w:val="24"/>
        </w:rPr>
        <w:t>S</w:t>
      </w:r>
      <w:r w:rsidRPr="00F07AE6">
        <w:rPr>
          <w:rFonts w:ascii="Times New Roman" w:eastAsia="Times New Roman" w:hAnsi="Times New Roman" w:cs="Times New Roman"/>
          <w:sz w:val="24"/>
          <w:szCs w:val="24"/>
        </w:rPr>
        <w:t xml:space="preserve">ocial </w:t>
      </w:r>
      <w:r w:rsidR="00300E6D" w:rsidRPr="00F07AE6">
        <w:rPr>
          <w:rFonts w:ascii="Times New Roman" w:eastAsia="Times New Roman" w:hAnsi="Times New Roman" w:cs="Times New Roman"/>
          <w:sz w:val="24"/>
          <w:szCs w:val="24"/>
        </w:rPr>
        <w:t>categorization</w:t>
      </w:r>
      <w:r w:rsidRPr="00F07AE6">
        <w:rPr>
          <w:rFonts w:ascii="Times New Roman" w:eastAsia="Times New Roman" w:hAnsi="Times New Roman" w:cs="Times New Roman"/>
          <w:sz w:val="24"/>
          <w:szCs w:val="24"/>
        </w:rPr>
        <w:t xml:space="preserve"> from voice </w:t>
      </w:r>
      <w:r w:rsidR="00747A89">
        <w:rPr>
          <w:rFonts w:ascii="Times New Roman" w:eastAsia="Times New Roman" w:hAnsi="Times New Roman" w:cs="Times New Roman" w:hint="eastAsia"/>
          <w:sz w:val="24"/>
          <w:szCs w:val="24"/>
        </w:rPr>
        <w:t xml:space="preserve">therefore </w:t>
      </w:r>
      <w:r w:rsidR="00670CC0">
        <w:rPr>
          <w:rFonts w:ascii="Times New Roman" w:eastAsia="Times New Roman" w:hAnsi="Times New Roman" w:cs="Times New Roman" w:hint="eastAsia"/>
          <w:sz w:val="24"/>
          <w:szCs w:val="24"/>
        </w:rPr>
        <w:t>can be rapid</w:t>
      </w:r>
      <w:r w:rsidRPr="00F07AE6">
        <w:rPr>
          <w:rFonts w:ascii="Times New Roman" w:eastAsia="Times New Roman" w:hAnsi="Times New Roman" w:cs="Times New Roman"/>
          <w:sz w:val="24"/>
          <w:szCs w:val="24"/>
        </w:rPr>
        <w:t xml:space="preserve">, </w:t>
      </w:r>
      <w:r w:rsidR="00670CC0">
        <w:rPr>
          <w:rFonts w:ascii="Times New Roman" w:eastAsia="Times New Roman" w:hAnsi="Times New Roman" w:cs="Times New Roman" w:hint="eastAsia"/>
          <w:sz w:val="24"/>
          <w:szCs w:val="24"/>
        </w:rPr>
        <w:t xml:space="preserve">acoustically </w:t>
      </w:r>
      <w:r w:rsidRPr="00F07AE6">
        <w:rPr>
          <w:rFonts w:ascii="Times New Roman" w:eastAsia="Times New Roman" w:hAnsi="Times New Roman" w:cs="Times New Roman"/>
          <w:sz w:val="24"/>
          <w:szCs w:val="24"/>
        </w:rPr>
        <w:t xml:space="preserve">recoverable, and consequential. </w:t>
      </w:r>
    </w:p>
    <w:p w14:paraId="5E65AA6D" w14:textId="0B3A0CF8" w:rsidR="002314BD" w:rsidRDefault="00CB18B9" w:rsidP="00A63DF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8030DB">
        <w:rPr>
          <w:rFonts w:ascii="Times New Roman" w:eastAsia="Times New Roman" w:hAnsi="Times New Roman" w:cs="Times New Roman" w:hint="eastAsia"/>
          <w:sz w:val="24"/>
          <w:szCs w:val="24"/>
        </w:rPr>
        <w:t>The same concern extends to speech-based artificial intelligence.</w:t>
      </w:r>
      <w:r w:rsidR="00F07AE6" w:rsidRPr="00F07AE6">
        <w:rPr>
          <w:rFonts w:ascii="Times New Roman" w:eastAsia="Times New Roman" w:hAnsi="Times New Roman" w:cs="Times New Roman"/>
          <w:sz w:val="24"/>
          <w:szCs w:val="24"/>
        </w:rPr>
        <w:t xml:space="preserve"> </w:t>
      </w:r>
      <w:r w:rsidR="008030DB">
        <w:rPr>
          <w:rFonts w:ascii="Times New Roman" w:eastAsia="Times New Roman" w:hAnsi="Times New Roman" w:cs="Times New Roman" w:hint="eastAsia"/>
          <w:sz w:val="24"/>
          <w:szCs w:val="24"/>
        </w:rPr>
        <w:t>Listeners</w:t>
      </w:r>
      <w:r w:rsidR="00F07AE6" w:rsidRPr="00F07AE6">
        <w:rPr>
          <w:rFonts w:ascii="Times New Roman" w:eastAsia="Times New Roman" w:hAnsi="Times New Roman" w:cs="Times New Roman"/>
          <w:sz w:val="24"/>
          <w:szCs w:val="24"/>
        </w:rPr>
        <w:t xml:space="preserve"> attribute </w:t>
      </w:r>
      <w:r w:rsidR="002962D2">
        <w:rPr>
          <w:rFonts w:ascii="Times New Roman" w:eastAsia="Times New Roman" w:hAnsi="Times New Roman" w:cs="Times New Roman" w:hint="eastAsia"/>
          <w:sz w:val="24"/>
          <w:szCs w:val="24"/>
        </w:rPr>
        <w:t>social and personality characteristics</w:t>
      </w:r>
      <w:r w:rsidR="00F07AE6" w:rsidRPr="00F07AE6">
        <w:rPr>
          <w:rFonts w:ascii="Times New Roman" w:eastAsia="Times New Roman" w:hAnsi="Times New Roman" w:cs="Times New Roman"/>
          <w:sz w:val="24"/>
          <w:szCs w:val="24"/>
        </w:rPr>
        <w:t xml:space="preserve"> to </w:t>
      </w:r>
      <w:r w:rsidR="002962D2">
        <w:rPr>
          <w:rFonts w:ascii="Times New Roman" w:eastAsia="Times New Roman" w:hAnsi="Times New Roman" w:cs="Times New Roman" w:hint="eastAsia"/>
          <w:sz w:val="24"/>
          <w:szCs w:val="24"/>
        </w:rPr>
        <w:t xml:space="preserve">artificial </w:t>
      </w:r>
      <w:r w:rsidR="00F07AE6" w:rsidRPr="00F07AE6">
        <w:rPr>
          <w:rFonts w:ascii="Times New Roman" w:eastAsia="Times New Roman" w:hAnsi="Times New Roman" w:cs="Times New Roman"/>
          <w:sz w:val="24"/>
          <w:szCs w:val="24"/>
        </w:rPr>
        <w:t>voice</w:t>
      </w:r>
      <w:r w:rsidR="002962D2">
        <w:rPr>
          <w:rFonts w:ascii="Times New Roman" w:eastAsia="Times New Roman" w:hAnsi="Times New Roman" w:cs="Times New Roman" w:hint="eastAsia"/>
          <w:sz w:val="24"/>
          <w:szCs w:val="24"/>
        </w:rPr>
        <w:t>s</w:t>
      </w:r>
      <w:r w:rsidR="008030DB">
        <w:rPr>
          <w:rFonts w:ascii="Times New Roman" w:eastAsia="Times New Roman" w:hAnsi="Times New Roman" w:cs="Times New Roman" w:hint="eastAsia"/>
          <w:sz w:val="24"/>
          <w:szCs w:val="24"/>
        </w:rPr>
        <w:t xml:space="preserve"> as well</w:t>
      </w:r>
      <w:r w:rsidR="00F07AE6" w:rsidRPr="00F07AE6">
        <w:rPr>
          <w:rFonts w:ascii="Times New Roman" w:eastAsia="Times New Roman" w:hAnsi="Times New Roman" w:cs="Times New Roman"/>
          <w:sz w:val="24"/>
          <w:szCs w:val="24"/>
        </w:rPr>
        <w:t xml:space="preserve">, </w:t>
      </w:r>
      <w:r w:rsidR="00824B04" w:rsidRPr="00824B04">
        <w:rPr>
          <w:rFonts w:ascii="Times New Roman" w:eastAsia="Times New Roman" w:hAnsi="Times New Roman" w:cs="Times New Roman"/>
          <w:sz w:val="24"/>
          <w:szCs w:val="24"/>
        </w:rPr>
        <w:t>suggesting that human and machine voices can be evaluated along similar social dimensions</w:t>
      </w:r>
      <w:r w:rsidR="00F07AE6" w:rsidRPr="00F07AE6">
        <w:rPr>
          <w:rFonts w:ascii="Times New Roman" w:eastAsia="Times New Roman" w:hAnsi="Times New Roman" w:cs="Times New Roman"/>
          <w:sz w:val="24"/>
          <w:szCs w:val="24"/>
        </w:rPr>
        <w:t xml:space="preserve"> [37]. </w:t>
      </w:r>
      <w:r w:rsidR="00824B04" w:rsidRPr="00824B04">
        <w:rPr>
          <w:rFonts w:ascii="Times New Roman" w:eastAsia="Times New Roman" w:hAnsi="Times New Roman" w:cs="Times New Roman"/>
          <w:sz w:val="24"/>
          <w:szCs w:val="24"/>
        </w:rPr>
        <w:t xml:space="preserve">At the same time, speech is increasingly used as input to automated systems, including </w:t>
      </w:r>
      <w:r w:rsidR="00824B04">
        <w:rPr>
          <w:rFonts w:ascii="Times New Roman" w:eastAsia="Times New Roman" w:hAnsi="Times New Roman" w:cs="Times New Roman" w:hint="eastAsia"/>
          <w:sz w:val="24"/>
          <w:szCs w:val="24"/>
        </w:rPr>
        <w:t>v</w:t>
      </w:r>
      <w:r w:rsidR="002962D2" w:rsidRPr="00F07AE6">
        <w:rPr>
          <w:rFonts w:ascii="Times New Roman" w:eastAsia="Times New Roman" w:hAnsi="Times New Roman" w:cs="Times New Roman"/>
          <w:sz w:val="24"/>
          <w:szCs w:val="24"/>
        </w:rPr>
        <w:t xml:space="preserve">oice assistants, customer-service </w:t>
      </w:r>
      <w:r w:rsidR="002962D2">
        <w:rPr>
          <w:rFonts w:ascii="Times New Roman" w:eastAsia="Times New Roman" w:hAnsi="Times New Roman" w:cs="Times New Roman" w:hint="eastAsia"/>
          <w:sz w:val="24"/>
          <w:szCs w:val="24"/>
        </w:rPr>
        <w:t>systems</w:t>
      </w:r>
      <w:r w:rsidR="002962D2" w:rsidRPr="00F07AE6">
        <w:rPr>
          <w:rFonts w:ascii="Times New Roman" w:eastAsia="Times New Roman" w:hAnsi="Times New Roman" w:cs="Times New Roman"/>
          <w:sz w:val="24"/>
          <w:szCs w:val="24"/>
        </w:rPr>
        <w:t xml:space="preserve">, fraud-detection </w:t>
      </w:r>
      <w:r w:rsidR="002962D2">
        <w:rPr>
          <w:rFonts w:ascii="Times New Roman" w:eastAsia="Times New Roman" w:hAnsi="Times New Roman" w:cs="Times New Roman" w:hint="eastAsia"/>
          <w:sz w:val="24"/>
          <w:szCs w:val="24"/>
        </w:rPr>
        <w:t>tools</w:t>
      </w:r>
      <w:r w:rsidR="002962D2" w:rsidRPr="00F07AE6">
        <w:rPr>
          <w:rFonts w:ascii="Times New Roman" w:eastAsia="Times New Roman" w:hAnsi="Times New Roman" w:cs="Times New Roman"/>
          <w:sz w:val="24"/>
          <w:szCs w:val="24"/>
        </w:rPr>
        <w:t>, recruitment screening</w:t>
      </w:r>
      <w:r w:rsidR="002962D2">
        <w:rPr>
          <w:rFonts w:ascii="Times New Roman" w:eastAsia="Times New Roman" w:hAnsi="Times New Roman" w:cs="Times New Roman" w:hint="eastAsia"/>
          <w:sz w:val="24"/>
          <w:szCs w:val="24"/>
        </w:rPr>
        <w:t xml:space="preserve"> systems</w:t>
      </w:r>
      <w:r w:rsidR="002962D2" w:rsidRPr="00F07AE6">
        <w:rPr>
          <w:rFonts w:ascii="Times New Roman" w:eastAsia="Times New Roman" w:hAnsi="Times New Roman" w:cs="Times New Roman"/>
          <w:sz w:val="24"/>
          <w:szCs w:val="24"/>
        </w:rPr>
        <w:t xml:space="preserve">, and </w:t>
      </w:r>
      <w:r w:rsidR="002962D2">
        <w:rPr>
          <w:rFonts w:ascii="Times New Roman" w:eastAsia="Times New Roman" w:hAnsi="Times New Roman" w:cs="Times New Roman" w:hint="eastAsia"/>
          <w:sz w:val="24"/>
          <w:szCs w:val="24"/>
        </w:rPr>
        <w:t>emerging</w:t>
      </w:r>
      <w:r w:rsidR="002962D2" w:rsidRPr="00F07AE6">
        <w:rPr>
          <w:rFonts w:ascii="Times New Roman" w:eastAsia="Times New Roman" w:hAnsi="Times New Roman" w:cs="Times New Roman"/>
          <w:sz w:val="24"/>
          <w:szCs w:val="24"/>
        </w:rPr>
        <w:t xml:space="preserve"> courtroom and clinical decision-support </w:t>
      </w:r>
      <w:r w:rsidR="002962D2">
        <w:rPr>
          <w:rFonts w:ascii="Times New Roman" w:eastAsia="Times New Roman" w:hAnsi="Times New Roman" w:cs="Times New Roman" w:hint="eastAsia"/>
          <w:sz w:val="24"/>
          <w:szCs w:val="24"/>
        </w:rPr>
        <w:t>technologies</w:t>
      </w:r>
      <w:r w:rsidR="00824B04">
        <w:rPr>
          <w:rFonts w:ascii="Times New Roman" w:eastAsia="Times New Roman" w:hAnsi="Times New Roman" w:cs="Times New Roman" w:hint="eastAsia"/>
          <w:sz w:val="24"/>
          <w:szCs w:val="24"/>
        </w:rPr>
        <w:t>.</w:t>
      </w:r>
      <w:r w:rsidR="008030DB">
        <w:rPr>
          <w:rFonts w:ascii="Times New Roman" w:eastAsia="Times New Roman" w:hAnsi="Times New Roman" w:cs="Times New Roman" w:hint="eastAsia"/>
          <w:sz w:val="24"/>
          <w:szCs w:val="24"/>
        </w:rPr>
        <w:t xml:space="preserve"> </w:t>
      </w:r>
      <w:r w:rsidR="006B3F60" w:rsidRPr="006B3F60">
        <w:rPr>
          <w:rFonts w:ascii="Times New Roman" w:eastAsia="Times New Roman" w:hAnsi="Times New Roman" w:cs="Times New Roman"/>
          <w:sz w:val="24"/>
          <w:szCs w:val="24"/>
        </w:rPr>
        <w:t xml:space="preserve">A machine-learning system that predicts socially consequential characteristics from voice may therefore </w:t>
      </w:r>
      <w:r w:rsidR="00124D3D" w:rsidRPr="00124D3D">
        <w:rPr>
          <w:rFonts w:ascii="Times New Roman" w:eastAsia="Times New Roman" w:hAnsi="Times New Roman" w:cs="Times New Roman"/>
          <w:sz w:val="24"/>
          <w:szCs w:val="24"/>
        </w:rPr>
        <w:t>inherit both the informative structure of the acoustic signal and the biases associated with how voices are socially perceived</w:t>
      </w:r>
      <w:r w:rsidR="00F07AE6" w:rsidRPr="00F07AE6">
        <w:rPr>
          <w:rFonts w:ascii="Times New Roman" w:eastAsia="Times New Roman" w:hAnsi="Times New Roman" w:cs="Times New Roman"/>
          <w:sz w:val="24"/>
          <w:szCs w:val="24"/>
        </w:rPr>
        <w:t xml:space="preserve"> [23].</w:t>
      </w:r>
    </w:p>
    <w:p w14:paraId="2878B4EE" w14:textId="0C1257B2" w:rsidR="00124D3D" w:rsidRDefault="00124D3D" w:rsidP="00A63DF3">
      <w:pPr>
        <w:spacing w:line="240" w:lineRule="auto"/>
        <w:ind w:firstLine="720"/>
        <w:rPr>
          <w:rFonts w:ascii="Times New Roman" w:eastAsia="Times New Roman" w:hAnsi="Times New Roman" w:cs="Times New Roman"/>
          <w:sz w:val="24"/>
          <w:szCs w:val="24"/>
        </w:rPr>
      </w:pPr>
      <w:r w:rsidRPr="00124D3D">
        <w:rPr>
          <w:rFonts w:ascii="Times New Roman" w:eastAsia="Times New Roman" w:hAnsi="Times New Roman" w:cs="Times New Roman"/>
          <w:sz w:val="24"/>
          <w:szCs w:val="24"/>
        </w:rPr>
        <w:t>The present study focuses on one such characteristic: trustworthiness.</w:t>
      </w:r>
      <w:r>
        <w:rPr>
          <w:rFonts w:ascii="Times New Roman" w:eastAsia="Times New Roman" w:hAnsi="Times New Roman" w:cs="Times New Roman" w:hint="eastAsia"/>
          <w:sz w:val="24"/>
          <w:szCs w:val="24"/>
        </w:rPr>
        <w:t xml:space="preserve"> We ask whether machine-learning models can classify trustworthy intent from speech well across </w:t>
      </w:r>
      <w:r>
        <w:rPr>
          <w:rFonts w:ascii="Times New Roman" w:eastAsia="Times New Roman" w:hAnsi="Times New Roman" w:cs="Times New Roman"/>
          <w:sz w:val="24"/>
          <w:szCs w:val="24"/>
        </w:rPr>
        <w:t>demographic</w:t>
      </w:r>
      <w:r>
        <w:rPr>
          <w:rFonts w:ascii="Times New Roman" w:eastAsia="Times New Roman" w:hAnsi="Times New Roman" w:cs="Times New Roman" w:hint="eastAsia"/>
          <w:sz w:val="24"/>
          <w:szCs w:val="24"/>
        </w:rPr>
        <w:t xml:space="preserve"> groups through analyzing acoustic features, and whether any observed fairness advantage remains stable when the model is retrained.</w:t>
      </w:r>
    </w:p>
    <w:p w14:paraId="59EDEBF3" w14:textId="70C4639E" w:rsidR="00D864E7" w:rsidRPr="00F528FB" w:rsidRDefault="00F528FB" w:rsidP="00A63DF3">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hint="eastAsia"/>
          <w:b/>
          <w:bCs/>
          <w:sz w:val="24"/>
          <w:szCs w:val="24"/>
        </w:rPr>
        <w:t xml:space="preserve">1.1 </w:t>
      </w:r>
      <w:r w:rsidR="00D864E7" w:rsidRPr="00F528FB">
        <w:rPr>
          <w:rFonts w:ascii="Times New Roman" w:eastAsia="Times New Roman" w:hAnsi="Times New Roman" w:cs="Times New Roman" w:hint="eastAsia"/>
          <w:b/>
          <w:bCs/>
          <w:sz w:val="24"/>
          <w:szCs w:val="24"/>
        </w:rPr>
        <w:t>Acoustic Cues of Trustworthiness</w:t>
      </w:r>
    </w:p>
    <w:p w14:paraId="501A22C8" w14:textId="1285102D" w:rsidR="008818F6" w:rsidRDefault="008818F6" w:rsidP="00A63DF3">
      <w:pPr>
        <w:spacing w:line="240" w:lineRule="auto"/>
        <w:ind w:firstLine="720"/>
        <w:rPr>
          <w:rFonts w:ascii="Times New Roman" w:eastAsia="Times New Roman" w:hAnsi="Times New Roman" w:cs="Times New Roman"/>
          <w:sz w:val="24"/>
          <w:szCs w:val="24"/>
        </w:rPr>
      </w:pPr>
      <w:r w:rsidRPr="008818F6">
        <w:rPr>
          <w:rFonts w:ascii="Times New Roman" w:eastAsia="Times New Roman" w:hAnsi="Times New Roman" w:cs="Times New Roman"/>
          <w:sz w:val="24"/>
          <w:szCs w:val="24"/>
        </w:rPr>
        <w:t xml:space="preserve">The rapid impressions </w:t>
      </w:r>
      <w:r>
        <w:rPr>
          <w:rFonts w:ascii="Times New Roman" w:eastAsia="Times New Roman" w:hAnsi="Times New Roman" w:cs="Times New Roman" w:hint="eastAsia"/>
          <w:sz w:val="24"/>
          <w:szCs w:val="24"/>
        </w:rPr>
        <w:t xml:space="preserve">and </w:t>
      </w:r>
      <w:r w:rsidRPr="008818F6">
        <w:rPr>
          <w:rFonts w:ascii="Times New Roman" w:eastAsia="Times New Roman" w:hAnsi="Times New Roman" w:cs="Times New Roman"/>
          <w:sz w:val="24"/>
          <w:szCs w:val="24"/>
        </w:rPr>
        <w:t xml:space="preserve">judgments </w:t>
      </w:r>
      <w:r>
        <w:rPr>
          <w:rFonts w:ascii="Times New Roman" w:eastAsia="Times New Roman" w:hAnsi="Times New Roman" w:cs="Times New Roman" w:hint="eastAsia"/>
          <w:sz w:val="24"/>
          <w:szCs w:val="24"/>
        </w:rPr>
        <w:t xml:space="preserve">from voice </w:t>
      </w:r>
      <w:r w:rsidRPr="008818F6">
        <w:rPr>
          <w:rFonts w:ascii="Times New Roman" w:eastAsia="Times New Roman" w:hAnsi="Times New Roman" w:cs="Times New Roman"/>
          <w:sz w:val="24"/>
          <w:szCs w:val="24"/>
        </w:rPr>
        <w:t xml:space="preserve">are </w:t>
      </w:r>
      <w:r w:rsidR="0043390B">
        <w:rPr>
          <w:rFonts w:ascii="Times New Roman" w:eastAsia="Times New Roman" w:hAnsi="Times New Roman" w:cs="Times New Roman" w:hint="eastAsia"/>
          <w:sz w:val="24"/>
          <w:szCs w:val="24"/>
        </w:rPr>
        <w:t xml:space="preserve">not </w:t>
      </w:r>
      <w:r w:rsidRPr="008818F6">
        <w:rPr>
          <w:rFonts w:ascii="Times New Roman" w:eastAsia="Times New Roman" w:hAnsi="Times New Roman" w:cs="Times New Roman"/>
          <w:sz w:val="24"/>
          <w:szCs w:val="24"/>
        </w:rPr>
        <w:t>arbitrary</w:t>
      </w:r>
      <w:r w:rsidR="00CA767E">
        <w:rPr>
          <w:rFonts w:ascii="Times New Roman" w:eastAsia="Times New Roman" w:hAnsi="Times New Roman" w:cs="Times New Roman" w:hint="eastAsia"/>
          <w:sz w:val="24"/>
          <w:szCs w:val="24"/>
        </w:rPr>
        <w:t xml:space="preserve"> but instead </w:t>
      </w:r>
      <w:r w:rsidRPr="008818F6">
        <w:rPr>
          <w:rFonts w:ascii="Times New Roman" w:eastAsia="Times New Roman" w:hAnsi="Times New Roman" w:cs="Times New Roman"/>
          <w:sz w:val="24"/>
          <w:szCs w:val="24"/>
        </w:rPr>
        <w:t xml:space="preserve">show high </w:t>
      </w:r>
      <w:r w:rsidR="00CA767E">
        <w:rPr>
          <w:rFonts w:ascii="Times New Roman" w:eastAsia="Times New Roman" w:hAnsi="Times New Roman" w:cs="Times New Roman" w:hint="eastAsia"/>
          <w:sz w:val="24"/>
          <w:szCs w:val="24"/>
        </w:rPr>
        <w:t>consistency</w:t>
      </w:r>
      <w:r w:rsidRPr="008818F6">
        <w:rPr>
          <w:rFonts w:ascii="Times New Roman" w:eastAsia="Times New Roman" w:hAnsi="Times New Roman" w:cs="Times New Roman"/>
          <w:sz w:val="24"/>
          <w:szCs w:val="24"/>
        </w:rPr>
        <w:t xml:space="preserve"> across listeners </w:t>
      </w:r>
      <w:r w:rsidR="00CA767E">
        <w:rPr>
          <w:rFonts w:ascii="Times New Roman" w:eastAsia="Times New Roman" w:hAnsi="Times New Roman" w:cs="Times New Roman" w:hint="eastAsia"/>
          <w:sz w:val="24"/>
          <w:szCs w:val="24"/>
        </w:rPr>
        <w:t>with</w:t>
      </w:r>
      <w:r w:rsidRPr="008818F6">
        <w:rPr>
          <w:rFonts w:ascii="Times New Roman" w:eastAsia="Times New Roman" w:hAnsi="Times New Roman" w:cs="Times New Roman"/>
          <w:sz w:val="24"/>
          <w:szCs w:val="24"/>
        </w:rPr>
        <w:t xml:space="preserve"> a relatively low-dimensional structure. McAleer, Todorov, and Belin [6]</w:t>
      </w:r>
      <w:r w:rsidR="00CA767E">
        <w:rPr>
          <w:rFonts w:ascii="Times New Roman" w:eastAsia="Times New Roman" w:hAnsi="Times New Roman" w:cs="Times New Roman" w:hint="eastAsia"/>
          <w:sz w:val="24"/>
          <w:szCs w:val="24"/>
        </w:rPr>
        <w:t xml:space="preserve"> asked</w:t>
      </w:r>
      <w:r w:rsidRPr="008818F6">
        <w:rPr>
          <w:rFonts w:ascii="Times New Roman" w:eastAsia="Times New Roman" w:hAnsi="Times New Roman" w:cs="Times New Roman"/>
          <w:sz w:val="24"/>
          <w:szCs w:val="24"/>
        </w:rPr>
        <w:t xml:space="preserve"> 320 listeners rated 64 sub-second utterances of </w:t>
      </w:r>
      <w:r>
        <w:rPr>
          <w:rFonts w:ascii="Times New Roman" w:eastAsia="Times New Roman" w:hAnsi="Times New Roman" w:cs="Times New Roman"/>
          <w:sz w:val="24"/>
          <w:szCs w:val="24"/>
        </w:rPr>
        <w:t>“</w:t>
      </w:r>
      <w:r w:rsidRPr="008818F6">
        <w:rPr>
          <w:rFonts w:ascii="Times New Roman" w:eastAsia="Times New Roman" w:hAnsi="Times New Roman" w:cs="Times New Roman"/>
          <w:sz w:val="24"/>
          <w:szCs w:val="24"/>
        </w:rPr>
        <w:t>hello</w:t>
      </w:r>
      <w:r>
        <w:rPr>
          <w:rFonts w:ascii="Times New Roman" w:eastAsia="Times New Roman" w:hAnsi="Times New Roman" w:cs="Times New Roman"/>
          <w:sz w:val="24"/>
          <w:szCs w:val="24"/>
        </w:rPr>
        <w:t>”</w:t>
      </w:r>
      <w:r w:rsidR="00CA767E">
        <w:rPr>
          <w:rFonts w:ascii="Times New Roman" w:eastAsia="Times New Roman" w:hAnsi="Times New Roman" w:cs="Times New Roman" w:hint="eastAsia"/>
          <w:sz w:val="24"/>
          <w:szCs w:val="24"/>
        </w:rPr>
        <w:t>, and</w:t>
      </w:r>
      <w:r w:rsidRPr="008818F6">
        <w:rPr>
          <w:rFonts w:ascii="Times New Roman" w:eastAsia="Times New Roman" w:hAnsi="Times New Roman" w:cs="Times New Roman"/>
          <w:sz w:val="24"/>
          <w:szCs w:val="24"/>
        </w:rPr>
        <w:t xml:space="preserve"> </w:t>
      </w:r>
      <w:r w:rsidR="00CA767E">
        <w:rPr>
          <w:rFonts w:ascii="Times New Roman" w:eastAsia="Times New Roman" w:hAnsi="Times New Roman" w:cs="Times New Roman" w:hint="eastAsia"/>
          <w:sz w:val="24"/>
          <w:szCs w:val="24"/>
        </w:rPr>
        <w:t>p</w:t>
      </w:r>
      <w:r w:rsidRPr="008818F6">
        <w:rPr>
          <w:rFonts w:ascii="Times New Roman" w:eastAsia="Times New Roman" w:hAnsi="Times New Roman" w:cs="Times New Roman"/>
          <w:sz w:val="24"/>
          <w:szCs w:val="24"/>
        </w:rPr>
        <w:t xml:space="preserve">ersonality judgments showed </w:t>
      </w:r>
      <w:commentRangeStart w:id="2"/>
      <w:r w:rsidRPr="008818F6">
        <w:rPr>
          <w:rFonts w:ascii="Times New Roman" w:eastAsia="Times New Roman" w:hAnsi="Times New Roman" w:cs="Times New Roman"/>
          <w:sz w:val="24"/>
          <w:szCs w:val="24"/>
        </w:rPr>
        <w:t>high inter-rater reliability</w:t>
      </w:r>
      <w:commentRangeEnd w:id="2"/>
      <w:r>
        <w:rPr>
          <w:rStyle w:val="CommentReference"/>
          <w:rFonts w:ascii="Times New Roman" w:eastAsia="Times New Roman" w:hAnsi="Times New Roman" w:cs="Times New Roman" w:hint="eastAsia"/>
          <w:sz w:val="24"/>
          <w:szCs w:val="24"/>
        </w:rPr>
        <w:commentReference w:id="2"/>
      </w:r>
      <w:r w:rsidR="00CA767E">
        <w:rPr>
          <w:rFonts w:ascii="Times New Roman" w:eastAsia="Times New Roman" w:hAnsi="Times New Roman" w:cs="Times New Roman" w:hint="eastAsia"/>
          <w:sz w:val="24"/>
          <w:szCs w:val="24"/>
        </w:rPr>
        <w:t>.</w:t>
      </w:r>
      <w:r w:rsidRPr="008818F6">
        <w:rPr>
          <w:rFonts w:ascii="Times New Roman" w:eastAsia="Times New Roman" w:hAnsi="Times New Roman" w:cs="Times New Roman"/>
          <w:sz w:val="24"/>
          <w:szCs w:val="24"/>
        </w:rPr>
        <w:t xml:space="preserve"> </w:t>
      </w:r>
      <w:r w:rsidR="00CA767E">
        <w:rPr>
          <w:rFonts w:ascii="Times New Roman" w:eastAsia="Times New Roman" w:hAnsi="Times New Roman" w:cs="Times New Roman" w:hint="eastAsia"/>
          <w:sz w:val="24"/>
          <w:szCs w:val="24"/>
        </w:rPr>
        <w:t>In addition, e</w:t>
      </w:r>
      <w:r w:rsidRPr="008818F6">
        <w:rPr>
          <w:rFonts w:ascii="Times New Roman" w:eastAsia="Times New Roman" w:hAnsi="Times New Roman" w:cs="Times New Roman"/>
          <w:sz w:val="24"/>
          <w:szCs w:val="24"/>
        </w:rPr>
        <w:t>ight traits could be reduced to two principal dimensions</w:t>
      </w:r>
      <w:r>
        <w:rPr>
          <w:rFonts w:ascii="Times New Roman" w:eastAsia="Times New Roman" w:hAnsi="Times New Roman" w:cs="Times New Roman" w:hint="eastAsia"/>
          <w:sz w:val="24"/>
          <w:szCs w:val="24"/>
        </w:rPr>
        <w:t xml:space="preserve">, </w:t>
      </w:r>
      <w:r w:rsidRPr="008818F6">
        <w:rPr>
          <w:rFonts w:ascii="Times New Roman" w:eastAsia="Times New Roman" w:hAnsi="Times New Roman" w:cs="Times New Roman"/>
          <w:sz w:val="24"/>
          <w:szCs w:val="24"/>
        </w:rPr>
        <w:t>valence</w:t>
      </w:r>
      <w:r>
        <w:rPr>
          <w:rFonts w:ascii="Times New Roman" w:eastAsia="Times New Roman" w:hAnsi="Times New Roman" w:cs="Times New Roman" w:hint="eastAsia"/>
          <w:sz w:val="24"/>
          <w:szCs w:val="24"/>
        </w:rPr>
        <w:t xml:space="preserve"> </w:t>
      </w:r>
      <w:r w:rsidRPr="008818F6">
        <w:rPr>
          <w:rFonts w:ascii="Times New Roman" w:eastAsia="Times New Roman" w:hAnsi="Times New Roman" w:cs="Times New Roman"/>
          <w:sz w:val="24"/>
          <w:szCs w:val="24"/>
        </w:rPr>
        <w:t>and dominance</w:t>
      </w:r>
      <w:r>
        <w:rPr>
          <w:rFonts w:ascii="Times New Roman" w:eastAsia="Times New Roman" w:hAnsi="Times New Roman" w:cs="Times New Roman" w:hint="eastAsia"/>
          <w:sz w:val="24"/>
          <w:szCs w:val="24"/>
        </w:rPr>
        <w:t xml:space="preserve">, </w:t>
      </w:r>
      <w:r w:rsidRPr="008818F6">
        <w:rPr>
          <w:rFonts w:ascii="Times New Roman" w:eastAsia="Times New Roman" w:hAnsi="Times New Roman" w:cs="Times New Roman"/>
          <w:sz w:val="24"/>
          <w:szCs w:val="24"/>
        </w:rPr>
        <w:t>which together explained 88% of the variance in both male and female voices.</w:t>
      </w:r>
      <w:r>
        <w:rPr>
          <w:rFonts w:ascii="Times New Roman" w:eastAsia="Times New Roman" w:hAnsi="Times New Roman" w:cs="Times New Roman" w:hint="eastAsia"/>
          <w:sz w:val="24"/>
          <w:szCs w:val="24"/>
        </w:rPr>
        <w:t xml:space="preserve"> Trustworthiness is mainly reflected by valence.</w:t>
      </w:r>
    </w:p>
    <w:p w14:paraId="0DD4AC08" w14:textId="3D09EECE" w:rsidR="008818F6" w:rsidRDefault="008818F6" w:rsidP="00A63DF3">
      <w:pPr>
        <w:spacing w:line="240" w:lineRule="auto"/>
        <w:ind w:firstLine="720"/>
        <w:rPr>
          <w:rFonts w:ascii="Times New Roman" w:eastAsia="Times New Roman" w:hAnsi="Times New Roman" w:cs="Times New Roman"/>
          <w:sz w:val="24"/>
          <w:szCs w:val="24"/>
        </w:rPr>
      </w:pPr>
      <w:r w:rsidRPr="008818F6">
        <w:rPr>
          <w:rFonts w:ascii="Times New Roman" w:eastAsia="Times New Roman" w:hAnsi="Times New Roman" w:cs="Times New Roman"/>
          <w:sz w:val="24"/>
          <w:szCs w:val="24"/>
        </w:rPr>
        <w:t xml:space="preserve">This consistency </w:t>
      </w:r>
      <w:r w:rsidR="0043390B">
        <w:rPr>
          <w:rFonts w:ascii="Times New Roman" w:eastAsia="Times New Roman" w:hAnsi="Times New Roman" w:cs="Times New Roman" w:hint="eastAsia"/>
          <w:sz w:val="24"/>
          <w:szCs w:val="24"/>
        </w:rPr>
        <w:t xml:space="preserve">may </w:t>
      </w:r>
      <w:r w:rsidRPr="008818F6">
        <w:rPr>
          <w:rFonts w:ascii="Times New Roman" w:eastAsia="Times New Roman" w:hAnsi="Times New Roman" w:cs="Times New Roman"/>
          <w:sz w:val="24"/>
          <w:szCs w:val="24"/>
        </w:rPr>
        <w:t>ha</w:t>
      </w:r>
      <w:r w:rsidR="0043390B">
        <w:rPr>
          <w:rFonts w:ascii="Times New Roman" w:eastAsia="Times New Roman" w:hAnsi="Times New Roman" w:cs="Times New Roman" w:hint="eastAsia"/>
          <w:sz w:val="24"/>
          <w:szCs w:val="24"/>
        </w:rPr>
        <w:t xml:space="preserve">ve a </w:t>
      </w:r>
      <w:r w:rsidRPr="008818F6">
        <w:rPr>
          <w:rFonts w:ascii="Times New Roman" w:eastAsia="Times New Roman" w:hAnsi="Times New Roman" w:cs="Times New Roman"/>
          <w:sz w:val="24"/>
          <w:szCs w:val="24"/>
        </w:rPr>
        <w:t xml:space="preserve">basis in the way voices are processed. Belin, Bestelmeyer, Latinus, and Watson [40] proposed that voices, like faces, provide socially relevant information that can be represented within a multidimensional perceptual space. Two major dimensions of this space are fundamental frequency and formant frequency, with individual voices encoded relative to a prototypical or average voice. If social judgments depend on measurable differences among acoustic properties, then the relationship between those properties and perceived traits </w:t>
      </w:r>
      <w:r w:rsidR="0043390B">
        <w:rPr>
          <w:rFonts w:ascii="Times New Roman" w:eastAsia="Times New Roman" w:hAnsi="Times New Roman" w:cs="Times New Roman" w:hint="eastAsia"/>
          <w:sz w:val="24"/>
          <w:szCs w:val="24"/>
        </w:rPr>
        <w:t>could</w:t>
      </w:r>
      <w:r w:rsidRPr="008818F6">
        <w:rPr>
          <w:rFonts w:ascii="Times New Roman" w:eastAsia="Times New Roman" w:hAnsi="Times New Roman" w:cs="Times New Roman"/>
          <w:sz w:val="24"/>
          <w:szCs w:val="24"/>
        </w:rPr>
        <w:t xml:space="preserve"> be modeled computationally.</w:t>
      </w:r>
    </w:p>
    <w:p w14:paraId="02C0626D" w14:textId="0ECA63C5" w:rsidR="0043390B" w:rsidRDefault="0043390B" w:rsidP="00A63DF3">
      <w:pPr>
        <w:spacing w:line="240" w:lineRule="auto"/>
        <w:ind w:firstLine="720"/>
        <w:rPr>
          <w:rFonts w:ascii="Times New Roman" w:eastAsia="Times New Roman" w:hAnsi="Times New Roman" w:cs="Times New Roman"/>
          <w:sz w:val="24"/>
          <w:szCs w:val="24"/>
        </w:rPr>
      </w:pPr>
      <w:r w:rsidRPr="0043390B">
        <w:rPr>
          <w:rFonts w:ascii="Times New Roman" w:eastAsia="Times New Roman" w:hAnsi="Times New Roman" w:cs="Times New Roman"/>
          <w:sz w:val="24"/>
          <w:szCs w:val="24"/>
        </w:rPr>
        <w:t xml:space="preserve">Evidence that trustworthiness judgments can be manipulated through acoustics comes from Belin, Boehme, and McAleer [36]. Using highly trustworthy- and untrustworthy-sounding </w:t>
      </w:r>
      <w:r w:rsidRPr="0043390B">
        <w:rPr>
          <w:rFonts w:ascii="Times New Roman" w:eastAsia="Times New Roman" w:hAnsi="Times New Roman" w:cs="Times New Roman"/>
          <w:sz w:val="24"/>
          <w:szCs w:val="24"/>
        </w:rPr>
        <w:lastRenderedPageBreak/>
        <w:t>male voice samples, they created a continuum of acoustically morphed versions and asked 500 listeners to rate each voice. Perceived trustworthiness changed almost perfectly with position along the acoustic continuum. The strongest differences involved the shape of the pitch contour rather than average pitch: trustworthy-sounding hellos began at a relatively high pitch, fell toward the middle of the utterance, and rose again at the end, whereas untrustworthy-sounding voices began lower and remained comparatively flat.</w:t>
      </w:r>
    </w:p>
    <w:p w14:paraId="507D37E7" w14:textId="2EAEA6BC" w:rsidR="00CA767E" w:rsidRDefault="00CA767E" w:rsidP="00A63DF3">
      <w:pPr>
        <w:spacing w:line="240" w:lineRule="auto"/>
        <w:ind w:firstLine="720"/>
        <w:rPr>
          <w:rFonts w:ascii="Times New Roman" w:eastAsia="Times New Roman" w:hAnsi="Times New Roman" w:cs="Times New Roman"/>
          <w:sz w:val="24"/>
          <w:szCs w:val="24"/>
        </w:rPr>
      </w:pPr>
      <w:r w:rsidRPr="00CA767E">
        <w:rPr>
          <w:rFonts w:ascii="Times New Roman" w:eastAsia="Times New Roman" w:hAnsi="Times New Roman" w:cs="Times New Roman"/>
          <w:sz w:val="24"/>
          <w:szCs w:val="24"/>
        </w:rPr>
        <w:t>Subsequent studies converge on a broader family of acoustic correlates, including fundamental frequency (F0), intonation, speech rate, and voice-quality measures such as harmonics-to-noise ratio (HNR) [6], [7], [9]</w:t>
      </w:r>
      <w:r w:rsidR="006D4232">
        <w:rPr>
          <w:rFonts w:ascii="Times New Roman" w:eastAsia="Times New Roman" w:hAnsi="Times New Roman" w:cs="Times New Roman" w:hint="eastAsia"/>
          <w:sz w:val="24"/>
          <w:szCs w:val="24"/>
        </w:rPr>
        <w:t>-</w:t>
      </w:r>
      <w:r w:rsidRPr="00CA767E">
        <w:rPr>
          <w:rFonts w:ascii="Times New Roman" w:eastAsia="Times New Roman" w:hAnsi="Times New Roman" w:cs="Times New Roman"/>
          <w:sz w:val="24"/>
          <w:szCs w:val="24"/>
        </w:rPr>
        <w:t>[12]. However, the direction of individual effects is far from consistent. Lower pitch has been associated with greater perceived trustworthiness in several studies, whereas others report the opposite pattern [6], [7], [9]</w:t>
      </w:r>
      <w:r w:rsidR="006D4232">
        <w:rPr>
          <w:rFonts w:ascii="Times New Roman" w:eastAsia="Times New Roman" w:hAnsi="Times New Roman" w:cs="Times New Roman" w:hint="eastAsia"/>
          <w:sz w:val="24"/>
          <w:szCs w:val="24"/>
        </w:rPr>
        <w:t>-</w:t>
      </w:r>
      <w:r w:rsidRPr="00CA767E">
        <w:rPr>
          <w:rFonts w:ascii="Times New Roman" w:eastAsia="Times New Roman" w:hAnsi="Times New Roman" w:cs="Times New Roman"/>
          <w:sz w:val="24"/>
          <w:szCs w:val="24"/>
        </w:rPr>
        <w:t>[12]. Similarly, both higher and lower HNR have been associated with trustworthiness in different studies [8], [11].</w:t>
      </w:r>
    </w:p>
    <w:p w14:paraId="5B92EA49" w14:textId="43DE12DF" w:rsidR="00AD607F" w:rsidRDefault="00AD607F" w:rsidP="00A63DF3">
      <w:pPr>
        <w:spacing w:line="240" w:lineRule="auto"/>
        <w:ind w:firstLine="720"/>
        <w:rPr>
          <w:rFonts w:ascii="Times New Roman" w:eastAsia="Times New Roman" w:hAnsi="Times New Roman" w:cs="Times New Roman"/>
          <w:sz w:val="24"/>
          <w:szCs w:val="24"/>
        </w:rPr>
      </w:pPr>
      <w:r w:rsidRPr="00AD607F">
        <w:rPr>
          <w:rFonts w:ascii="Times New Roman" w:eastAsia="Times New Roman" w:hAnsi="Times New Roman" w:cs="Times New Roman"/>
          <w:sz w:val="24"/>
          <w:szCs w:val="24"/>
        </w:rPr>
        <w:t xml:space="preserve">Maltezou-Papastylianou, Scherer, and Paulmann [37] </w:t>
      </w:r>
      <w:r>
        <w:rPr>
          <w:rFonts w:ascii="Times New Roman" w:eastAsia="Times New Roman" w:hAnsi="Times New Roman" w:cs="Times New Roman" w:hint="eastAsia"/>
          <w:sz w:val="24"/>
          <w:szCs w:val="24"/>
        </w:rPr>
        <w:t xml:space="preserve">reviewed 24 studies and </w:t>
      </w:r>
      <w:r w:rsidRPr="00AD607F">
        <w:rPr>
          <w:rFonts w:ascii="Times New Roman" w:eastAsia="Times New Roman" w:hAnsi="Times New Roman" w:cs="Times New Roman"/>
          <w:sz w:val="24"/>
          <w:szCs w:val="24"/>
        </w:rPr>
        <w:t>suggest</w:t>
      </w:r>
      <w:r>
        <w:rPr>
          <w:rFonts w:ascii="Times New Roman" w:eastAsia="Times New Roman" w:hAnsi="Times New Roman" w:cs="Times New Roman" w:hint="eastAsia"/>
          <w:sz w:val="24"/>
          <w:szCs w:val="24"/>
        </w:rPr>
        <w:t>ed</w:t>
      </w:r>
      <w:r w:rsidRPr="00AD607F">
        <w:rPr>
          <w:rFonts w:ascii="Times New Roman" w:eastAsia="Times New Roman" w:hAnsi="Times New Roman" w:cs="Times New Roman"/>
          <w:sz w:val="24"/>
          <w:szCs w:val="24"/>
        </w:rPr>
        <w:t xml:space="preserve"> that these inconsistencies may reflect differences in linguistic and cultural context, task design, and multimodal cues.</w:t>
      </w:r>
      <w:r>
        <w:rPr>
          <w:rFonts w:ascii="Times New Roman" w:eastAsia="Times New Roman" w:hAnsi="Times New Roman" w:cs="Times New Roman" w:hint="eastAsia"/>
          <w:sz w:val="24"/>
          <w:szCs w:val="24"/>
        </w:rPr>
        <w:t xml:space="preserve"> </w:t>
      </w:r>
      <w:r w:rsidRPr="00AD607F">
        <w:rPr>
          <w:rFonts w:ascii="Times New Roman" w:eastAsia="Times New Roman" w:hAnsi="Times New Roman" w:cs="Times New Roman"/>
          <w:sz w:val="24"/>
          <w:szCs w:val="24"/>
        </w:rPr>
        <w:t>Across studies, individual acoustic features considered in isolation often produced inconclusive findings, whereas multivariate approaches combining multiple features yielded more balanced results.</w:t>
      </w:r>
      <w:r w:rsidR="0072336F">
        <w:rPr>
          <w:rFonts w:ascii="Times New Roman" w:eastAsia="Times New Roman" w:hAnsi="Times New Roman" w:cs="Times New Roman" w:hint="eastAsia"/>
          <w:sz w:val="24"/>
          <w:szCs w:val="24"/>
        </w:rPr>
        <w:t xml:space="preserve"> In addition, </w:t>
      </w:r>
      <w:r w:rsidR="0072336F" w:rsidRPr="0072336F">
        <w:rPr>
          <w:rFonts w:ascii="Times New Roman" w:eastAsia="Times New Roman" w:hAnsi="Times New Roman" w:cs="Times New Roman"/>
          <w:sz w:val="24"/>
          <w:szCs w:val="24"/>
        </w:rPr>
        <w:t xml:space="preserve">only three of the 24 studies received high ratings for the diversity of their speaker and listener samples. Belin et al. [36] similarly identified </w:t>
      </w:r>
      <w:r w:rsidR="0072336F">
        <w:rPr>
          <w:rFonts w:ascii="Times New Roman" w:eastAsia="Times New Roman" w:hAnsi="Times New Roman" w:cs="Times New Roman" w:hint="eastAsia"/>
          <w:sz w:val="24"/>
          <w:szCs w:val="24"/>
        </w:rPr>
        <w:t>population diversity</w:t>
      </w:r>
      <w:r w:rsidR="0072336F" w:rsidRPr="0072336F">
        <w:rPr>
          <w:rFonts w:ascii="Times New Roman" w:eastAsia="Times New Roman" w:hAnsi="Times New Roman" w:cs="Times New Roman"/>
          <w:sz w:val="24"/>
          <w:szCs w:val="24"/>
        </w:rPr>
        <w:t xml:space="preserve"> as important unanswered questions.</w:t>
      </w:r>
    </w:p>
    <w:p w14:paraId="037555FA" w14:textId="772ABED9" w:rsidR="0072336F" w:rsidRDefault="0072336F" w:rsidP="00A63DF3">
      <w:pPr>
        <w:spacing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hint="eastAsia"/>
          <w:sz w:val="24"/>
          <w:szCs w:val="24"/>
        </w:rPr>
        <w:t xml:space="preserve">Thus, previous research establishes that </w:t>
      </w:r>
      <w:r w:rsidRPr="0072336F">
        <w:rPr>
          <w:rFonts w:ascii="Times New Roman" w:eastAsia="Times New Roman" w:hAnsi="Times New Roman" w:cs="Times New Roman"/>
          <w:sz w:val="24"/>
          <w:szCs w:val="24"/>
        </w:rPr>
        <w:t>vocal trustworthiness is associated with measurable acoustic properties, making it a tractable computational target</w:t>
      </w:r>
      <w:r>
        <w:rPr>
          <w:rFonts w:ascii="Times New Roman" w:eastAsia="Times New Roman" w:hAnsi="Times New Roman" w:cs="Times New Roman" w:hint="eastAsia"/>
          <w:sz w:val="24"/>
          <w:szCs w:val="24"/>
        </w:rPr>
        <w:t xml:space="preserve">. On the other hand, it leaves a critical question: </w:t>
      </w:r>
      <w:r w:rsidRPr="0072336F">
        <w:rPr>
          <w:rFonts w:ascii="Times New Roman" w:eastAsia="Times New Roman" w:hAnsi="Times New Roman" w:cs="Times New Roman"/>
          <w:sz w:val="24"/>
          <w:szCs w:val="24"/>
        </w:rPr>
        <w:t>do the same acoustic patterns characterize trustworthy speech across different demographic groups?</w:t>
      </w:r>
    </w:p>
    <w:p w14:paraId="045DD83F" w14:textId="77777777" w:rsidR="0072336F" w:rsidRDefault="0072336F" w:rsidP="00A63DF3">
      <w:pPr>
        <w:spacing w:line="240" w:lineRule="auto"/>
        <w:rPr>
          <w:rFonts w:ascii="Times New Roman" w:eastAsia="Times New Roman" w:hAnsi="Times New Roman" w:cs="Times New Roman"/>
          <w:b/>
          <w:bCs/>
          <w:sz w:val="24"/>
          <w:szCs w:val="24"/>
        </w:rPr>
      </w:pPr>
      <w:r w:rsidRPr="0072336F">
        <w:rPr>
          <w:rFonts w:ascii="Times New Roman" w:eastAsia="Times New Roman" w:hAnsi="Times New Roman" w:cs="Times New Roman"/>
          <w:b/>
          <w:bCs/>
          <w:sz w:val="24"/>
          <w:szCs w:val="24"/>
        </w:rPr>
        <w:t>1.2 From Vocal Traits to Machine Classification</w:t>
      </w:r>
    </w:p>
    <w:p w14:paraId="78593498" w14:textId="5811E49A" w:rsidR="000564A5" w:rsidRDefault="000564A5" w:rsidP="00A63DF3">
      <w:pPr>
        <w:spacing w:line="240" w:lineRule="auto"/>
        <w:ind w:firstLine="720"/>
        <w:rPr>
          <w:rFonts w:ascii="Times New Roman" w:eastAsia="Times New Roman" w:hAnsi="Times New Roman" w:cs="Times New Roman"/>
          <w:sz w:val="24"/>
          <w:szCs w:val="24"/>
        </w:rPr>
      </w:pPr>
      <w:r w:rsidRPr="000564A5">
        <w:rPr>
          <w:rFonts w:ascii="Times New Roman" w:eastAsia="Times New Roman" w:hAnsi="Times New Roman" w:cs="Times New Roman"/>
          <w:sz w:val="24"/>
          <w:szCs w:val="24"/>
        </w:rPr>
        <w:t xml:space="preserve">Predicting speaker characteristics from acoustic features is an established area of computational paralinguistics. </w:t>
      </w:r>
      <w:r>
        <w:rPr>
          <w:rFonts w:ascii="Times New Roman" w:eastAsia="Times New Roman" w:hAnsi="Times New Roman" w:cs="Times New Roman" w:hint="eastAsia"/>
          <w:sz w:val="24"/>
          <w:szCs w:val="24"/>
        </w:rPr>
        <w:t>Previous literature</w:t>
      </w:r>
      <w:r w:rsidRPr="000564A5">
        <w:rPr>
          <w:rFonts w:ascii="Times New Roman" w:eastAsia="Times New Roman" w:hAnsi="Times New Roman" w:cs="Times New Roman"/>
          <w:sz w:val="24"/>
          <w:szCs w:val="24"/>
        </w:rPr>
        <w:t xml:space="preserve"> </w:t>
      </w:r>
      <w:r>
        <w:rPr>
          <w:rFonts w:ascii="Times New Roman" w:eastAsia="Times New Roman" w:hAnsi="Times New Roman" w:cs="Times New Roman" w:hint="eastAsia"/>
          <w:sz w:val="24"/>
          <w:szCs w:val="24"/>
        </w:rPr>
        <w:t>has</w:t>
      </w:r>
      <w:r w:rsidRPr="000564A5">
        <w:rPr>
          <w:rFonts w:ascii="Times New Roman" w:eastAsia="Times New Roman" w:hAnsi="Times New Roman" w:cs="Times New Roman"/>
          <w:sz w:val="24"/>
          <w:szCs w:val="24"/>
        </w:rPr>
        <w:t xml:space="preserve"> </w:t>
      </w:r>
      <w:r w:rsidR="00894EC7">
        <w:rPr>
          <w:rFonts w:ascii="Times New Roman" w:eastAsia="Times New Roman" w:hAnsi="Times New Roman" w:cs="Times New Roman" w:hint="eastAsia"/>
          <w:sz w:val="24"/>
          <w:szCs w:val="24"/>
        </w:rPr>
        <w:t xml:space="preserve">provided a unified test-bed for various speaker traits </w:t>
      </w:r>
      <w:r w:rsidRPr="000564A5">
        <w:rPr>
          <w:rFonts w:ascii="Times New Roman" w:eastAsia="Times New Roman" w:hAnsi="Times New Roman" w:cs="Times New Roman"/>
          <w:sz w:val="24"/>
          <w:szCs w:val="24"/>
        </w:rPr>
        <w:t>[43], [44].</w:t>
      </w:r>
      <w:bookmarkStart w:id="3" w:name="_335ktcnkzt95" w:colFirst="0" w:colLast="0"/>
      <w:bookmarkEnd w:id="3"/>
      <w:r w:rsidR="00894EC7">
        <w:rPr>
          <w:rFonts w:ascii="Times New Roman" w:eastAsia="Times New Roman" w:hAnsi="Times New Roman" w:cs="Times New Roman" w:hint="eastAsia"/>
          <w:sz w:val="24"/>
          <w:szCs w:val="24"/>
        </w:rPr>
        <w:t xml:space="preserve"> For example, t</w:t>
      </w:r>
      <w:r w:rsidR="00894EC7" w:rsidRPr="00894EC7">
        <w:rPr>
          <w:rFonts w:ascii="Times New Roman" w:eastAsia="Times New Roman" w:hAnsi="Times New Roman" w:cs="Times New Roman"/>
          <w:sz w:val="24"/>
          <w:szCs w:val="24"/>
        </w:rPr>
        <w:t>he INTERSPEECH 2012 Speaker Trait Challenge</w:t>
      </w:r>
      <w:r w:rsidR="00894EC7">
        <w:rPr>
          <w:rFonts w:ascii="Times New Roman" w:eastAsia="Times New Roman" w:hAnsi="Times New Roman" w:cs="Times New Roman" w:hint="eastAsia"/>
          <w:sz w:val="24"/>
          <w:szCs w:val="24"/>
        </w:rPr>
        <w:t xml:space="preserve"> </w:t>
      </w:r>
      <w:r w:rsidR="00894EC7" w:rsidRPr="00894EC7">
        <w:rPr>
          <w:rFonts w:ascii="Times New Roman" w:eastAsia="Times New Roman" w:hAnsi="Times New Roman" w:cs="Times New Roman"/>
          <w:sz w:val="24"/>
          <w:szCs w:val="24"/>
        </w:rPr>
        <w:t xml:space="preserve">evaluated machine classification of personality, likability, and speech intelligibility using a common feature set and evaluation framework [43]. However, trustworthy intent was not included as a target, and although demographic characteristics such as gender, age, and nativeness were </w:t>
      </w:r>
      <w:r w:rsidR="00894EC7">
        <w:rPr>
          <w:rFonts w:ascii="Times New Roman" w:eastAsia="Times New Roman" w:hAnsi="Times New Roman" w:cs="Times New Roman" w:hint="eastAsia"/>
          <w:sz w:val="24"/>
          <w:szCs w:val="24"/>
        </w:rPr>
        <w:t>considered</w:t>
      </w:r>
      <w:r w:rsidR="00894EC7" w:rsidRPr="00894EC7">
        <w:rPr>
          <w:rFonts w:ascii="Times New Roman" w:eastAsia="Times New Roman" w:hAnsi="Times New Roman" w:cs="Times New Roman"/>
          <w:sz w:val="24"/>
          <w:szCs w:val="24"/>
        </w:rPr>
        <w:t xml:space="preserve"> in experimental design, performance was generally not reported separately for demographic groups</w:t>
      </w:r>
      <w:r w:rsidR="00894EC7">
        <w:rPr>
          <w:rFonts w:ascii="Times New Roman" w:eastAsia="Times New Roman" w:hAnsi="Times New Roman" w:cs="Times New Roman" w:hint="eastAsia"/>
          <w:sz w:val="24"/>
          <w:szCs w:val="24"/>
        </w:rPr>
        <w:t>.</w:t>
      </w:r>
    </w:p>
    <w:p w14:paraId="2A2E5F38" w14:textId="64E13F7B" w:rsidR="00894EC7" w:rsidRDefault="00894EC7" w:rsidP="00A63DF3">
      <w:pPr>
        <w:spacing w:line="240" w:lineRule="auto"/>
        <w:ind w:firstLine="720"/>
        <w:rPr>
          <w:rFonts w:ascii="Times New Roman" w:eastAsia="Times New Roman" w:hAnsi="Times New Roman" w:cs="Times New Roman"/>
          <w:sz w:val="24"/>
          <w:szCs w:val="24"/>
        </w:rPr>
      </w:pPr>
      <w:r w:rsidRPr="00894EC7">
        <w:rPr>
          <w:rFonts w:ascii="Times New Roman" w:eastAsia="Times New Roman" w:hAnsi="Times New Roman" w:cs="Times New Roman"/>
          <w:sz w:val="24"/>
          <w:szCs w:val="24"/>
        </w:rPr>
        <w:t>The Trustworthy Intent in Speech (TIS) Corpus [1], [2]</w:t>
      </w:r>
      <w:r>
        <w:rPr>
          <w:rFonts w:ascii="Times New Roman" w:eastAsia="Times New Roman" w:hAnsi="Times New Roman" w:cs="Times New Roman" w:hint="eastAsia"/>
          <w:sz w:val="24"/>
          <w:szCs w:val="24"/>
        </w:rPr>
        <w:t xml:space="preserve"> more directly considered these demographic factors,</w:t>
      </w:r>
      <w:r w:rsidRPr="00894EC7">
        <w:rPr>
          <w:rFonts w:ascii="Times New Roman" w:eastAsia="Times New Roman" w:hAnsi="Times New Roman" w:cs="Times New Roman"/>
          <w:sz w:val="24"/>
          <w:szCs w:val="24"/>
        </w:rPr>
        <w:t xml:space="preserve"> provid</w:t>
      </w:r>
      <w:r>
        <w:rPr>
          <w:rFonts w:ascii="Times New Roman" w:eastAsia="Times New Roman" w:hAnsi="Times New Roman" w:cs="Times New Roman" w:hint="eastAsia"/>
          <w:sz w:val="24"/>
          <w:szCs w:val="24"/>
        </w:rPr>
        <w:t>ing</w:t>
      </w:r>
      <w:r w:rsidRPr="00894EC7">
        <w:rPr>
          <w:rFonts w:ascii="Times New Roman" w:eastAsia="Times New Roman" w:hAnsi="Times New Roman" w:cs="Times New Roman"/>
          <w:sz w:val="24"/>
          <w:szCs w:val="24"/>
        </w:rPr>
        <w:t xml:space="preserve"> </w:t>
      </w:r>
      <w:r>
        <w:rPr>
          <w:rFonts w:ascii="Times New Roman" w:eastAsia="Times New Roman" w:hAnsi="Times New Roman" w:cs="Times New Roman" w:hint="eastAsia"/>
          <w:sz w:val="24"/>
          <w:szCs w:val="24"/>
        </w:rPr>
        <w:t>the</w:t>
      </w:r>
      <w:r w:rsidRPr="00894EC7">
        <w:rPr>
          <w:rFonts w:ascii="Times New Roman" w:eastAsia="Times New Roman" w:hAnsi="Times New Roman" w:cs="Times New Roman"/>
          <w:sz w:val="24"/>
          <w:szCs w:val="24"/>
        </w:rPr>
        <w:t xml:space="preserve"> foundation for the present study</w:t>
      </w:r>
      <w:r>
        <w:rPr>
          <w:rFonts w:ascii="Times New Roman" w:eastAsia="Times New Roman" w:hAnsi="Times New Roman" w:cs="Times New Roman" w:hint="eastAsia"/>
          <w:sz w:val="24"/>
          <w:szCs w:val="24"/>
        </w:rPr>
        <w:t xml:space="preserve"> (see Section 3 for more detailed description of this corpus)</w:t>
      </w:r>
      <w:r w:rsidRPr="00894EC7">
        <w:rPr>
          <w:rFonts w:ascii="Times New Roman" w:eastAsia="Times New Roman" w:hAnsi="Times New Roman" w:cs="Times New Roman"/>
          <w:sz w:val="24"/>
          <w:szCs w:val="24"/>
        </w:rPr>
        <w:t>. It contains 1,152 utterances from 96 untrained speakers spanning three ethnic backgrounds</w:t>
      </w:r>
      <w:r>
        <w:rPr>
          <w:rFonts w:ascii="Times New Roman" w:eastAsia="Times New Roman" w:hAnsi="Times New Roman" w:cs="Times New Roman" w:hint="eastAsia"/>
          <w:sz w:val="24"/>
          <w:szCs w:val="24"/>
        </w:rPr>
        <w:t xml:space="preserve">, including </w:t>
      </w:r>
      <w:r w:rsidRPr="00894EC7">
        <w:rPr>
          <w:rFonts w:ascii="Times New Roman" w:eastAsia="Times New Roman" w:hAnsi="Times New Roman" w:cs="Times New Roman"/>
          <w:sz w:val="24"/>
          <w:szCs w:val="24"/>
        </w:rPr>
        <w:t>White, Black, and South Asian</w:t>
      </w:r>
      <w:r>
        <w:rPr>
          <w:rFonts w:ascii="Times New Roman" w:eastAsia="Times New Roman" w:hAnsi="Times New Roman" w:cs="Times New Roman" w:hint="eastAsia"/>
          <w:sz w:val="24"/>
          <w:szCs w:val="24"/>
        </w:rPr>
        <w:t>, and</w:t>
      </w:r>
      <w:r w:rsidRPr="00894EC7">
        <w:rPr>
          <w:rFonts w:ascii="Times New Roman" w:eastAsia="Times New Roman" w:hAnsi="Times New Roman" w:cs="Times New Roman"/>
          <w:sz w:val="24"/>
          <w:szCs w:val="24"/>
        </w:rPr>
        <w:t xml:space="preserve"> two age groups and both sexes. Each speaker produced matched neutral and trustworthy-intent versions of assigned sentences.</w:t>
      </w:r>
      <w:r>
        <w:rPr>
          <w:rFonts w:ascii="Times New Roman" w:eastAsia="Times New Roman" w:hAnsi="Times New Roman" w:cs="Times New Roman" w:hint="eastAsia"/>
          <w:sz w:val="24"/>
          <w:szCs w:val="24"/>
        </w:rPr>
        <w:t xml:space="preserve"> </w:t>
      </w:r>
      <w:r w:rsidRPr="00894EC7">
        <w:rPr>
          <w:rFonts w:ascii="Times New Roman" w:eastAsia="Times New Roman" w:hAnsi="Times New Roman" w:cs="Times New Roman"/>
          <w:sz w:val="24"/>
          <w:szCs w:val="24"/>
        </w:rPr>
        <w:t>The original validation study trained Random Forest and Logistic Regression classifiers using acoustic features extracted with VoiceLab. Overall accuracy reached approximately 71% and 69%, respectively. However, performance differed across ethnic groups: the tree-based classifier reached 71% accuracy for White speakers, compared with 68% for Black speakers and 66% for South Asian speakers [1].</w:t>
      </w:r>
    </w:p>
    <w:p w14:paraId="27D8C3A2" w14:textId="576986CD" w:rsidR="00894EC7" w:rsidRDefault="00894EC7" w:rsidP="00A63DF3">
      <w:pPr>
        <w:spacing w:line="240" w:lineRule="auto"/>
        <w:ind w:firstLine="720"/>
        <w:rPr>
          <w:rFonts w:ascii="Times New Roman" w:eastAsia="Times New Roman" w:hAnsi="Times New Roman" w:cs="Times New Roman"/>
          <w:sz w:val="24"/>
          <w:szCs w:val="24"/>
        </w:rPr>
      </w:pPr>
      <w:r w:rsidRPr="00894EC7">
        <w:rPr>
          <w:rFonts w:ascii="Times New Roman" w:eastAsia="Times New Roman" w:hAnsi="Times New Roman" w:cs="Times New Roman"/>
          <w:sz w:val="24"/>
          <w:szCs w:val="24"/>
        </w:rPr>
        <w:t xml:space="preserve">These results raise a fairness concern </w:t>
      </w:r>
      <w:r>
        <w:rPr>
          <w:rFonts w:ascii="Times New Roman" w:eastAsia="Times New Roman" w:hAnsi="Times New Roman" w:cs="Times New Roman" w:hint="eastAsia"/>
          <w:sz w:val="24"/>
          <w:szCs w:val="24"/>
        </w:rPr>
        <w:t>as well as some</w:t>
      </w:r>
      <w:r w:rsidRPr="00894EC7">
        <w:rPr>
          <w:rFonts w:ascii="Times New Roman" w:eastAsia="Times New Roman" w:hAnsi="Times New Roman" w:cs="Times New Roman"/>
          <w:sz w:val="24"/>
          <w:szCs w:val="24"/>
        </w:rPr>
        <w:t xml:space="preserve"> methodological questions</w:t>
      </w:r>
      <w:r>
        <w:rPr>
          <w:rFonts w:ascii="Times New Roman" w:eastAsia="Times New Roman" w:hAnsi="Times New Roman" w:cs="Times New Roman" w:hint="eastAsia"/>
          <w:sz w:val="24"/>
          <w:szCs w:val="24"/>
        </w:rPr>
        <w:t xml:space="preserve">. </w:t>
      </w:r>
      <w:r w:rsidRPr="00894EC7">
        <w:rPr>
          <w:rFonts w:ascii="Times New Roman" w:eastAsia="Times New Roman" w:hAnsi="Times New Roman" w:cs="Times New Roman"/>
          <w:sz w:val="24"/>
          <w:szCs w:val="24"/>
        </w:rPr>
        <w:t xml:space="preserve">First, both models were evaluated from single training runs, making it impossible to estimate how accuracy or demographic disparities would change after retraining. Second, the observed performance gap was reported but not actively mitigated. Third, only linear and tree-based </w:t>
      </w:r>
      <w:r w:rsidRPr="00894EC7">
        <w:rPr>
          <w:rFonts w:ascii="Times New Roman" w:eastAsia="Times New Roman" w:hAnsi="Times New Roman" w:cs="Times New Roman"/>
          <w:sz w:val="24"/>
          <w:szCs w:val="24"/>
        </w:rPr>
        <w:lastRenderedPageBreak/>
        <w:t>models were evaluated, leaving open whether more expressive models could improve both classification accuracy and demographic balance. Finally, although feature importance was examined, the study did not test whether demographic information was encoded in a learned representation and subsequently used by the classifier.</w:t>
      </w:r>
    </w:p>
    <w:p w14:paraId="038D113E" w14:textId="244DD25C" w:rsidR="00894EC7" w:rsidRPr="006D3298" w:rsidRDefault="006D3298" w:rsidP="00A63DF3">
      <w:pPr>
        <w:spacing w:line="240" w:lineRule="auto"/>
        <w:rPr>
          <w:rFonts w:ascii="Times New Roman" w:eastAsia="Times New Roman" w:hAnsi="Times New Roman" w:cs="Times New Roman"/>
          <w:b/>
          <w:bCs/>
          <w:sz w:val="24"/>
          <w:szCs w:val="24"/>
        </w:rPr>
      </w:pPr>
      <w:r w:rsidRPr="006D3298">
        <w:rPr>
          <w:rFonts w:ascii="Times New Roman" w:eastAsia="Times New Roman" w:hAnsi="Times New Roman" w:cs="Times New Roman"/>
          <w:b/>
          <w:bCs/>
          <w:sz w:val="24"/>
          <w:szCs w:val="24"/>
        </w:rPr>
        <w:t>1.3 Why Demographic Fairness Matters in Speech AI</w:t>
      </w:r>
    </w:p>
    <w:p w14:paraId="6EFF8449" w14:textId="4DE518BC" w:rsidR="006D3298" w:rsidRDefault="006D3298" w:rsidP="00A63DF3">
      <w:pPr>
        <w:spacing w:line="240" w:lineRule="auto"/>
        <w:ind w:firstLine="720"/>
        <w:rPr>
          <w:rFonts w:ascii="Times New Roman" w:eastAsia="Times New Roman" w:hAnsi="Times New Roman" w:cs="Times New Roman"/>
          <w:sz w:val="24"/>
          <w:szCs w:val="24"/>
        </w:rPr>
      </w:pPr>
      <w:r w:rsidRPr="006D3298">
        <w:rPr>
          <w:rFonts w:ascii="Times New Roman" w:eastAsia="Times New Roman" w:hAnsi="Times New Roman" w:cs="Times New Roman"/>
          <w:sz w:val="24"/>
          <w:szCs w:val="24"/>
        </w:rPr>
        <w:t xml:space="preserve">Performance disparities across demographic groups are common in speech technologies. Koenecke et al. [23] evaluated commercial automatic speech-recognition systems from Amazon, Apple, Google, IBM, and Microsoft using interview recordings from Black and White speakers matched on several characteristics. Across all systems, word error rates were substantially higher for Black speakers. </w:t>
      </w:r>
      <w:r>
        <w:rPr>
          <w:rFonts w:ascii="Times New Roman" w:eastAsia="Times New Roman" w:hAnsi="Times New Roman" w:cs="Times New Roman"/>
          <w:sz w:val="24"/>
          <w:szCs w:val="24"/>
        </w:rPr>
        <w:t>Consistently</w:t>
      </w:r>
      <w:r>
        <w:rPr>
          <w:rFonts w:ascii="Times New Roman" w:eastAsia="Times New Roman" w:hAnsi="Times New Roman" w:cs="Times New Roman" w:hint="eastAsia"/>
          <w:sz w:val="24"/>
          <w:szCs w:val="24"/>
        </w:rPr>
        <w:t xml:space="preserve">, </w:t>
      </w:r>
      <w:r w:rsidRPr="00104AC1">
        <w:rPr>
          <w:rFonts w:ascii="Times New Roman" w:eastAsia="Times New Roman" w:hAnsi="Times New Roman" w:cs="Times New Roman"/>
        </w:rPr>
        <w:t>Sap et al. [25] showed that annotators unfamiliar with African American English were more likely to interpret its linguistic features as offensive, causing a classifier trained on those judgments to disproportionately classify non-offensive African American English as offensive.</w:t>
      </w:r>
      <w:r>
        <w:rPr>
          <w:rFonts w:ascii="Times New Roman" w:eastAsia="Times New Roman" w:hAnsi="Times New Roman" w:cs="Times New Roman" w:hint="eastAsia"/>
        </w:rPr>
        <w:t xml:space="preserve"> </w:t>
      </w:r>
      <w:r w:rsidRPr="006D3298">
        <w:rPr>
          <w:rFonts w:ascii="Times New Roman" w:eastAsia="Times New Roman" w:hAnsi="Times New Roman" w:cs="Times New Roman"/>
          <w:sz w:val="24"/>
          <w:szCs w:val="24"/>
        </w:rPr>
        <w:t>Importantly, the disparity persisted even when Black and White speakers produced identical text, suggesting that the gap arose primarily from acoustic rather than lexical or language-model differences. The relevant sources of variation</w:t>
      </w:r>
      <w:r>
        <w:rPr>
          <w:rFonts w:ascii="Times New Roman" w:eastAsia="Times New Roman" w:hAnsi="Times New Roman" w:cs="Times New Roman" w:hint="eastAsia"/>
          <w:sz w:val="24"/>
          <w:szCs w:val="24"/>
        </w:rPr>
        <w:t xml:space="preserve">, </w:t>
      </w:r>
      <w:r w:rsidRPr="006D3298">
        <w:rPr>
          <w:rFonts w:ascii="Times New Roman" w:eastAsia="Times New Roman" w:hAnsi="Times New Roman" w:cs="Times New Roman"/>
          <w:sz w:val="24"/>
          <w:szCs w:val="24"/>
        </w:rPr>
        <w:t>including prosody, pitch, pronunciation, rhythm, and vowel duration</w:t>
      </w:r>
      <w:r>
        <w:rPr>
          <w:rFonts w:ascii="Times New Roman" w:eastAsia="Times New Roman" w:hAnsi="Times New Roman" w:cs="Times New Roman" w:hint="eastAsia"/>
          <w:sz w:val="24"/>
          <w:szCs w:val="24"/>
        </w:rPr>
        <w:t xml:space="preserve">, </w:t>
      </w:r>
      <w:r w:rsidRPr="006D3298">
        <w:rPr>
          <w:rFonts w:ascii="Times New Roman" w:eastAsia="Times New Roman" w:hAnsi="Times New Roman" w:cs="Times New Roman"/>
          <w:sz w:val="24"/>
          <w:szCs w:val="24"/>
        </w:rPr>
        <w:t>overlap substantially with the acoustic properties implicated in vocal trustworthiness.</w:t>
      </w:r>
    </w:p>
    <w:p w14:paraId="6F160387" w14:textId="00DF56DB" w:rsidR="00CD4C63" w:rsidRDefault="00CD4C63" w:rsidP="00A63DF3">
      <w:pPr>
        <w:spacing w:line="240" w:lineRule="auto"/>
        <w:ind w:firstLine="720"/>
        <w:rPr>
          <w:rFonts w:ascii="Times New Roman" w:eastAsia="Times New Roman" w:hAnsi="Times New Roman" w:cs="Times New Roman"/>
          <w:sz w:val="24"/>
          <w:szCs w:val="24"/>
        </w:rPr>
      </w:pPr>
      <w:r w:rsidRPr="00CD4C63">
        <w:rPr>
          <w:rFonts w:ascii="Times New Roman" w:eastAsia="Times New Roman" w:hAnsi="Times New Roman" w:cs="Times New Roman"/>
          <w:sz w:val="24"/>
          <w:szCs w:val="24"/>
        </w:rPr>
        <w:t xml:space="preserve">This distinction is especially important for vocal trustworthiness. </w:t>
      </w:r>
      <w:r>
        <w:rPr>
          <w:rFonts w:ascii="Times New Roman" w:eastAsia="Times New Roman" w:hAnsi="Times New Roman" w:cs="Times New Roman" w:hint="eastAsia"/>
          <w:sz w:val="24"/>
          <w:szCs w:val="24"/>
        </w:rPr>
        <w:t>On one hand, research on vocal trustworthiness has largely focused on</w:t>
      </w:r>
      <w:r w:rsidRPr="00F07AE6">
        <w:rPr>
          <w:rFonts w:ascii="Times New Roman" w:eastAsia="Times New Roman" w:hAnsi="Times New Roman" w:cs="Times New Roman"/>
          <w:sz w:val="24"/>
          <w:szCs w:val="24"/>
        </w:rPr>
        <w:t xml:space="preserve"> young, white, Western speakers, a demographic skew named White Western individualistic bias (WWIB) [22]</w:t>
      </w:r>
      <w:r>
        <w:rPr>
          <w:rFonts w:ascii="Times New Roman" w:eastAsia="Times New Roman" w:hAnsi="Times New Roman" w:cs="Times New Roman" w:hint="eastAsia"/>
          <w:sz w:val="24"/>
          <w:szCs w:val="24"/>
        </w:rPr>
        <w:t>. On the other hand, even with multiple demographic groups, a</w:t>
      </w:r>
      <w:r w:rsidRPr="00CD4C63">
        <w:rPr>
          <w:rFonts w:ascii="Times New Roman" w:eastAsia="Times New Roman" w:hAnsi="Times New Roman" w:cs="Times New Roman"/>
          <w:sz w:val="24"/>
          <w:szCs w:val="24"/>
        </w:rPr>
        <w:t xml:space="preserve"> dataset labeled according to listener impressions cannot easily distinguish between two explanations for poorer performance in one demographic group: the acoustic patterns produced by that group may be more difficult to classify, or listeners may systematically interpret that group's voices differently. High agreement among listeners would not resolve this problem, because agreement reflects consistency of perception rather than the accuracy of the judgment.</w:t>
      </w:r>
      <w:r>
        <w:rPr>
          <w:rFonts w:ascii="Times New Roman" w:eastAsia="Times New Roman" w:hAnsi="Times New Roman" w:cs="Times New Roman" w:hint="eastAsia"/>
          <w:sz w:val="24"/>
          <w:szCs w:val="24"/>
        </w:rPr>
        <w:t xml:space="preserve"> </w:t>
      </w:r>
      <w:r w:rsidRPr="00CD4C63">
        <w:rPr>
          <w:rFonts w:ascii="Times New Roman" w:eastAsia="Times New Roman" w:hAnsi="Times New Roman" w:cs="Times New Roman"/>
          <w:sz w:val="24"/>
          <w:szCs w:val="24"/>
        </w:rPr>
        <w:t>The TIS Corpus instead labels speaker intent: each utterance records whether the speaker intended to convey trustworthiness rather than whether listeners judged it as trustworthy. This allows a different question to be asked</w:t>
      </w:r>
      <w:r>
        <w:rPr>
          <w:rFonts w:ascii="Times New Roman" w:eastAsia="Times New Roman" w:hAnsi="Times New Roman" w:cs="Times New Roman" w:hint="eastAsia"/>
          <w:sz w:val="24"/>
          <w:szCs w:val="24"/>
        </w:rPr>
        <w:t xml:space="preserve"> to more directly address the fairness problem</w:t>
      </w:r>
      <w:r w:rsidRPr="00CD4C63">
        <w:rPr>
          <w:rFonts w:ascii="Times New Roman" w:eastAsia="Times New Roman" w:hAnsi="Times New Roman" w:cs="Times New Roman"/>
          <w:b/>
          <w:bCs/>
          <w:sz w:val="24"/>
          <w:szCs w:val="24"/>
        </w:rPr>
        <w:t>: can speakers from different demographic groups convey trustworthy intent through different acoustic cues, and can a model recognize those cues equally well</w:t>
      </w:r>
      <w:r w:rsidRPr="00CD4C63">
        <w:rPr>
          <w:rFonts w:ascii="Times New Roman" w:eastAsia="Times New Roman" w:hAnsi="Times New Roman" w:cs="Times New Roman"/>
          <w:sz w:val="24"/>
          <w:szCs w:val="24"/>
        </w:rPr>
        <w:t>? By modeling the signal at the point of production rather than the outcome of social perception, the present study avoids treating group-specific listener expectations as if they were intrinsic properties of speakers' voices.</w:t>
      </w:r>
    </w:p>
    <w:p w14:paraId="5E7AEFB9" w14:textId="104F8C0A" w:rsidR="0076030C" w:rsidRDefault="004A797A" w:rsidP="00A63DF3">
      <w:pPr>
        <w:spacing w:line="240" w:lineRule="auto"/>
        <w:ind w:firstLine="720"/>
        <w:rPr>
          <w:rFonts w:ascii="Times New Roman" w:eastAsia="Times New Roman" w:hAnsi="Times New Roman" w:cs="Times New Roman"/>
          <w:sz w:val="24"/>
          <w:szCs w:val="24"/>
        </w:rPr>
      </w:pPr>
      <w:r w:rsidRPr="004A797A">
        <w:rPr>
          <w:rFonts w:ascii="Times New Roman" w:eastAsia="Times New Roman" w:hAnsi="Times New Roman" w:cs="Times New Roman"/>
          <w:sz w:val="24"/>
          <w:szCs w:val="24"/>
        </w:rPr>
        <w:t>Fairness can be defined in several ways. Equalized odds, for example, requires error rates to be equal across protected groups, whereas equal opportunity focuses on equality of true-positive rates [39]. These criteria provide important information about the direction and type of errors, but they are not the primary focus of the present study. Instead, we use the maximum-minus-minimum per-group accuracy gap, Δ. This measure matches the quantity reported in the original TIS validation study and reduces demographic performance differences to a single value that can be compared systematically across repeated training runs. It does not capture all aspects of fairness, particularly the direction of errors, and should therefore be interpreted as a diagnostic rather than as definitive proof that a model is fair [39].</w:t>
      </w:r>
    </w:p>
    <w:p w14:paraId="75FC2341" w14:textId="563D6481" w:rsidR="0040557A" w:rsidRPr="0040557A" w:rsidRDefault="0040557A" w:rsidP="00A63DF3">
      <w:pPr>
        <w:spacing w:line="240" w:lineRule="auto"/>
        <w:ind w:firstLine="720"/>
        <w:rPr>
          <w:rFonts w:ascii="Times New Roman" w:eastAsia="Times New Roman" w:hAnsi="Times New Roman" w:cs="Times New Roman"/>
          <w:sz w:val="24"/>
          <w:szCs w:val="24"/>
        </w:rPr>
      </w:pPr>
      <w:r w:rsidRPr="0040557A">
        <w:rPr>
          <w:rFonts w:ascii="Times New Roman" w:eastAsia="Times New Roman" w:hAnsi="Times New Roman" w:cs="Times New Roman"/>
          <w:sz w:val="24"/>
          <w:szCs w:val="24"/>
        </w:rPr>
        <w:t xml:space="preserve">In addition, we use adversarial learning to reduce demographic dependence is. The Domain-Adversarial Neural Network (DANN), introduced by Ganin et al. [26], was originally developed for domain adaptation. A shared feature extractor feeds both a task classifier and a domain classifier. A gradient-reversal layer allows the model to learn features that improve performance on the main task while making the domain more difficult to recover from the </w:t>
      </w:r>
      <w:r w:rsidRPr="0040557A">
        <w:rPr>
          <w:rFonts w:ascii="Times New Roman" w:eastAsia="Times New Roman" w:hAnsi="Times New Roman" w:cs="Times New Roman"/>
          <w:sz w:val="24"/>
          <w:szCs w:val="24"/>
        </w:rPr>
        <w:lastRenderedPageBreak/>
        <w:t>learned representation.</w:t>
      </w:r>
      <w:r>
        <w:rPr>
          <w:rFonts w:ascii="Times New Roman" w:eastAsia="Times New Roman" w:hAnsi="Times New Roman" w:cs="Times New Roman" w:hint="eastAsia"/>
          <w:sz w:val="24"/>
          <w:szCs w:val="24"/>
        </w:rPr>
        <w:t xml:space="preserve"> </w:t>
      </w:r>
      <w:r w:rsidRPr="0040557A">
        <w:rPr>
          <w:rFonts w:ascii="Times New Roman" w:eastAsia="Times New Roman" w:hAnsi="Times New Roman" w:cs="Times New Roman"/>
          <w:sz w:val="24"/>
          <w:szCs w:val="24"/>
        </w:rPr>
        <w:t>This framework can be adapted to demographic fairness by replacing the domain label with a protected attribute [30]. The resulting adversarial objective encourages the representation to remain useful for the target task while reducing the amount of demographic information it contains. Related work has shown that representation-level adversarial learning can improve fairness under particular conditions [29], [30], while alternative approaches apply the adversary directly to the model's output to target criteria such as demographic parity, equalized odds, or equality of opportunity [27], [28].</w:t>
      </w:r>
    </w:p>
    <w:p w14:paraId="64E162AE" w14:textId="77777777" w:rsidR="0040557A" w:rsidRPr="0040557A" w:rsidRDefault="0040557A" w:rsidP="00A63DF3">
      <w:pPr>
        <w:spacing w:line="240" w:lineRule="auto"/>
        <w:ind w:firstLine="720"/>
        <w:rPr>
          <w:rFonts w:ascii="Times New Roman" w:eastAsia="Times New Roman" w:hAnsi="Times New Roman" w:cs="Times New Roman"/>
          <w:sz w:val="24"/>
          <w:szCs w:val="24"/>
        </w:rPr>
      </w:pPr>
      <w:r w:rsidRPr="0040557A">
        <w:rPr>
          <w:rFonts w:ascii="Times New Roman" w:eastAsia="Times New Roman" w:hAnsi="Times New Roman" w:cs="Times New Roman"/>
          <w:sz w:val="24"/>
          <w:szCs w:val="24"/>
        </w:rPr>
        <w:t>Adversarial learning has also been applied to speech. Tu et al. [31] used a gradient-reversal architecture for speech emotion recognition, training a model to predict emotion while making speaker identity more difficult to recover. Their adversarial model outperformed a comparable emotion-only baseline, suggesting that gradient reversal can help separate task-relevant information from unwanted speaker characteristics. However, speaker identity is not equivalent to demographic membership, and the study did not evaluate demographic performance disparities.</w:t>
      </w:r>
    </w:p>
    <w:p w14:paraId="4BA83DEA" w14:textId="77777777" w:rsidR="0040557A" w:rsidRDefault="0040557A" w:rsidP="00A63DF3">
      <w:pPr>
        <w:spacing w:line="240" w:lineRule="auto"/>
        <w:ind w:firstLine="720"/>
        <w:rPr>
          <w:rFonts w:ascii="Times New Roman" w:eastAsia="Times New Roman" w:hAnsi="Times New Roman" w:cs="Times New Roman"/>
          <w:sz w:val="24"/>
          <w:szCs w:val="24"/>
        </w:rPr>
      </w:pPr>
      <w:r w:rsidRPr="0040557A">
        <w:rPr>
          <w:rFonts w:ascii="Times New Roman" w:eastAsia="Times New Roman" w:hAnsi="Times New Roman" w:cs="Times New Roman"/>
          <w:sz w:val="24"/>
          <w:szCs w:val="24"/>
        </w:rPr>
        <w:t>Motivated by this literature, we develop DANN-Trust, which uses ethnicity as the adversarial attribute. Its goal is not simply to maximize accuracy on a single training run, but to test whether reducing demographic information in the learned representation can improve both demographic fairness and the reliability of that fairness across retraining.</w:t>
      </w:r>
    </w:p>
    <w:p w14:paraId="0C36F5E1" w14:textId="77777777" w:rsidR="0040557A" w:rsidRDefault="00DB059A" w:rsidP="00A63DF3">
      <w:pPr>
        <w:spacing w:line="240" w:lineRule="auto"/>
        <w:rPr>
          <w:rFonts w:ascii="Times New Roman" w:eastAsia="Times New Roman" w:hAnsi="Times New Roman" w:cs="Times New Roman"/>
          <w:b/>
          <w:bCs/>
          <w:sz w:val="24"/>
          <w:szCs w:val="24"/>
        </w:rPr>
      </w:pPr>
      <w:r w:rsidRPr="00DB059A">
        <w:rPr>
          <w:rFonts w:ascii="Times New Roman" w:eastAsia="Times New Roman" w:hAnsi="Times New Roman" w:cs="Times New Roman"/>
          <w:b/>
          <w:bCs/>
          <w:sz w:val="24"/>
          <w:szCs w:val="24"/>
        </w:rPr>
        <w:t>1.</w:t>
      </w:r>
      <w:r w:rsidRPr="00DB059A">
        <w:rPr>
          <w:rFonts w:ascii="Times New Roman" w:eastAsia="Times New Roman" w:hAnsi="Times New Roman" w:cs="Times New Roman" w:hint="eastAsia"/>
          <w:b/>
          <w:bCs/>
          <w:sz w:val="24"/>
          <w:szCs w:val="24"/>
        </w:rPr>
        <w:t>4</w:t>
      </w:r>
      <w:r w:rsidRPr="00DB059A">
        <w:rPr>
          <w:rFonts w:ascii="Times New Roman" w:eastAsia="Times New Roman" w:hAnsi="Times New Roman" w:cs="Times New Roman"/>
          <w:b/>
          <w:bCs/>
          <w:sz w:val="24"/>
          <w:szCs w:val="24"/>
        </w:rPr>
        <w:t xml:space="preserve"> The Missing Dimension: Stability Across Retraining</w:t>
      </w:r>
    </w:p>
    <w:p w14:paraId="7384A3C6" w14:textId="77777777" w:rsidR="00A63DF3" w:rsidRDefault="0040557A" w:rsidP="00A63DF3">
      <w:pPr>
        <w:spacing w:line="240" w:lineRule="auto"/>
        <w:ind w:firstLine="720"/>
        <w:rPr>
          <w:rFonts w:ascii="Times New Roman" w:eastAsia="Times New Roman" w:hAnsi="Times New Roman" w:cs="Times New Roman"/>
          <w:sz w:val="24"/>
          <w:szCs w:val="24"/>
        </w:rPr>
      </w:pPr>
      <w:r w:rsidRPr="0040557A">
        <w:rPr>
          <w:rFonts w:ascii="Times New Roman" w:eastAsia="Times New Roman" w:hAnsi="Times New Roman" w:cs="Times New Roman"/>
          <w:sz w:val="24"/>
          <w:szCs w:val="24"/>
        </w:rPr>
        <w:t>Most fairness evaluations report a single result</w:t>
      </w:r>
      <w:r>
        <w:rPr>
          <w:rFonts w:ascii="Times New Roman" w:eastAsia="Times New Roman" w:hAnsi="Times New Roman" w:cs="Times New Roman" w:hint="eastAsia"/>
          <w:sz w:val="24"/>
          <w:szCs w:val="24"/>
        </w:rPr>
        <w:t xml:space="preserve"> or</w:t>
      </w:r>
      <w:r w:rsidRPr="0040557A">
        <w:rPr>
          <w:rFonts w:ascii="Times New Roman" w:eastAsia="Times New Roman" w:hAnsi="Times New Roman" w:cs="Times New Roman"/>
          <w:sz w:val="24"/>
          <w:szCs w:val="24"/>
        </w:rPr>
        <w:t xml:space="preserve"> an average across repeated runs</w:t>
      </w:r>
      <w:r>
        <w:rPr>
          <w:rFonts w:ascii="Times New Roman" w:eastAsia="Times New Roman" w:hAnsi="Times New Roman" w:cs="Times New Roman" w:hint="eastAsia"/>
          <w:sz w:val="24"/>
          <w:szCs w:val="24"/>
        </w:rPr>
        <w:t xml:space="preserve"> </w:t>
      </w:r>
      <w:r w:rsidRPr="0040557A">
        <w:rPr>
          <w:rFonts w:ascii="Times New Roman" w:eastAsia="Times New Roman" w:hAnsi="Times New Roman" w:cs="Times New Roman"/>
          <w:sz w:val="24"/>
          <w:szCs w:val="24"/>
        </w:rPr>
        <w:t xml:space="preserve">without examining how strongly fairness itself varies between trainings. </w:t>
      </w:r>
      <w:r>
        <w:rPr>
          <w:rFonts w:ascii="Times New Roman" w:eastAsia="Times New Roman" w:hAnsi="Times New Roman" w:cs="Times New Roman" w:hint="eastAsia"/>
          <w:sz w:val="24"/>
          <w:szCs w:val="24"/>
        </w:rPr>
        <w:t xml:space="preserve">However, </w:t>
      </w:r>
      <w:r w:rsidRPr="0040557A">
        <w:rPr>
          <w:rFonts w:ascii="Times New Roman" w:eastAsia="Times New Roman" w:hAnsi="Times New Roman" w:cs="Times New Roman"/>
          <w:sz w:val="24"/>
          <w:szCs w:val="24"/>
        </w:rPr>
        <w:t>modern machine-learning pipelines can be underspecified: many models trained with the same data and architecture can achieve nearly identical test accuracy while relying on different signals and exhibiting different behavior outside the primary evaluation criterion [38].</w:t>
      </w:r>
      <w:r>
        <w:rPr>
          <w:rFonts w:ascii="Times New Roman" w:eastAsia="Times New Roman" w:hAnsi="Times New Roman" w:cs="Times New Roman" w:hint="eastAsia"/>
          <w:sz w:val="24"/>
          <w:szCs w:val="24"/>
        </w:rPr>
        <w:t xml:space="preserve"> According to D</w:t>
      </w:r>
      <w:r w:rsidRPr="0040557A">
        <w:rPr>
          <w:rFonts w:ascii="Times New Roman" w:eastAsia="Times New Roman" w:hAnsi="Times New Roman" w:cs="Times New Roman"/>
          <w:sz w:val="24"/>
          <w:szCs w:val="24"/>
        </w:rPr>
        <w:t>'Amour et al. [38]</w:t>
      </w:r>
      <w:r>
        <w:rPr>
          <w:rFonts w:ascii="Times New Roman" w:eastAsia="Times New Roman" w:hAnsi="Times New Roman" w:cs="Times New Roman" w:hint="eastAsia"/>
          <w:sz w:val="24"/>
          <w:szCs w:val="24"/>
        </w:rPr>
        <w:t>, m</w:t>
      </w:r>
      <w:r w:rsidRPr="0040557A">
        <w:rPr>
          <w:rFonts w:ascii="Times New Roman" w:eastAsia="Times New Roman" w:hAnsi="Times New Roman" w:cs="Times New Roman"/>
          <w:sz w:val="24"/>
          <w:szCs w:val="24"/>
        </w:rPr>
        <w:t>odels differing only in random seed achieved nearly identical standard test accuracy while varying substantially in robustness to corrupted data, demographic performance, or reliance on gender stereotypes. In other words, conventional accuracy could not distinguish among models that behaved very differently on properties not explicitly constrained during training.</w:t>
      </w:r>
    </w:p>
    <w:p w14:paraId="087EAC47" w14:textId="77777777" w:rsidR="00A63DF3" w:rsidRDefault="0040557A" w:rsidP="00A63DF3">
      <w:pPr>
        <w:spacing w:line="240" w:lineRule="auto"/>
        <w:ind w:firstLine="720"/>
        <w:rPr>
          <w:rFonts w:ascii="Times New Roman" w:eastAsia="Times New Roman" w:hAnsi="Times New Roman" w:cs="Times New Roman"/>
          <w:sz w:val="24"/>
          <w:szCs w:val="24"/>
        </w:rPr>
      </w:pPr>
      <w:r w:rsidRPr="0040557A">
        <w:rPr>
          <w:rFonts w:ascii="Times New Roman" w:eastAsia="Times New Roman" w:hAnsi="Times New Roman" w:cs="Times New Roman"/>
          <w:sz w:val="24"/>
          <w:szCs w:val="24"/>
        </w:rPr>
        <w:t>This concern applies directly to fairness. Qian et al. [45] found that fairness metrics could vary substantially even across repeated training runs conducted under highly controlled conditions. In some cases, a debiasing method appeared to improve fairness in a single run but was less fair when evaluated across repeated runs. They therefore recommend evaluating fairness interventions through repeated training rather than relying on single measurements.</w:t>
      </w:r>
    </w:p>
    <w:p w14:paraId="667D94F4" w14:textId="77777777" w:rsidR="00A63DF3" w:rsidRDefault="0040557A" w:rsidP="00A63DF3">
      <w:pPr>
        <w:spacing w:line="240" w:lineRule="auto"/>
        <w:ind w:firstLine="720"/>
        <w:rPr>
          <w:rFonts w:ascii="Times New Roman" w:eastAsia="Times New Roman" w:hAnsi="Times New Roman" w:cs="Times New Roman"/>
          <w:sz w:val="24"/>
          <w:szCs w:val="24"/>
        </w:rPr>
      </w:pPr>
      <w:r w:rsidRPr="0040557A">
        <w:rPr>
          <w:rFonts w:ascii="Times New Roman" w:eastAsia="Times New Roman" w:hAnsi="Times New Roman" w:cs="Times New Roman"/>
          <w:sz w:val="24"/>
          <w:szCs w:val="24"/>
        </w:rPr>
        <w:t>Neither line of work has directly addressed vocal trustworthiness. Moreover, relatively few fairness studies report the distribution of fairness metrics across repeated runs [45]. This creates an important gap: a model may appear fair in one training run but exhibit a substantially larger demographic performance gap after retraining. For systems that may be retrained or redeployed, fairness should therefore be evaluated not only by its average level but also by its stability.</w:t>
      </w:r>
    </w:p>
    <w:p w14:paraId="136235C8" w14:textId="77777777" w:rsidR="00A63DF3" w:rsidRDefault="00A63DF3" w:rsidP="00A63DF3">
      <w:pPr>
        <w:spacing w:line="240" w:lineRule="auto"/>
        <w:rPr>
          <w:rFonts w:ascii="Times New Roman" w:eastAsia="Times New Roman" w:hAnsi="Times New Roman" w:cs="Times New Roman"/>
          <w:b/>
          <w:bCs/>
          <w:sz w:val="24"/>
          <w:szCs w:val="24"/>
        </w:rPr>
      </w:pPr>
      <w:r w:rsidRPr="00A63DF3">
        <w:rPr>
          <w:rFonts w:ascii="Times New Roman" w:eastAsia="Times New Roman" w:hAnsi="Times New Roman" w:cs="Times New Roman" w:hint="eastAsia"/>
          <w:b/>
          <w:bCs/>
          <w:sz w:val="24"/>
          <w:szCs w:val="24"/>
        </w:rPr>
        <w:t xml:space="preserve">1.5 </w:t>
      </w:r>
      <w:r>
        <w:rPr>
          <w:rFonts w:ascii="Times New Roman" w:eastAsia="Times New Roman" w:hAnsi="Times New Roman" w:cs="Times New Roman" w:hint="eastAsia"/>
          <w:b/>
          <w:bCs/>
          <w:sz w:val="24"/>
          <w:szCs w:val="24"/>
        </w:rPr>
        <w:t xml:space="preserve">The </w:t>
      </w:r>
      <w:r w:rsidR="0076030C" w:rsidRPr="00A63DF3">
        <w:rPr>
          <w:rFonts w:ascii="Times New Roman" w:eastAsia="Times New Roman" w:hAnsi="Times New Roman" w:cs="Times New Roman" w:hint="eastAsia"/>
          <w:b/>
          <w:bCs/>
          <w:sz w:val="24"/>
          <w:szCs w:val="24"/>
        </w:rPr>
        <w:t>Present Study</w:t>
      </w:r>
    </w:p>
    <w:p w14:paraId="65A1DF32" w14:textId="45467748" w:rsidR="002314BD" w:rsidRPr="00F07AE6" w:rsidRDefault="00000000" w:rsidP="00A63DF3">
      <w:pPr>
        <w:spacing w:line="240" w:lineRule="auto"/>
        <w:ind w:firstLine="360"/>
        <w:rPr>
          <w:rFonts w:ascii="Times New Roman" w:hAnsi="Times New Roman" w:cs="Times New Roman"/>
          <w:sz w:val="24"/>
          <w:szCs w:val="24"/>
        </w:rPr>
      </w:pPr>
      <w:r w:rsidRPr="00A63DF3">
        <w:rPr>
          <w:rFonts w:ascii="Times New Roman" w:eastAsia="Times New Roman" w:hAnsi="Times New Roman" w:cs="Times New Roman"/>
          <w:sz w:val="24"/>
          <w:szCs w:val="24"/>
        </w:rPr>
        <w:t xml:space="preserve">We address both </w:t>
      </w:r>
      <w:r w:rsidR="00A63DF3" w:rsidRPr="00A63DF3">
        <w:rPr>
          <w:rFonts w:ascii="Times New Roman" w:eastAsia="Times New Roman" w:hAnsi="Times New Roman" w:cs="Times New Roman" w:hint="eastAsia"/>
          <w:sz w:val="24"/>
          <w:szCs w:val="24"/>
        </w:rPr>
        <w:t xml:space="preserve">fairness and stability </w:t>
      </w:r>
      <w:r w:rsidRPr="00A63DF3">
        <w:rPr>
          <w:rFonts w:ascii="Times New Roman" w:eastAsia="Times New Roman" w:hAnsi="Times New Roman" w:cs="Times New Roman"/>
          <w:sz w:val="24"/>
          <w:szCs w:val="24"/>
        </w:rPr>
        <w:t xml:space="preserve">problems </w:t>
      </w:r>
      <w:r w:rsidR="00A63DF3" w:rsidRPr="00A63DF3">
        <w:rPr>
          <w:rFonts w:ascii="Times New Roman" w:eastAsia="Times New Roman" w:hAnsi="Times New Roman" w:cs="Times New Roman" w:hint="eastAsia"/>
          <w:sz w:val="24"/>
          <w:szCs w:val="24"/>
        </w:rPr>
        <w:t>using</w:t>
      </w:r>
      <w:r w:rsidRPr="00A63DF3">
        <w:rPr>
          <w:rFonts w:ascii="Times New Roman" w:eastAsia="Times New Roman" w:hAnsi="Times New Roman" w:cs="Times New Roman"/>
          <w:sz w:val="24"/>
          <w:szCs w:val="24"/>
        </w:rPr>
        <w:t xml:space="preserve"> the TIS Corpus [1]</w:t>
      </w:r>
      <w:r w:rsidR="00A63DF3">
        <w:rPr>
          <w:rFonts w:ascii="Times New Roman" w:eastAsia="Times New Roman" w:hAnsi="Times New Roman" w:cs="Times New Roman" w:hint="eastAsia"/>
          <w:sz w:val="24"/>
          <w:szCs w:val="24"/>
        </w:rPr>
        <w:t xml:space="preserve">. </w:t>
      </w:r>
      <w:r w:rsidR="00A63DF3" w:rsidRPr="00A63DF3">
        <w:rPr>
          <w:rFonts w:ascii="Times New Roman" w:eastAsia="Times New Roman" w:hAnsi="Times New Roman" w:cs="Times New Roman"/>
          <w:sz w:val="24"/>
          <w:szCs w:val="24"/>
        </w:rPr>
        <w:t xml:space="preserve">We evaluate five classifiers using a single 80/20 train-test split stratified jointly by trustworthy-intent label and ethnicity, ensuring that all models are evaluated on the same data partition. The models include the Random Forest and Logistic Regression baselines from the source study, a three-layer artificial neural network (ANN), a one-dimensional convolutional neural network (1D-CNN), </w:t>
      </w:r>
      <w:r w:rsidR="00A63DF3" w:rsidRPr="00A63DF3">
        <w:rPr>
          <w:rFonts w:ascii="Times New Roman" w:eastAsia="Times New Roman" w:hAnsi="Times New Roman" w:cs="Times New Roman"/>
          <w:sz w:val="24"/>
          <w:szCs w:val="24"/>
        </w:rPr>
        <w:lastRenderedPageBreak/>
        <w:t>and DANN-Trust, a domain-adversarial network incorporating a gradient-reversal layer [26].</w:t>
      </w:r>
      <w:r w:rsidR="00A63DF3">
        <w:rPr>
          <w:rFonts w:ascii="Times New Roman" w:eastAsia="Times New Roman" w:hAnsi="Times New Roman" w:cs="Times New Roman" w:hint="eastAsia"/>
          <w:sz w:val="24"/>
          <w:szCs w:val="24"/>
        </w:rPr>
        <w:t xml:space="preserve"> </w:t>
      </w:r>
      <w:r w:rsidR="00A63DF3" w:rsidRPr="00A63DF3">
        <w:rPr>
          <w:rFonts w:ascii="Times New Roman" w:eastAsia="Times New Roman" w:hAnsi="Times New Roman" w:cs="Times New Roman"/>
          <w:sz w:val="24"/>
          <w:szCs w:val="24"/>
        </w:rPr>
        <w:t>Each model is retrained under five random seeds. Overall accuracy and the per-ethnicity fairness gap, Δ, are therefore evaluated as distributions rather than as single values. To determine whether DANN-Trust actually reduces demographic information within its learned representation rather than merely avoiding its use in the final prediction, we additionally freeze the trained encoder and probe whether speaker ethnicity can be recovered from its representations.</w:t>
      </w:r>
      <w:r w:rsidR="00DD44B5">
        <w:rPr>
          <w:rFonts w:ascii="Times New Roman" w:eastAsia="Times New Roman" w:hAnsi="Times New Roman" w:cs="Times New Roman" w:hint="eastAsia"/>
          <w:sz w:val="24"/>
          <w:szCs w:val="24"/>
        </w:rPr>
        <w:t xml:space="preserve"> </w:t>
      </w:r>
      <w:r w:rsidR="00A63DF3" w:rsidRPr="00A63DF3">
        <w:rPr>
          <w:rFonts w:ascii="Times New Roman" w:hAnsi="Times New Roman" w:cs="Times New Roman"/>
          <w:sz w:val="24"/>
          <w:szCs w:val="24"/>
        </w:rPr>
        <w:t>Together, these analyses move beyond the question of which model achieves the highest accuracy in a single experiment. Instead, they ask whether a model's demographic performance is balanced, whether that balance persists when the model is retrained, and whether demographic information remains embedded within the representation used to make its predictions.</w:t>
      </w:r>
    </w:p>
    <w:p w14:paraId="6BA5AF71" w14:textId="77777777" w:rsidR="00A63DF3" w:rsidRDefault="00A63DF3" w:rsidP="00A63DF3">
      <w:pPr>
        <w:pStyle w:val="Subtitle"/>
        <w:spacing w:after="0" w:line="240" w:lineRule="auto"/>
        <w:rPr>
          <w:rFonts w:ascii="Times New Roman" w:eastAsia="Times New Roman" w:hAnsi="Times New Roman" w:cs="Times New Roman"/>
          <w:b/>
          <w:bCs/>
          <w:color w:val="auto"/>
          <w:sz w:val="24"/>
          <w:szCs w:val="24"/>
        </w:rPr>
      </w:pPr>
      <w:bookmarkStart w:id="4" w:name="_pxnfbmhsts9n" w:colFirst="0" w:colLast="0"/>
      <w:bookmarkStart w:id="5" w:name="_d0sr8r252002" w:colFirst="0" w:colLast="0"/>
      <w:bookmarkEnd w:id="4"/>
      <w:bookmarkEnd w:id="5"/>
    </w:p>
    <w:p w14:paraId="5AD315FD" w14:textId="4B27B27C" w:rsidR="002314BD" w:rsidRPr="00A63DF3" w:rsidRDefault="00A63DF3" w:rsidP="00A63DF3">
      <w:pPr>
        <w:pStyle w:val="Subtitle"/>
        <w:spacing w:after="0" w:line="240" w:lineRule="auto"/>
        <w:rPr>
          <w:rFonts w:ascii="Times New Roman" w:eastAsia="Times New Roman" w:hAnsi="Times New Roman" w:cs="Times New Roman"/>
          <w:b/>
          <w:bCs/>
          <w:color w:val="auto"/>
          <w:sz w:val="24"/>
          <w:szCs w:val="24"/>
        </w:rPr>
      </w:pPr>
      <w:r>
        <w:rPr>
          <w:rFonts w:ascii="Times New Roman" w:eastAsia="Times New Roman" w:hAnsi="Times New Roman" w:cs="Times New Roman" w:hint="eastAsia"/>
          <w:b/>
          <w:bCs/>
          <w:color w:val="auto"/>
          <w:sz w:val="24"/>
          <w:szCs w:val="24"/>
        </w:rPr>
        <w:t>2</w:t>
      </w:r>
      <w:r w:rsidRPr="00A63DF3">
        <w:rPr>
          <w:rFonts w:ascii="Times New Roman" w:eastAsia="Times New Roman" w:hAnsi="Times New Roman" w:cs="Times New Roman"/>
          <w:b/>
          <w:bCs/>
          <w:color w:val="auto"/>
          <w:sz w:val="24"/>
          <w:szCs w:val="24"/>
        </w:rPr>
        <w:t>. Dataset and Features.</w:t>
      </w:r>
    </w:p>
    <w:p w14:paraId="6EFF6306" w14:textId="77777777" w:rsidR="002314BD" w:rsidRPr="00F07AE6" w:rsidRDefault="00000000" w:rsidP="00A63DF3">
      <w:pPr>
        <w:pStyle w:val="Subtitle"/>
        <w:spacing w:after="0" w:line="240" w:lineRule="auto"/>
        <w:rPr>
          <w:rFonts w:ascii="Times New Roman" w:eastAsia="Times New Roman" w:hAnsi="Times New Roman" w:cs="Times New Roman"/>
          <w:color w:val="auto"/>
          <w:sz w:val="24"/>
          <w:szCs w:val="24"/>
        </w:rPr>
      </w:pPr>
      <w:bookmarkStart w:id="6" w:name="_ivrkem4lltfw" w:colFirst="0" w:colLast="0"/>
      <w:bookmarkEnd w:id="6"/>
      <w:r w:rsidRPr="00F07AE6">
        <w:rPr>
          <w:rFonts w:ascii="Times New Roman" w:eastAsia="Times New Roman" w:hAnsi="Times New Roman" w:cs="Times New Roman"/>
          <w:color w:val="auto"/>
          <w:sz w:val="24"/>
          <w:szCs w:val="24"/>
        </w:rPr>
        <w:t>3.1 Dataset description</w:t>
      </w:r>
    </w:p>
    <w:p w14:paraId="5686CE65" w14:textId="77777777" w:rsidR="002314BD" w:rsidRPr="00F07AE6" w:rsidRDefault="002314BD" w:rsidP="00A63DF3">
      <w:pPr>
        <w:spacing w:line="240" w:lineRule="auto"/>
        <w:rPr>
          <w:rFonts w:ascii="Times New Roman" w:eastAsia="Times New Roman" w:hAnsi="Times New Roman" w:cs="Times New Roman"/>
          <w:sz w:val="24"/>
          <w:szCs w:val="24"/>
        </w:rPr>
      </w:pPr>
    </w:p>
    <w:p w14:paraId="0CA8E438" w14:textId="77777777" w:rsidR="002314BD" w:rsidRPr="00F07AE6" w:rsidRDefault="00000000" w:rsidP="00A63DF3">
      <w:pPr>
        <w:pStyle w:val="Subtitle"/>
        <w:spacing w:after="0" w:line="240" w:lineRule="auto"/>
        <w:rPr>
          <w:rFonts w:ascii="Times New Roman" w:eastAsia="Times New Roman" w:hAnsi="Times New Roman" w:cs="Times New Roman"/>
          <w:color w:val="auto"/>
          <w:sz w:val="24"/>
          <w:szCs w:val="24"/>
        </w:rPr>
      </w:pPr>
      <w:bookmarkStart w:id="7" w:name="_8sox3h125rs3" w:colFirst="0" w:colLast="0"/>
      <w:bookmarkEnd w:id="7"/>
      <w:r w:rsidRPr="00F07AE6">
        <w:rPr>
          <w:rFonts w:ascii="Times New Roman" w:eastAsia="Times New Roman" w:hAnsi="Times New Roman" w:cs="Times New Roman"/>
          <w:color w:val="auto"/>
          <w:sz w:val="24"/>
          <w:szCs w:val="24"/>
        </w:rPr>
        <w:t>3.1.1 The Trustworthy Intent in Speech (TIS) Corpus</w:t>
      </w:r>
    </w:p>
    <w:p w14:paraId="4647DE8F" w14:textId="77777777" w:rsidR="002314BD" w:rsidRPr="00F07AE6" w:rsidRDefault="00000000" w:rsidP="00A63DF3">
      <w:pPr>
        <w:spacing w:line="240" w:lineRule="auto"/>
        <w:rPr>
          <w:rFonts w:ascii="Times New Roman" w:eastAsia="Times New Roman" w:hAnsi="Times New Roman" w:cs="Times New Roman"/>
          <w:sz w:val="24"/>
          <w:szCs w:val="24"/>
        </w:rPr>
      </w:pPr>
      <w:r w:rsidRPr="00F07AE6">
        <w:rPr>
          <w:rFonts w:ascii="Times New Roman" w:eastAsia="Times New Roman" w:hAnsi="Times New Roman" w:cs="Times New Roman"/>
          <w:sz w:val="24"/>
          <w:szCs w:val="24"/>
        </w:rPr>
        <w:t>All experiments are conducted on the Trustworthy Intent in Speech (TIS) Corpus released by Maltezou-Papastylianou, Scherer, and Paulmann [1], an open-access dataset distributed under the CC-BY 4.0 license on the Open Science Framework at doi.org/10.17605/OSF.IO/45D8J [2]. The source paper introduces it as a novel open-access dataset created to close a gap in existing stimuli, which are drawn predominantly from white, younger adult speakers [1].</w:t>
      </w:r>
    </w:p>
    <w:p w14:paraId="4E31DFDA" w14:textId="77777777" w:rsidR="002314BD" w:rsidRPr="00F07AE6" w:rsidRDefault="002314BD" w:rsidP="00A63DF3">
      <w:pPr>
        <w:spacing w:line="240" w:lineRule="auto"/>
        <w:rPr>
          <w:rFonts w:ascii="Times New Roman" w:eastAsia="Times New Roman" w:hAnsi="Times New Roman" w:cs="Times New Roman"/>
          <w:sz w:val="24"/>
          <w:szCs w:val="24"/>
        </w:rPr>
      </w:pPr>
    </w:p>
    <w:p w14:paraId="6A65881B" w14:textId="77777777" w:rsidR="002314BD" w:rsidRPr="00F07AE6" w:rsidRDefault="00000000" w:rsidP="00A63DF3">
      <w:pPr>
        <w:spacing w:line="240" w:lineRule="auto"/>
        <w:rPr>
          <w:rFonts w:ascii="Times New Roman" w:eastAsia="Times New Roman" w:hAnsi="Times New Roman" w:cs="Times New Roman"/>
          <w:sz w:val="24"/>
          <w:szCs w:val="24"/>
        </w:rPr>
      </w:pPr>
      <w:r w:rsidRPr="00F07AE6">
        <w:rPr>
          <w:rFonts w:ascii="Times New Roman" w:eastAsia="Times New Roman" w:hAnsi="Times New Roman" w:cs="Times New Roman"/>
          <w:sz w:val="24"/>
          <w:szCs w:val="24"/>
        </w:rPr>
        <w:t xml:space="preserve">The corpus comprises 1,152 utterances produced by 96 untrained adult speakers. Younger speakers and older White speakers were recruited online via the Prolific platform, whereas most older Black and older South Asian speakers were recruited through posters and word of mouth in the United Kingdom, owing to limited responses on Prolific. Each speaker produced their allocated sentences twice: once in a natural voice (labelled </w:t>
      </w:r>
      <w:r w:rsidRPr="00F07AE6">
        <w:rPr>
          <w:rFonts w:ascii="Times New Roman" w:eastAsia="Times New Roman" w:hAnsi="Times New Roman" w:cs="Times New Roman"/>
          <w:i/>
          <w:iCs/>
          <w:sz w:val="24"/>
          <w:szCs w:val="24"/>
        </w:rPr>
        <w:t>Neutral</w:t>
      </w:r>
      <w:r w:rsidRPr="00F07AE6">
        <w:rPr>
          <w:rFonts w:ascii="Times New Roman" w:eastAsia="Times New Roman" w:hAnsi="Times New Roman" w:cs="Times New Roman"/>
          <w:sz w:val="24"/>
          <w:szCs w:val="24"/>
        </w:rPr>
        <w:t xml:space="preserve">) and once while attempting to convey trustworthiness (labelled </w:t>
      </w:r>
      <w:r w:rsidRPr="00F07AE6">
        <w:rPr>
          <w:rFonts w:ascii="Times New Roman" w:eastAsia="Times New Roman" w:hAnsi="Times New Roman" w:cs="Times New Roman"/>
          <w:i/>
          <w:iCs/>
          <w:sz w:val="24"/>
          <w:szCs w:val="24"/>
        </w:rPr>
        <w:t>Trustworthy</w:t>
      </w:r>
      <w:r w:rsidRPr="00F07AE6">
        <w:rPr>
          <w:rFonts w:ascii="Times New Roman" w:eastAsia="Times New Roman" w:hAnsi="Times New Roman" w:cs="Times New Roman"/>
          <w:sz w:val="24"/>
          <w:szCs w:val="24"/>
        </w:rPr>
        <w:t xml:space="preserve">), yielding a binary intent label (Neutral vs. Trustworthy) with 576 utterances per class. </w:t>
      </w:r>
    </w:p>
    <w:p w14:paraId="542372D0" w14:textId="77777777" w:rsidR="002314BD" w:rsidRPr="00F07AE6" w:rsidRDefault="002314BD" w:rsidP="00A63DF3">
      <w:pPr>
        <w:spacing w:line="240" w:lineRule="auto"/>
        <w:rPr>
          <w:rFonts w:ascii="Times New Roman" w:eastAsia="Times New Roman" w:hAnsi="Times New Roman" w:cs="Times New Roman"/>
          <w:sz w:val="24"/>
          <w:szCs w:val="24"/>
        </w:rPr>
      </w:pPr>
    </w:p>
    <w:p w14:paraId="6EF86AD4" w14:textId="77777777" w:rsidR="002314BD" w:rsidRPr="00F07AE6" w:rsidRDefault="00000000" w:rsidP="00A63DF3">
      <w:pPr>
        <w:spacing w:line="240" w:lineRule="auto"/>
        <w:rPr>
          <w:rFonts w:ascii="Times New Roman" w:eastAsia="Times New Roman" w:hAnsi="Times New Roman" w:cs="Times New Roman"/>
          <w:sz w:val="24"/>
          <w:szCs w:val="24"/>
        </w:rPr>
      </w:pPr>
      <w:r w:rsidRPr="00F07AE6">
        <w:rPr>
          <w:rFonts w:ascii="Times New Roman" w:eastAsia="Times New Roman" w:hAnsi="Times New Roman" w:cs="Times New Roman"/>
          <w:sz w:val="24"/>
          <w:szCs w:val="24"/>
        </w:rPr>
        <w:t>The demographic metadata consist of three factors: ethnicity (White, Black, South Asian), age group (younger adults aged 18 to 45, older adults aged 60 and over), and sex (female, male). Table 1 reproduces the speaker breakdown from the source paper. The four younger-adult ethnic cells are balanced at N = 20 each with an approximately even sex split, but the older cells are smaller and uneven, with only N = 8 older Black and N = 8 older South Asian speakers compared with N = 20 older White. The source paper frames its demographically diverse sampling as a corrective to the White Western individualistic bias (WWIB), the tendency of voice-perception research to concentrate on white, Western speakers in a way that limits the generalisability of findings; our fairness analysis carries that concern from the composition of the corpus to the behaviour of the models trained on it. This imbalance is a recognised limitation of the corpus and motivates our stratified evaluation and seed-averaged metrics in Section 4.</w:t>
      </w:r>
    </w:p>
    <w:p w14:paraId="4B273BFA" w14:textId="77777777" w:rsidR="002314BD" w:rsidRPr="00F07AE6" w:rsidRDefault="002314BD" w:rsidP="00A63DF3">
      <w:pPr>
        <w:spacing w:line="240" w:lineRule="auto"/>
        <w:rPr>
          <w:rFonts w:ascii="Times New Roman" w:eastAsia="Times New Roman" w:hAnsi="Times New Roman" w:cs="Times New Roman"/>
          <w:sz w:val="24"/>
          <w:szCs w:val="24"/>
        </w:rPr>
      </w:pPr>
    </w:p>
    <w:p w14:paraId="74C8A41C" w14:textId="25EFB21C" w:rsidR="002314BD" w:rsidRPr="00F07AE6" w:rsidRDefault="00000000" w:rsidP="00A63DF3">
      <w:pPr>
        <w:spacing w:line="240" w:lineRule="auto"/>
        <w:rPr>
          <w:rFonts w:ascii="Times New Roman" w:eastAsia="Times New Roman" w:hAnsi="Times New Roman" w:cs="Times New Roman"/>
          <w:sz w:val="24"/>
          <w:szCs w:val="24"/>
        </w:rPr>
      </w:pPr>
      <w:r w:rsidRPr="00F07AE6">
        <w:rPr>
          <w:rFonts w:ascii="Times New Roman" w:eastAsia="Times New Roman" w:hAnsi="Times New Roman" w:cs="Times New Roman"/>
          <w:sz w:val="24"/>
          <w:szCs w:val="24"/>
        </w:rPr>
        <w:t>Table 1: Speaker demographics in the TIS Corpus, reproduced from Maltezou-Papastylianou et al. [1, Table 2].</w:t>
      </w:r>
    </w:p>
    <w:tbl>
      <w:tblPr>
        <w:tblStyle w:val="a"/>
        <w:tblW w:w="69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95"/>
        <w:gridCol w:w="1635"/>
        <w:gridCol w:w="1470"/>
        <w:gridCol w:w="1185"/>
        <w:gridCol w:w="960"/>
      </w:tblGrid>
      <w:tr w:rsidR="002314BD" w:rsidRPr="00F07AE6" w14:paraId="6B8FAD42" w14:textId="77777777">
        <w:trPr>
          <w:trHeight w:val="548"/>
        </w:trPr>
        <w:tc>
          <w:tcPr>
            <w:tcW w:w="1695" w:type="dxa"/>
            <w:tcBorders>
              <w:top w:val="single" w:sz="6" w:space="0" w:color="3D444D"/>
              <w:left w:val="single" w:sz="6" w:space="0" w:color="3D444D"/>
              <w:bottom w:val="single" w:sz="6" w:space="0" w:color="3D444D"/>
              <w:right w:val="single" w:sz="6" w:space="0" w:color="3D444D"/>
            </w:tcBorders>
            <w:tcMar>
              <w:left w:w="200" w:type="dxa"/>
              <w:right w:w="200" w:type="dxa"/>
            </w:tcMar>
          </w:tcPr>
          <w:p w14:paraId="504CCB2B" w14:textId="77777777" w:rsidR="002314BD" w:rsidRPr="00F07AE6" w:rsidRDefault="00000000" w:rsidP="00A63DF3">
            <w:pPr>
              <w:spacing w:line="240" w:lineRule="auto"/>
              <w:jc w:val="center"/>
              <w:rPr>
                <w:rFonts w:ascii="Times New Roman" w:eastAsia="Times New Roman" w:hAnsi="Times New Roman" w:cs="Times New Roman"/>
                <w:sz w:val="24"/>
                <w:szCs w:val="24"/>
              </w:rPr>
            </w:pPr>
            <w:r w:rsidRPr="00F07AE6">
              <w:rPr>
                <w:rFonts w:ascii="Times New Roman" w:eastAsia="Times New Roman" w:hAnsi="Times New Roman" w:cs="Times New Roman"/>
                <w:sz w:val="24"/>
                <w:szCs w:val="24"/>
              </w:rPr>
              <w:t>Ethnicity</w:t>
            </w:r>
          </w:p>
        </w:tc>
        <w:tc>
          <w:tcPr>
            <w:tcW w:w="1635" w:type="dxa"/>
            <w:tcBorders>
              <w:top w:val="single" w:sz="6" w:space="0" w:color="3D444D"/>
              <w:left w:val="single" w:sz="6" w:space="0" w:color="3D444D"/>
              <w:bottom w:val="single" w:sz="6" w:space="0" w:color="3D444D"/>
              <w:right w:val="single" w:sz="6" w:space="0" w:color="3D444D"/>
            </w:tcBorders>
            <w:tcMar>
              <w:left w:w="200" w:type="dxa"/>
              <w:right w:w="200" w:type="dxa"/>
            </w:tcMar>
          </w:tcPr>
          <w:p w14:paraId="2D1B1A59" w14:textId="77777777" w:rsidR="002314BD" w:rsidRPr="00F07AE6" w:rsidRDefault="00000000" w:rsidP="00A63DF3">
            <w:pPr>
              <w:spacing w:line="240" w:lineRule="auto"/>
              <w:jc w:val="center"/>
              <w:rPr>
                <w:rFonts w:ascii="Times New Roman" w:eastAsia="Times New Roman" w:hAnsi="Times New Roman" w:cs="Times New Roman"/>
                <w:sz w:val="24"/>
                <w:szCs w:val="24"/>
              </w:rPr>
            </w:pPr>
            <w:r w:rsidRPr="00F07AE6">
              <w:rPr>
                <w:rFonts w:ascii="Times New Roman" w:eastAsia="Times New Roman" w:hAnsi="Times New Roman" w:cs="Times New Roman"/>
                <w:sz w:val="24"/>
                <w:szCs w:val="24"/>
              </w:rPr>
              <w:t>Age-group</w:t>
            </w:r>
          </w:p>
        </w:tc>
        <w:tc>
          <w:tcPr>
            <w:tcW w:w="1470" w:type="dxa"/>
            <w:tcBorders>
              <w:top w:val="single" w:sz="6" w:space="0" w:color="3D444D"/>
              <w:left w:val="single" w:sz="6" w:space="0" w:color="3D444D"/>
              <w:bottom w:val="single" w:sz="6" w:space="0" w:color="3D444D"/>
              <w:right w:val="single" w:sz="6" w:space="0" w:color="3D444D"/>
            </w:tcBorders>
            <w:tcMar>
              <w:left w:w="200" w:type="dxa"/>
              <w:right w:w="200" w:type="dxa"/>
            </w:tcMar>
          </w:tcPr>
          <w:p w14:paraId="03CE8720" w14:textId="77777777" w:rsidR="002314BD" w:rsidRPr="00F07AE6" w:rsidRDefault="00000000" w:rsidP="00A63DF3">
            <w:pPr>
              <w:spacing w:line="240" w:lineRule="auto"/>
              <w:jc w:val="center"/>
              <w:rPr>
                <w:rFonts w:ascii="Times New Roman" w:eastAsia="Times New Roman" w:hAnsi="Times New Roman" w:cs="Times New Roman"/>
                <w:sz w:val="24"/>
                <w:szCs w:val="24"/>
              </w:rPr>
            </w:pPr>
            <w:r w:rsidRPr="00F07AE6">
              <w:rPr>
                <w:rFonts w:ascii="Times New Roman" w:eastAsia="Times New Roman" w:hAnsi="Times New Roman" w:cs="Times New Roman"/>
                <w:sz w:val="24"/>
                <w:szCs w:val="24"/>
              </w:rPr>
              <w:t>Female N</w:t>
            </w:r>
          </w:p>
        </w:tc>
        <w:tc>
          <w:tcPr>
            <w:tcW w:w="1185" w:type="dxa"/>
            <w:tcBorders>
              <w:top w:val="single" w:sz="6" w:space="0" w:color="3D444D"/>
              <w:left w:val="single" w:sz="6" w:space="0" w:color="3D444D"/>
              <w:bottom w:val="single" w:sz="6" w:space="0" w:color="3D444D"/>
              <w:right w:val="single" w:sz="6" w:space="0" w:color="3D444D"/>
            </w:tcBorders>
            <w:tcMar>
              <w:left w:w="200" w:type="dxa"/>
              <w:right w:w="200" w:type="dxa"/>
            </w:tcMar>
          </w:tcPr>
          <w:p w14:paraId="25229258" w14:textId="77777777" w:rsidR="002314BD" w:rsidRPr="00F07AE6" w:rsidRDefault="00000000" w:rsidP="00A63DF3">
            <w:pPr>
              <w:spacing w:line="240" w:lineRule="auto"/>
              <w:jc w:val="center"/>
              <w:rPr>
                <w:rFonts w:ascii="Times New Roman" w:eastAsia="Times New Roman" w:hAnsi="Times New Roman" w:cs="Times New Roman"/>
                <w:sz w:val="24"/>
                <w:szCs w:val="24"/>
              </w:rPr>
            </w:pPr>
            <w:r w:rsidRPr="00F07AE6">
              <w:rPr>
                <w:rFonts w:ascii="Times New Roman" w:eastAsia="Times New Roman" w:hAnsi="Times New Roman" w:cs="Times New Roman"/>
                <w:sz w:val="24"/>
                <w:szCs w:val="24"/>
              </w:rPr>
              <w:t>Male N</w:t>
            </w:r>
          </w:p>
        </w:tc>
        <w:tc>
          <w:tcPr>
            <w:tcW w:w="960" w:type="dxa"/>
            <w:tcBorders>
              <w:top w:val="single" w:sz="6" w:space="0" w:color="3D444D"/>
              <w:left w:val="single" w:sz="6" w:space="0" w:color="3D444D"/>
              <w:bottom w:val="single" w:sz="6" w:space="0" w:color="3D444D"/>
              <w:right w:val="single" w:sz="6" w:space="0" w:color="3D444D"/>
            </w:tcBorders>
            <w:tcMar>
              <w:left w:w="200" w:type="dxa"/>
              <w:right w:w="200" w:type="dxa"/>
            </w:tcMar>
          </w:tcPr>
          <w:p w14:paraId="3A550AE4" w14:textId="77777777" w:rsidR="002314BD" w:rsidRPr="00F07AE6" w:rsidRDefault="00000000" w:rsidP="00A63DF3">
            <w:pPr>
              <w:spacing w:line="240" w:lineRule="auto"/>
              <w:jc w:val="center"/>
              <w:rPr>
                <w:rFonts w:ascii="Times New Roman" w:eastAsia="Times New Roman" w:hAnsi="Times New Roman" w:cs="Times New Roman"/>
                <w:sz w:val="24"/>
                <w:szCs w:val="24"/>
              </w:rPr>
            </w:pPr>
            <w:r w:rsidRPr="00F07AE6">
              <w:rPr>
                <w:rFonts w:ascii="Times New Roman" w:eastAsia="Times New Roman" w:hAnsi="Times New Roman" w:cs="Times New Roman"/>
                <w:sz w:val="24"/>
                <w:szCs w:val="24"/>
              </w:rPr>
              <w:t>Total</w:t>
            </w:r>
          </w:p>
        </w:tc>
      </w:tr>
      <w:tr w:rsidR="002314BD" w:rsidRPr="00F07AE6" w14:paraId="5E68DF14" w14:textId="77777777">
        <w:trPr>
          <w:trHeight w:val="480"/>
        </w:trPr>
        <w:tc>
          <w:tcPr>
            <w:tcW w:w="1695" w:type="dxa"/>
            <w:tcBorders>
              <w:top w:val="single" w:sz="6" w:space="0" w:color="3D444D"/>
              <w:left w:val="single" w:sz="6" w:space="0" w:color="3D444D"/>
              <w:bottom w:val="single" w:sz="6" w:space="0" w:color="3D444D"/>
              <w:right w:val="single" w:sz="6" w:space="0" w:color="3D444D"/>
            </w:tcBorders>
            <w:tcMar>
              <w:left w:w="200" w:type="dxa"/>
              <w:right w:w="200" w:type="dxa"/>
            </w:tcMar>
          </w:tcPr>
          <w:p w14:paraId="01F6B46B" w14:textId="77777777" w:rsidR="002314BD" w:rsidRPr="00F07AE6" w:rsidRDefault="00000000" w:rsidP="00A63DF3">
            <w:pPr>
              <w:spacing w:line="240" w:lineRule="auto"/>
              <w:rPr>
                <w:rFonts w:ascii="Times New Roman" w:eastAsia="Times New Roman" w:hAnsi="Times New Roman" w:cs="Times New Roman"/>
                <w:sz w:val="24"/>
                <w:szCs w:val="24"/>
              </w:rPr>
            </w:pPr>
            <w:commentRangeStart w:id="8"/>
            <w:r w:rsidRPr="00F07AE6">
              <w:rPr>
                <w:rFonts w:ascii="Times New Roman" w:eastAsia="Times New Roman" w:hAnsi="Times New Roman" w:cs="Times New Roman"/>
                <w:sz w:val="24"/>
                <w:szCs w:val="24"/>
              </w:rPr>
              <w:lastRenderedPageBreak/>
              <w:t>White</w:t>
            </w:r>
          </w:p>
        </w:tc>
        <w:commentRangeEnd w:id="8"/>
        <w:tc>
          <w:tcPr>
            <w:tcW w:w="1635" w:type="dxa"/>
            <w:tcBorders>
              <w:top w:val="single" w:sz="6" w:space="0" w:color="3D444D"/>
              <w:left w:val="single" w:sz="6" w:space="0" w:color="3D444D"/>
              <w:bottom w:val="single" w:sz="6" w:space="0" w:color="3D444D"/>
              <w:right w:val="single" w:sz="6" w:space="0" w:color="3D444D"/>
            </w:tcBorders>
            <w:tcMar>
              <w:left w:w="200" w:type="dxa"/>
              <w:right w:w="200" w:type="dxa"/>
            </w:tcMar>
          </w:tcPr>
          <w:p w14:paraId="70740E83" w14:textId="77777777" w:rsidR="002314BD" w:rsidRPr="00F07AE6" w:rsidRDefault="00F07AE6" w:rsidP="00A63DF3">
            <w:pPr>
              <w:spacing w:line="240" w:lineRule="auto"/>
              <w:rPr>
                <w:rFonts w:ascii="Times New Roman" w:eastAsia="Times New Roman" w:hAnsi="Times New Roman" w:cs="Times New Roman"/>
                <w:sz w:val="24"/>
                <w:szCs w:val="24"/>
              </w:rPr>
            </w:pPr>
            <w:r w:rsidRPr="00F07AE6">
              <w:rPr>
                <w:rStyle w:val="CommentReference"/>
                <w:rFonts w:ascii="Times New Roman" w:eastAsia="Times New Roman" w:hAnsi="Times New Roman" w:cs="Times New Roman"/>
                <w:sz w:val="24"/>
                <w:szCs w:val="24"/>
              </w:rPr>
              <w:commentReference w:id="8"/>
            </w:r>
            <w:r w:rsidRPr="00F07AE6">
              <w:rPr>
                <w:rFonts w:ascii="Times New Roman" w:eastAsia="Times New Roman" w:hAnsi="Times New Roman" w:cs="Times New Roman"/>
                <w:sz w:val="24"/>
                <w:szCs w:val="24"/>
              </w:rPr>
              <w:t>Younger</w:t>
            </w:r>
          </w:p>
        </w:tc>
        <w:tc>
          <w:tcPr>
            <w:tcW w:w="1470" w:type="dxa"/>
            <w:tcBorders>
              <w:top w:val="single" w:sz="6" w:space="0" w:color="3D444D"/>
              <w:left w:val="single" w:sz="6" w:space="0" w:color="3D444D"/>
              <w:bottom w:val="single" w:sz="6" w:space="0" w:color="3D444D"/>
              <w:right w:val="single" w:sz="6" w:space="0" w:color="3D444D"/>
            </w:tcBorders>
            <w:tcMar>
              <w:left w:w="200" w:type="dxa"/>
              <w:right w:w="200" w:type="dxa"/>
            </w:tcMar>
          </w:tcPr>
          <w:p w14:paraId="2F5DA6C9" w14:textId="77777777" w:rsidR="002314BD" w:rsidRPr="00F07AE6" w:rsidRDefault="00000000" w:rsidP="00A63DF3">
            <w:pPr>
              <w:spacing w:line="240" w:lineRule="auto"/>
              <w:rPr>
                <w:rFonts w:ascii="Times New Roman" w:eastAsia="Times New Roman" w:hAnsi="Times New Roman" w:cs="Times New Roman"/>
                <w:sz w:val="24"/>
                <w:szCs w:val="24"/>
              </w:rPr>
            </w:pPr>
            <w:r w:rsidRPr="00F07AE6">
              <w:rPr>
                <w:rFonts w:ascii="Times New Roman" w:eastAsia="Times New Roman" w:hAnsi="Times New Roman" w:cs="Times New Roman"/>
                <w:sz w:val="24"/>
                <w:szCs w:val="24"/>
              </w:rPr>
              <w:t>10</w:t>
            </w:r>
          </w:p>
        </w:tc>
        <w:tc>
          <w:tcPr>
            <w:tcW w:w="1185" w:type="dxa"/>
            <w:tcBorders>
              <w:top w:val="single" w:sz="6" w:space="0" w:color="3D444D"/>
              <w:left w:val="single" w:sz="6" w:space="0" w:color="3D444D"/>
              <w:bottom w:val="single" w:sz="6" w:space="0" w:color="3D444D"/>
              <w:right w:val="single" w:sz="6" w:space="0" w:color="3D444D"/>
            </w:tcBorders>
            <w:tcMar>
              <w:left w:w="200" w:type="dxa"/>
              <w:right w:w="200" w:type="dxa"/>
            </w:tcMar>
          </w:tcPr>
          <w:p w14:paraId="36D44CB4" w14:textId="77777777" w:rsidR="002314BD" w:rsidRPr="00F07AE6" w:rsidRDefault="00000000" w:rsidP="00A63DF3">
            <w:pPr>
              <w:spacing w:line="240" w:lineRule="auto"/>
              <w:rPr>
                <w:rFonts w:ascii="Times New Roman" w:eastAsia="Times New Roman" w:hAnsi="Times New Roman" w:cs="Times New Roman"/>
                <w:sz w:val="24"/>
                <w:szCs w:val="24"/>
              </w:rPr>
            </w:pPr>
            <w:r w:rsidRPr="00F07AE6">
              <w:rPr>
                <w:rFonts w:ascii="Times New Roman" w:eastAsia="Times New Roman" w:hAnsi="Times New Roman" w:cs="Times New Roman"/>
                <w:sz w:val="24"/>
                <w:szCs w:val="24"/>
              </w:rPr>
              <w:t>10</w:t>
            </w:r>
          </w:p>
        </w:tc>
        <w:tc>
          <w:tcPr>
            <w:tcW w:w="960" w:type="dxa"/>
            <w:tcBorders>
              <w:top w:val="single" w:sz="6" w:space="0" w:color="3D444D"/>
              <w:left w:val="single" w:sz="6" w:space="0" w:color="3D444D"/>
              <w:bottom w:val="single" w:sz="6" w:space="0" w:color="3D444D"/>
              <w:right w:val="single" w:sz="6" w:space="0" w:color="3D444D"/>
            </w:tcBorders>
            <w:tcMar>
              <w:left w:w="200" w:type="dxa"/>
              <w:right w:w="200" w:type="dxa"/>
            </w:tcMar>
          </w:tcPr>
          <w:p w14:paraId="098F6D83" w14:textId="77777777" w:rsidR="002314BD" w:rsidRPr="00F07AE6" w:rsidRDefault="00000000" w:rsidP="00A63DF3">
            <w:pPr>
              <w:spacing w:line="240" w:lineRule="auto"/>
              <w:rPr>
                <w:rFonts w:ascii="Times New Roman" w:eastAsia="Times New Roman" w:hAnsi="Times New Roman" w:cs="Times New Roman"/>
                <w:sz w:val="24"/>
                <w:szCs w:val="24"/>
              </w:rPr>
            </w:pPr>
            <w:r w:rsidRPr="00F07AE6">
              <w:rPr>
                <w:rFonts w:ascii="Times New Roman" w:eastAsia="Times New Roman" w:hAnsi="Times New Roman" w:cs="Times New Roman"/>
                <w:sz w:val="24"/>
                <w:szCs w:val="24"/>
              </w:rPr>
              <w:t>20</w:t>
            </w:r>
          </w:p>
        </w:tc>
      </w:tr>
      <w:tr w:rsidR="002314BD" w:rsidRPr="00F07AE6" w14:paraId="3B6B4938" w14:textId="77777777">
        <w:trPr>
          <w:trHeight w:val="480"/>
        </w:trPr>
        <w:tc>
          <w:tcPr>
            <w:tcW w:w="1695" w:type="dxa"/>
            <w:tcBorders>
              <w:top w:val="single" w:sz="6" w:space="0" w:color="3D444D"/>
              <w:left w:val="single" w:sz="6" w:space="0" w:color="3D444D"/>
              <w:bottom w:val="single" w:sz="6" w:space="0" w:color="3D444D"/>
              <w:right w:val="single" w:sz="6" w:space="0" w:color="3D444D"/>
            </w:tcBorders>
            <w:tcMar>
              <w:left w:w="200" w:type="dxa"/>
              <w:right w:w="200" w:type="dxa"/>
            </w:tcMar>
          </w:tcPr>
          <w:p w14:paraId="7842EDB6" w14:textId="77777777" w:rsidR="002314BD" w:rsidRPr="00F07AE6" w:rsidRDefault="00000000" w:rsidP="00A63DF3">
            <w:pPr>
              <w:spacing w:line="240" w:lineRule="auto"/>
              <w:rPr>
                <w:rFonts w:ascii="Times New Roman" w:eastAsia="Times New Roman" w:hAnsi="Times New Roman" w:cs="Times New Roman"/>
                <w:sz w:val="24"/>
                <w:szCs w:val="24"/>
              </w:rPr>
            </w:pPr>
            <w:commentRangeStart w:id="9"/>
            <w:r w:rsidRPr="00F07AE6">
              <w:rPr>
                <w:rFonts w:ascii="Times New Roman" w:eastAsia="Times New Roman" w:hAnsi="Times New Roman" w:cs="Times New Roman"/>
                <w:sz w:val="24"/>
                <w:szCs w:val="24"/>
              </w:rPr>
              <w:t>White</w:t>
            </w:r>
          </w:p>
        </w:tc>
        <w:commentRangeEnd w:id="9"/>
        <w:tc>
          <w:tcPr>
            <w:tcW w:w="1635" w:type="dxa"/>
            <w:tcBorders>
              <w:top w:val="single" w:sz="6" w:space="0" w:color="3D444D"/>
              <w:left w:val="single" w:sz="6" w:space="0" w:color="3D444D"/>
              <w:bottom w:val="single" w:sz="6" w:space="0" w:color="3D444D"/>
              <w:right w:val="single" w:sz="6" w:space="0" w:color="3D444D"/>
            </w:tcBorders>
            <w:tcMar>
              <w:left w:w="200" w:type="dxa"/>
              <w:right w:w="200" w:type="dxa"/>
            </w:tcMar>
          </w:tcPr>
          <w:p w14:paraId="3AA64B17" w14:textId="77777777" w:rsidR="002314BD" w:rsidRPr="00F07AE6" w:rsidRDefault="00F07AE6" w:rsidP="00A63DF3">
            <w:pPr>
              <w:spacing w:line="240" w:lineRule="auto"/>
              <w:rPr>
                <w:rFonts w:ascii="Times New Roman" w:eastAsia="Times New Roman" w:hAnsi="Times New Roman" w:cs="Times New Roman"/>
                <w:sz w:val="24"/>
                <w:szCs w:val="24"/>
              </w:rPr>
            </w:pPr>
            <w:r w:rsidRPr="00F07AE6">
              <w:rPr>
                <w:rStyle w:val="CommentReference"/>
                <w:rFonts w:ascii="Times New Roman" w:eastAsia="Times New Roman" w:hAnsi="Times New Roman" w:cs="Times New Roman"/>
                <w:sz w:val="24"/>
                <w:szCs w:val="24"/>
              </w:rPr>
              <w:commentReference w:id="9"/>
            </w:r>
            <w:r w:rsidRPr="00F07AE6">
              <w:rPr>
                <w:rFonts w:ascii="Times New Roman" w:eastAsia="Times New Roman" w:hAnsi="Times New Roman" w:cs="Times New Roman"/>
                <w:sz w:val="24"/>
                <w:szCs w:val="24"/>
              </w:rPr>
              <w:t>Older</w:t>
            </w:r>
          </w:p>
        </w:tc>
        <w:tc>
          <w:tcPr>
            <w:tcW w:w="1470" w:type="dxa"/>
            <w:tcBorders>
              <w:top w:val="single" w:sz="6" w:space="0" w:color="3D444D"/>
              <w:left w:val="single" w:sz="6" w:space="0" w:color="3D444D"/>
              <w:bottom w:val="single" w:sz="6" w:space="0" w:color="3D444D"/>
              <w:right w:val="single" w:sz="6" w:space="0" w:color="3D444D"/>
            </w:tcBorders>
            <w:tcMar>
              <w:left w:w="200" w:type="dxa"/>
              <w:right w:w="200" w:type="dxa"/>
            </w:tcMar>
          </w:tcPr>
          <w:p w14:paraId="189B8175" w14:textId="77777777" w:rsidR="002314BD" w:rsidRPr="00F07AE6" w:rsidRDefault="00000000" w:rsidP="00A63DF3">
            <w:pPr>
              <w:spacing w:line="240" w:lineRule="auto"/>
              <w:rPr>
                <w:rFonts w:ascii="Times New Roman" w:eastAsia="Times New Roman" w:hAnsi="Times New Roman" w:cs="Times New Roman"/>
                <w:sz w:val="24"/>
                <w:szCs w:val="24"/>
              </w:rPr>
            </w:pPr>
            <w:r w:rsidRPr="00F07AE6">
              <w:rPr>
                <w:rFonts w:ascii="Times New Roman" w:eastAsia="Times New Roman" w:hAnsi="Times New Roman" w:cs="Times New Roman"/>
                <w:sz w:val="24"/>
                <w:szCs w:val="24"/>
              </w:rPr>
              <w:t>10</w:t>
            </w:r>
          </w:p>
        </w:tc>
        <w:tc>
          <w:tcPr>
            <w:tcW w:w="1185" w:type="dxa"/>
            <w:tcBorders>
              <w:top w:val="single" w:sz="6" w:space="0" w:color="3D444D"/>
              <w:left w:val="single" w:sz="6" w:space="0" w:color="3D444D"/>
              <w:bottom w:val="single" w:sz="6" w:space="0" w:color="3D444D"/>
              <w:right w:val="single" w:sz="6" w:space="0" w:color="3D444D"/>
            </w:tcBorders>
            <w:tcMar>
              <w:left w:w="200" w:type="dxa"/>
              <w:right w:w="200" w:type="dxa"/>
            </w:tcMar>
          </w:tcPr>
          <w:p w14:paraId="20C21FA7" w14:textId="77777777" w:rsidR="002314BD" w:rsidRPr="00F07AE6" w:rsidRDefault="00000000" w:rsidP="00A63DF3">
            <w:pPr>
              <w:spacing w:line="240" w:lineRule="auto"/>
              <w:rPr>
                <w:rFonts w:ascii="Times New Roman" w:eastAsia="Times New Roman" w:hAnsi="Times New Roman" w:cs="Times New Roman"/>
                <w:sz w:val="24"/>
                <w:szCs w:val="24"/>
              </w:rPr>
            </w:pPr>
            <w:r w:rsidRPr="00F07AE6">
              <w:rPr>
                <w:rFonts w:ascii="Times New Roman" w:eastAsia="Times New Roman" w:hAnsi="Times New Roman" w:cs="Times New Roman"/>
                <w:sz w:val="24"/>
                <w:szCs w:val="24"/>
              </w:rPr>
              <w:t>10</w:t>
            </w:r>
          </w:p>
        </w:tc>
        <w:tc>
          <w:tcPr>
            <w:tcW w:w="960" w:type="dxa"/>
            <w:tcBorders>
              <w:top w:val="single" w:sz="6" w:space="0" w:color="3D444D"/>
              <w:left w:val="single" w:sz="6" w:space="0" w:color="3D444D"/>
              <w:bottom w:val="single" w:sz="6" w:space="0" w:color="3D444D"/>
              <w:right w:val="single" w:sz="6" w:space="0" w:color="3D444D"/>
            </w:tcBorders>
            <w:tcMar>
              <w:left w:w="200" w:type="dxa"/>
              <w:right w:w="200" w:type="dxa"/>
            </w:tcMar>
          </w:tcPr>
          <w:p w14:paraId="5244FB58" w14:textId="77777777" w:rsidR="002314BD" w:rsidRPr="00F07AE6" w:rsidRDefault="00000000" w:rsidP="00A63DF3">
            <w:pPr>
              <w:spacing w:line="240" w:lineRule="auto"/>
              <w:rPr>
                <w:rFonts w:ascii="Times New Roman" w:eastAsia="Times New Roman" w:hAnsi="Times New Roman" w:cs="Times New Roman"/>
                <w:sz w:val="24"/>
                <w:szCs w:val="24"/>
              </w:rPr>
            </w:pPr>
            <w:r w:rsidRPr="00F07AE6">
              <w:rPr>
                <w:rFonts w:ascii="Times New Roman" w:eastAsia="Times New Roman" w:hAnsi="Times New Roman" w:cs="Times New Roman"/>
                <w:sz w:val="24"/>
                <w:szCs w:val="24"/>
              </w:rPr>
              <w:t>20</w:t>
            </w:r>
          </w:p>
        </w:tc>
      </w:tr>
      <w:tr w:rsidR="002314BD" w:rsidRPr="00F07AE6" w14:paraId="59BF2649" w14:textId="77777777">
        <w:trPr>
          <w:trHeight w:val="480"/>
        </w:trPr>
        <w:tc>
          <w:tcPr>
            <w:tcW w:w="1695" w:type="dxa"/>
            <w:tcBorders>
              <w:top w:val="single" w:sz="6" w:space="0" w:color="3D444D"/>
              <w:left w:val="single" w:sz="6" w:space="0" w:color="3D444D"/>
              <w:bottom w:val="single" w:sz="6" w:space="0" w:color="3D444D"/>
              <w:right w:val="single" w:sz="6" w:space="0" w:color="3D444D"/>
            </w:tcBorders>
            <w:tcMar>
              <w:left w:w="200" w:type="dxa"/>
              <w:right w:w="200" w:type="dxa"/>
            </w:tcMar>
          </w:tcPr>
          <w:p w14:paraId="1DE4B28D" w14:textId="77777777" w:rsidR="002314BD" w:rsidRPr="00F07AE6" w:rsidRDefault="00000000" w:rsidP="00A63DF3">
            <w:pPr>
              <w:spacing w:line="240" w:lineRule="auto"/>
              <w:rPr>
                <w:rFonts w:ascii="Times New Roman" w:eastAsia="Times New Roman" w:hAnsi="Times New Roman" w:cs="Times New Roman"/>
                <w:sz w:val="24"/>
                <w:szCs w:val="24"/>
              </w:rPr>
            </w:pPr>
            <w:r w:rsidRPr="00F07AE6">
              <w:rPr>
                <w:rFonts w:ascii="Times New Roman" w:eastAsia="Times New Roman" w:hAnsi="Times New Roman" w:cs="Times New Roman"/>
                <w:sz w:val="24"/>
                <w:szCs w:val="24"/>
              </w:rPr>
              <w:t>Black</w:t>
            </w:r>
          </w:p>
        </w:tc>
        <w:tc>
          <w:tcPr>
            <w:tcW w:w="1635" w:type="dxa"/>
            <w:tcBorders>
              <w:top w:val="single" w:sz="6" w:space="0" w:color="3D444D"/>
              <w:left w:val="single" w:sz="6" w:space="0" w:color="3D444D"/>
              <w:bottom w:val="single" w:sz="6" w:space="0" w:color="3D444D"/>
              <w:right w:val="single" w:sz="6" w:space="0" w:color="3D444D"/>
            </w:tcBorders>
            <w:tcMar>
              <w:left w:w="200" w:type="dxa"/>
              <w:right w:w="200" w:type="dxa"/>
            </w:tcMar>
          </w:tcPr>
          <w:p w14:paraId="69A29074" w14:textId="77777777" w:rsidR="002314BD" w:rsidRPr="00F07AE6" w:rsidRDefault="00000000" w:rsidP="00A63DF3">
            <w:pPr>
              <w:spacing w:line="240" w:lineRule="auto"/>
              <w:rPr>
                <w:rFonts w:ascii="Times New Roman" w:eastAsia="Times New Roman" w:hAnsi="Times New Roman" w:cs="Times New Roman"/>
                <w:sz w:val="24"/>
                <w:szCs w:val="24"/>
              </w:rPr>
            </w:pPr>
            <w:r w:rsidRPr="00F07AE6">
              <w:rPr>
                <w:rFonts w:ascii="Times New Roman" w:eastAsia="Times New Roman" w:hAnsi="Times New Roman" w:cs="Times New Roman"/>
                <w:sz w:val="24"/>
                <w:szCs w:val="24"/>
              </w:rPr>
              <w:t>Younger</w:t>
            </w:r>
          </w:p>
        </w:tc>
        <w:tc>
          <w:tcPr>
            <w:tcW w:w="1470" w:type="dxa"/>
            <w:tcBorders>
              <w:top w:val="single" w:sz="6" w:space="0" w:color="3D444D"/>
              <w:left w:val="single" w:sz="6" w:space="0" w:color="3D444D"/>
              <w:bottom w:val="single" w:sz="6" w:space="0" w:color="3D444D"/>
              <w:right w:val="single" w:sz="6" w:space="0" w:color="3D444D"/>
            </w:tcBorders>
            <w:tcMar>
              <w:left w:w="200" w:type="dxa"/>
              <w:right w:w="200" w:type="dxa"/>
            </w:tcMar>
          </w:tcPr>
          <w:p w14:paraId="1C8CAC0D" w14:textId="77777777" w:rsidR="002314BD" w:rsidRPr="00F07AE6" w:rsidRDefault="00000000" w:rsidP="00A63DF3">
            <w:pPr>
              <w:spacing w:line="240" w:lineRule="auto"/>
              <w:rPr>
                <w:rFonts w:ascii="Times New Roman" w:eastAsia="Times New Roman" w:hAnsi="Times New Roman" w:cs="Times New Roman"/>
                <w:sz w:val="24"/>
                <w:szCs w:val="24"/>
              </w:rPr>
            </w:pPr>
            <w:r w:rsidRPr="00F07AE6">
              <w:rPr>
                <w:rFonts w:ascii="Times New Roman" w:eastAsia="Times New Roman" w:hAnsi="Times New Roman" w:cs="Times New Roman"/>
                <w:sz w:val="24"/>
                <w:szCs w:val="24"/>
              </w:rPr>
              <w:t>11</w:t>
            </w:r>
          </w:p>
        </w:tc>
        <w:tc>
          <w:tcPr>
            <w:tcW w:w="1185" w:type="dxa"/>
            <w:tcBorders>
              <w:top w:val="single" w:sz="6" w:space="0" w:color="3D444D"/>
              <w:left w:val="single" w:sz="6" w:space="0" w:color="3D444D"/>
              <w:bottom w:val="single" w:sz="6" w:space="0" w:color="3D444D"/>
              <w:right w:val="single" w:sz="6" w:space="0" w:color="3D444D"/>
            </w:tcBorders>
            <w:tcMar>
              <w:left w:w="200" w:type="dxa"/>
              <w:right w:w="200" w:type="dxa"/>
            </w:tcMar>
          </w:tcPr>
          <w:p w14:paraId="5BB13681" w14:textId="77777777" w:rsidR="002314BD" w:rsidRPr="00F07AE6" w:rsidRDefault="00000000" w:rsidP="00A63DF3">
            <w:pPr>
              <w:spacing w:line="240" w:lineRule="auto"/>
              <w:rPr>
                <w:rFonts w:ascii="Times New Roman" w:eastAsia="Times New Roman" w:hAnsi="Times New Roman" w:cs="Times New Roman"/>
                <w:sz w:val="24"/>
                <w:szCs w:val="24"/>
              </w:rPr>
            </w:pPr>
            <w:r w:rsidRPr="00F07AE6">
              <w:rPr>
                <w:rFonts w:ascii="Times New Roman" w:eastAsia="Times New Roman" w:hAnsi="Times New Roman" w:cs="Times New Roman"/>
                <w:sz w:val="24"/>
                <w:szCs w:val="24"/>
              </w:rPr>
              <w:t>9</w:t>
            </w:r>
          </w:p>
        </w:tc>
        <w:tc>
          <w:tcPr>
            <w:tcW w:w="960" w:type="dxa"/>
            <w:tcBorders>
              <w:top w:val="single" w:sz="6" w:space="0" w:color="3D444D"/>
              <w:left w:val="single" w:sz="6" w:space="0" w:color="3D444D"/>
              <w:bottom w:val="single" w:sz="6" w:space="0" w:color="3D444D"/>
              <w:right w:val="single" w:sz="6" w:space="0" w:color="3D444D"/>
            </w:tcBorders>
            <w:tcMar>
              <w:left w:w="200" w:type="dxa"/>
              <w:right w:w="200" w:type="dxa"/>
            </w:tcMar>
          </w:tcPr>
          <w:p w14:paraId="3884CD27" w14:textId="77777777" w:rsidR="002314BD" w:rsidRPr="00F07AE6" w:rsidRDefault="00000000" w:rsidP="00A63DF3">
            <w:pPr>
              <w:spacing w:line="240" w:lineRule="auto"/>
              <w:rPr>
                <w:rFonts w:ascii="Times New Roman" w:eastAsia="Times New Roman" w:hAnsi="Times New Roman" w:cs="Times New Roman"/>
                <w:sz w:val="24"/>
                <w:szCs w:val="24"/>
              </w:rPr>
            </w:pPr>
            <w:r w:rsidRPr="00F07AE6">
              <w:rPr>
                <w:rFonts w:ascii="Times New Roman" w:eastAsia="Times New Roman" w:hAnsi="Times New Roman" w:cs="Times New Roman"/>
                <w:sz w:val="24"/>
                <w:szCs w:val="24"/>
              </w:rPr>
              <w:t>20</w:t>
            </w:r>
          </w:p>
        </w:tc>
      </w:tr>
      <w:tr w:rsidR="002314BD" w:rsidRPr="00F07AE6" w14:paraId="56A4FB9A" w14:textId="77777777">
        <w:trPr>
          <w:trHeight w:val="480"/>
        </w:trPr>
        <w:tc>
          <w:tcPr>
            <w:tcW w:w="1695" w:type="dxa"/>
            <w:tcBorders>
              <w:top w:val="single" w:sz="6" w:space="0" w:color="3D444D"/>
              <w:left w:val="single" w:sz="6" w:space="0" w:color="3D444D"/>
              <w:bottom w:val="single" w:sz="6" w:space="0" w:color="3D444D"/>
              <w:right w:val="single" w:sz="6" w:space="0" w:color="3D444D"/>
            </w:tcBorders>
            <w:tcMar>
              <w:left w:w="200" w:type="dxa"/>
              <w:right w:w="200" w:type="dxa"/>
            </w:tcMar>
          </w:tcPr>
          <w:p w14:paraId="152CA58D" w14:textId="77777777" w:rsidR="002314BD" w:rsidRPr="00F07AE6" w:rsidRDefault="00000000" w:rsidP="00A63DF3">
            <w:pPr>
              <w:spacing w:line="240" w:lineRule="auto"/>
              <w:rPr>
                <w:rFonts w:ascii="Times New Roman" w:eastAsia="Times New Roman" w:hAnsi="Times New Roman" w:cs="Times New Roman"/>
                <w:sz w:val="24"/>
                <w:szCs w:val="24"/>
              </w:rPr>
            </w:pPr>
            <w:r w:rsidRPr="00F07AE6">
              <w:rPr>
                <w:rFonts w:ascii="Times New Roman" w:eastAsia="Times New Roman" w:hAnsi="Times New Roman" w:cs="Times New Roman"/>
                <w:sz w:val="24"/>
                <w:szCs w:val="24"/>
              </w:rPr>
              <w:t>Black</w:t>
            </w:r>
          </w:p>
        </w:tc>
        <w:tc>
          <w:tcPr>
            <w:tcW w:w="1635" w:type="dxa"/>
            <w:tcBorders>
              <w:top w:val="single" w:sz="6" w:space="0" w:color="3D444D"/>
              <w:left w:val="single" w:sz="6" w:space="0" w:color="3D444D"/>
              <w:bottom w:val="single" w:sz="6" w:space="0" w:color="3D444D"/>
              <w:right w:val="single" w:sz="6" w:space="0" w:color="3D444D"/>
            </w:tcBorders>
            <w:tcMar>
              <w:left w:w="200" w:type="dxa"/>
              <w:right w:w="200" w:type="dxa"/>
            </w:tcMar>
          </w:tcPr>
          <w:p w14:paraId="6CD7BC54" w14:textId="77777777" w:rsidR="002314BD" w:rsidRPr="00F07AE6" w:rsidRDefault="00000000" w:rsidP="00A63DF3">
            <w:pPr>
              <w:spacing w:line="240" w:lineRule="auto"/>
              <w:rPr>
                <w:rFonts w:ascii="Times New Roman" w:eastAsia="Times New Roman" w:hAnsi="Times New Roman" w:cs="Times New Roman"/>
                <w:sz w:val="24"/>
                <w:szCs w:val="24"/>
              </w:rPr>
            </w:pPr>
            <w:r w:rsidRPr="00F07AE6">
              <w:rPr>
                <w:rFonts w:ascii="Times New Roman" w:eastAsia="Times New Roman" w:hAnsi="Times New Roman" w:cs="Times New Roman"/>
                <w:sz w:val="24"/>
                <w:szCs w:val="24"/>
              </w:rPr>
              <w:t>Older</w:t>
            </w:r>
          </w:p>
        </w:tc>
        <w:tc>
          <w:tcPr>
            <w:tcW w:w="1470" w:type="dxa"/>
            <w:tcBorders>
              <w:top w:val="single" w:sz="6" w:space="0" w:color="3D444D"/>
              <w:left w:val="single" w:sz="6" w:space="0" w:color="3D444D"/>
              <w:bottom w:val="single" w:sz="6" w:space="0" w:color="3D444D"/>
              <w:right w:val="single" w:sz="6" w:space="0" w:color="3D444D"/>
            </w:tcBorders>
            <w:tcMar>
              <w:left w:w="200" w:type="dxa"/>
              <w:right w:w="200" w:type="dxa"/>
            </w:tcMar>
          </w:tcPr>
          <w:p w14:paraId="2B60E5DE" w14:textId="77777777" w:rsidR="002314BD" w:rsidRPr="00F07AE6" w:rsidRDefault="00000000" w:rsidP="00A63DF3">
            <w:pPr>
              <w:spacing w:line="240" w:lineRule="auto"/>
              <w:rPr>
                <w:rFonts w:ascii="Times New Roman" w:eastAsia="Times New Roman" w:hAnsi="Times New Roman" w:cs="Times New Roman"/>
                <w:sz w:val="24"/>
                <w:szCs w:val="24"/>
              </w:rPr>
            </w:pPr>
            <w:r w:rsidRPr="00F07AE6">
              <w:rPr>
                <w:rFonts w:ascii="Times New Roman" w:eastAsia="Times New Roman" w:hAnsi="Times New Roman" w:cs="Times New Roman"/>
                <w:sz w:val="24"/>
                <w:szCs w:val="24"/>
              </w:rPr>
              <w:t>5</w:t>
            </w:r>
          </w:p>
        </w:tc>
        <w:tc>
          <w:tcPr>
            <w:tcW w:w="1185" w:type="dxa"/>
            <w:tcBorders>
              <w:top w:val="single" w:sz="6" w:space="0" w:color="3D444D"/>
              <w:left w:val="single" w:sz="6" w:space="0" w:color="3D444D"/>
              <w:bottom w:val="single" w:sz="6" w:space="0" w:color="3D444D"/>
              <w:right w:val="single" w:sz="6" w:space="0" w:color="3D444D"/>
            </w:tcBorders>
            <w:tcMar>
              <w:left w:w="200" w:type="dxa"/>
              <w:right w:w="200" w:type="dxa"/>
            </w:tcMar>
          </w:tcPr>
          <w:p w14:paraId="3F5F3929" w14:textId="77777777" w:rsidR="002314BD" w:rsidRPr="00F07AE6" w:rsidRDefault="00000000" w:rsidP="00A63DF3">
            <w:pPr>
              <w:spacing w:line="240" w:lineRule="auto"/>
              <w:rPr>
                <w:rFonts w:ascii="Times New Roman" w:eastAsia="Times New Roman" w:hAnsi="Times New Roman" w:cs="Times New Roman"/>
                <w:sz w:val="24"/>
                <w:szCs w:val="24"/>
              </w:rPr>
            </w:pPr>
            <w:r w:rsidRPr="00F07AE6">
              <w:rPr>
                <w:rFonts w:ascii="Times New Roman" w:eastAsia="Times New Roman" w:hAnsi="Times New Roman" w:cs="Times New Roman"/>
                <w:sz w:val="24"/>
                <w:szCs w:val="24"/>
              </w:rPr>
              <w:t>3</w:t>
            </w:r>
          </w:p>
        </w:tc>
        <w:tc>
          <w:tcPr>
            <w:tcW w:w="960" w:type="dxa"/>
            <w:tcBorders>
              <w:top w:val="single" w:sz="6" w:space="0" w:color="3D444D"/>
              <w:left w:val="single" w:sz="6" w:space="0" w:color="3D444D"/>
              <w:bottom w:val="single" w:sz="6" w:space="0" w:color="3D444D"/>
              <w:right w:val="single" w:sz="6" w:space="0" w:color="3D444D"/>
            </w:tcBorders>
            <w:tcMar>
              <w:left w:w="200" w:type="dxa"/>
              <w:right w:w="200" w:type="dxa"/>
            </w:tcMar>
          </w:tcPr>
          <w:p w14:paraId="4320A69F" w14:textId="77777777" w:rsidR="002314BD" w:rsidRPr="00F07AE6" w:rsidRDefault="00000000" w:rsidP="00A63DF3">
            <w:pPr>
              <w:spacing w:line="240" w:lineRule="auto"/>
              <w:rPr>
                <w:rFonts w:ascii="Times New Roman" w:eastAsia="Times New Roman" w:hAnsi="Times New Roman" w:cs="Times New Roman"/>
                <w:sz w:val="24"/>
                <w:szCs w:val="24"/>
              </w:rPr>
            </w:pPr>
            <w:r w:rsidRPr="00F07AE6">
              <w:rPr>
                <w:rFonts w:ascii="Times New Roman" w:eastAsia="Times New Roman" w:hAnsi="Times New Roman" w:cs="Times New Roman"/>
                <w:sz w:val="24"/>
                <w:szCs w:val="24"/>
              </w:rPr>
              <w:t>8</w:t>
            </w:r>
          </w:p>
        </w:tc>
      </w:tr>
      <w:tr w:rsidR="002314BD" w:rsidRPr="00F07AE6" w14:paraId="1D5EBA49" w14:textId="77777777">
        <w:trPr>
          <w:trHeight w:val="480"/>
        </w:trPr>
        <w:tc>
          <w:tcPr>
            <w:tcW w:w="1695" w:type="dxa"/>
            <w:tcBorders>
              <w:top w:val="single" w:sz="6" w:space="0" w:color="3D444D"/>
              <w:left w:val="single" w:sz="6" w:space="0" w:color="3D444D"/>
              <w:bottom w:val="single" w:sz="6" w:space="0" w:color="3D444D"/>
              <w:right w:val="single" w:sz="6" w:space="0" w:color="3D444D"/>
            </w:tcBorders>
            <w:tcMar>
              <w:left w:w="200" w:type="dxa"/>
              <w:right w:w="200" w:type="dxa"/>
            </w:tcMar>
          </w:tcPr>
          <w:p w14:paraId="1255149F" w14:textId="77777777" w:rsidR="002314BD" w:rsidRPr="00F07AE6" w:rsidRDefault="00000000" w:rsidP="00A63DF3">
            <w:pPr>
              <w:spacing w:line="240" w:lineRule="auto"/>
              <w:rPr>
                <w:rFonts w:ascii="Times New Roman" w:eastAsia="Times New Roman" w:hAnsi="Times New Roman" w:cs="Times New Roman"/>
                <w:sz w:val="24"/>
                <w:szCs w:val="24"/>
              </w:rPr>
            </w:pPr>
            <w:r w:rsidRPr="00F07AE6">
              <w:rPr>
                <w:rFonts w:ascii="Times New Roman" w:eastAsia="Times New Roman" w:hAnsi="Times New Roman" w:cs="Times New Roman"/>
                <w:sz w:val="24"/>
                <w:szCs w:val="24"/>
              </w:rPr>
              <w:t>South Asian</w:t>
            </w:r>
          </w:p>
        </w:tc>
        <w:tc>
          <w:tcPr>
            <w:tcW w:w="1635" w:type="dxa"/>
            <w:tcBorders>
              <w:top w:val="single" w:sz="6" w:space="0" w:color="3D444D"/>
              <w:left w:val="single" w:sz="6" w:space="0" w:color="3D444D"/>
              <w:bottom w:val="single" w:sz="6" w:space="0" w:color="3D444D"/>
              <w:right w:val="single" w:sz="6" w:space="0" w:color="3D444D"/>
            </w:tcBorders>
            <w:tcMar>
              <w:left w:w="200" w:type="dxa"/>
              <w:right w:w="200" w:type="dxa"/>
            </w:tcMar>
          </w:tcPr>
          <w:p w14:paraId="6504CAC9" w14:textId="77777777" w:rsidR="002314BD" w:rsidRPr="00F07AE6" w:rsidRDefault="00000000" w:rsidP="00A63DF3">
            <w:pPr>
              <w:spacing w:line="240" w:lineRule="auto"/>
              <w:rPr>
                <w:rFonts w:ascii="Times New Roman" w:eastAsia="Times New Roman" w:hAnsi="Times New Roman" w:cs="Times New Roman"/>
                <w:sz w:val="24"/>
                <w:szCs w:val="24"/>
              </w:rPr>
            </w:pPr>
            <w:r w:rsidRPr="00F07AE6">
              <w:rPr>
                <w:rFonts w:ascii="Times New Roman" w:eastAsia="Times New Roman" w:hAnsi="Times New Roman" w:cs="Times New Roman"/>
                <w:sz w:val="24"/>
                <w:szCs w:val="24"/>
              </w:rPr>
              <w:t>Younger</w:t>
            </w:r>
          </w:p>
        </w:tc>
        <w:tc>
          <w:tcPr>
            <w:tcW w:w="1470" w:type="dxa"/>
            <w:tcBorders>
              <w:top w:val="single" w:sz="6" w:space="0" w:color="3D444D"/>
              <w:left w:val="single" w:sz="6" w:space="0" w:color="3D444D"/>
              <w:bottom w:val="single" w:sz="6" w:space="0" w:color="3D444D"/>
              <w:right w:val="single" w:sz="6" w:space="0" w:color="3D444D"/>
            </w:tcBorders>
            <w:tcMar>
              <w:left w:w="200" w:type="dxa"/>
              <w:right w:w="200" w:type="dxa"/>
            </w:tcMar>
          </w:tcPr>
          <w:p w14:paraId="03E4759D" w14:textId="77777777" w:rsidR="002314BD" w:rsidRPr="00F07AE6" w:rsidRDefault="00000000" w:rsidP="00A63DF3">
            <w:pPr>
              <w:spacing w:line="240" w:lineRule="auto"/>
              <w:rPr>
                <w:rFonts w:ascii="Times New Roman" w:eastAsia="Times New Roman" w:hAnsi="Times New Roman" w:cs="Times New Roman"/>
                <w:sz w:val="24"/>
                <w:szCs w:val="24"/>
              </w:rPr>
            </w:pPr>
            <w:r w:rsidRPr="00F07AE6">
              <w:rPr>
                <w:rFonts w:ascii="Times New Roman" w:eastAsia="Times New Roman" w:hAnsi="Times New Roman" w:cs="Times New Roman"/>
                <w:sz w:val="24"/>
                <w:szCs w:val="24"/>
              </w:rPr>
              <w:t>10</w:t>
            </w:r>
          </w:p>
        </w:tc>
        <w:tc>
          <w:tcPr>
            <w:tcW w:w="1185" w:type="dxa"/>
            <w:tcBorders>
              <w:top w:val="single" w:sz="6" w:space="0" w:color="3D444D"/>
              <w:left w:val="single" w:sz="6" w:space="0" w:color="3D444D"/>
              <w:bottom w:val="single" w:sz="6" w:space="0" w:color="3D444D"/>
              <w:right w:val="single" w:sz="6" w:space="0" w:color="3D444D"/>
            </w:tcBorders>
            <w:tcMar>
              <w:left w:w="200" w:type="dxa"/>
              <w:right w:w="200" w:type="dxa"/>
            </w:tcMar>
          </w:tcPr>
          <w:p w14:paraId="6E80AD6C" w14:textId="77777777" w:rsidR="002314BD" w:rsidRPr="00F07AE6" w:rsidRDefault="00000000" w:rsidP="00A63DF3">
            <w:pPr>
              <w:spacing w:line="240" w:lineRule="auto"/>
              <w:rPr>
                <w:rFonts w:ascii="Times New Roman" w:eastAsia="Times New Roman" w:hAnsi="Times New Roman" w:cs="Times New Roman"/>
                <w:sz w:val="24"/>
                <w:szCs w:val="24"/>
              </w:rPr>
            </w:pPr>
            <w:r w:rsidRPr="00F07AE6">
              <w:rPr>
                <w:rFonts w:ascii="Times New Roman" w:eastAsia="Times New Roman" w:hAnsi="Times New Roman" w:cs="Times New Roman"/>
                <w:sz w:val="24"/>
                <w:szCs w:val="24"/>
              </w:rPr>
              <w:t>10</w:t>
            </w:r>
          </w:p>
        </w:tc>
        <w:tc>
          <w:tcPr>
            <w:tcW w:w="960" w:type="dxa"/>
            <w:tcBorders>
              <w:top w:val="single" w:sz="6" w:space="0" w:color="3D444D"/>
              <w:left w:val="single" w:sz="6" w:space="0" w:color="3D444D"/>
              <w:bottom w:val="single" w:sz="6" w:space="0" w:color="3D444D"/>
              <w:right w:val="single" w:sz="6" w:space="0" w:color="3D444D"/>
            </w:tcBorders>
            <w:tcMar>
              <w:left w:w="200" w:type="dxa"/>
              <w:right w:w="200" w:type="dxa"/>
            </w:tcMar>
          </w:tcPr>
          <w:p w14:paraId="5989FA93" w14:textId="77777777" w:rsidR="002314BD" w:rsidRPr="00F07AE6" w:rsidRDefault="00000000" w:rsidP="00A63DF3">
            <w:pPr>
              <w:spacing w:line="240" w:lineRule="auto"/>
              <w:rPr>
                <w:rFonts w:ascii="Times New Roman" w:eastAsia="Times New Roman" w:hAnsi="Times New Roman" w:cs="Times New Roman"/>
                <w:sz w:val="24"/>
                <w:szCs w:val="24"/>
              </w:rPr>
            </w:pPr>
            <w:r w:rsidRPr="00F07AE6">
              <w:rPr>
                <w:rFonts w:ascii="Times New Roman" w:eastAsia="Times New Roman" w:hAnsi="Times New Roman" w:cs="Times New Roman"/>
                <w:sz w:val="24"/>
                <w:szCs w:val="24"/>
              </w:rPr>
              <w:t>20</w:t>
            </w:r>
          </w:p>
        </w:tc>
      </w:tr>
      <w:tr w:rsidR="002314BD" w:rsidRPr="00F07AE6" w14:paraId="348977D2" w14:textId="77777777">
        <w:trPr>
          <w:trHeight w:val="480"/>
        </w:trPr>
        <w:tc>
          <w:tcPr>
            <w:tcW w:w="1695" w:type="dxa"/>
            <w:tcBorders>
              <w:top w:val="single" w:sz="6" w:space="0" w:color="3D444D"/>
              <w:left w:val="single" w:sz="6" w:space="0" w:color="3D444D"/>
              <w:bottom w:val="single" w:sz="6" w:space="0" w:color="3D444D"/>
              <w:right w:val="single" w:sz="6" w:space="0" w:color="3D444D"/>
            </w:tcBorders>
            <w:tcMar>
              <w:left w:w="200" w:type="dxa"/>
              <w:right w:w="200" w:type="dxa"/>
            </w:tcMar>
          </w:tcPr>
          <w:p w14:paraId="561D570A" w14:textId="77777777" w:rsidR="002314BD" w:rsidRPr="00F07AE6" w:rsidRDefault="00000000" w:rsidP="00A63DF3">
            <w:pPr>
              <w:spacing w:line="240" w:lineRule="auto"/>
              <w:rPr>
                <w:rFonts w:ascii="Times New Roman" w:eastAsia="Times New Roman" w:hAnsi="Times New Roman" w:cs="Times New Roman"/>
                <w:sz w:val="24"/>
                <w:szCs w:val="24"/>
              </w:rPr>
            </w:pPr>
            <w:r w:rsidRPr="00F07AE6">
              <w:rPr>
                <w:rFonts w:ascii="Times New Roman" w:eastAsia="Times New Roman" w:hAnsi="Times New Roman" w:cs="Times New Roman"/>
                <w:sz w:val="24"/>
                <w:szCs w:val="24"/>
              </w:rPr>
              <w:t>South Asian</w:t>
            </w:r>
          </w:p>
        </w:tc>
        <w:tc>
          <w:tcPr>
            <w:tcW w:w="1635" w:type="dxa"/>
            <w:tcBorders>
              <w:top w:val="single" w:sz="6" w:space="0" w:color="3D444D"/>
              <w:left w:val="single" w:sz="6" w:space="0" w:color="3D444D"/>
              <w:bottom w:val="single" w:sz="6" w:space="0" w:color="3D444D"/>
              <w:right w:val="single" w:sz="6" w:space="0" w:color="3D444D"/>
            </w:tcBorders>
            <w:tcMar>
              <w:left w:w="200" w:type="dxa"/>
              <w:right w:w="200" w:type="dxa"/>
            </w:tcMar>
          </w:tcPr>
          <w:p w14:paraId="3EA0F047" w14:textId="77777777" w:rsidR="002314BD" w:rsidRPr="00F07AE6" w:rsidRDefault="00000000" w:rsidP="00A63DF3">
            <w:pPr>
              <w:spacing w:line="240" w:lineRule="auto"/>
              <w:rPr>
                <w:rFonts w:ascii="Times New Roman" w:eastAsia="Times New Roman" w:hAnsi="Times New Roman" w:cs="Times New Roman"/>
                <w:sz w:val="24"/>
                <w:szCs w:val="24"/>
              </w:rPr>
            </w:pPr>
            <w:r w:rsidRPr="00F07AE6">
              <w:rPr>
                <w:rFonts w:ascii="Times New Roman" w:eastAsia="Times New Roman" w:hAnsi="Times New Roman" w:cs="Times New Roman"/>
                <w:sz w:val="24"/>
                <w:szCs w:val="24"/>
              </w:rPr>
              <w:t>Older</w:t>
            </w:r>
          </w:p>
        </w:tc>
        <w:tc>
          <w:tcPr>
            <w:tcW w:w="1470" w:type="dxa"/>
            <w:tcBorders>
              <w:top w:val="single" w:sz="6" w:space="0" w:color="3D444D"/>
              <w:left w:val="single" w:sz="6" w:space="0" w:color="3D444D"/>
              <w:bottom w:val="single" w:sz="6" w:space="0" w:color="3D444D"/>
              <w:right w:val="single" w:sz="6" w:space="0" w:color="3D444D"/>
            </w:tcBorders>
            <w:tcMar>
              <w:left w:w="200" w:type="dxa"/>
              <w:right w:w="200" w:type="dxa"/>
            </w:tcMar>
          </w:tcPr>
          <w:p w14:paraId="3F2E9EDF" w14:textId="77777777" w:rsidR="002314BD" w:rsidRPr="00F07AE6" w:rsidRDefault="00000000" w:rsidP="00A63DF3">
            <w:pPr>
              <w:spacing w:line="240" w:lineRule="auto"/>
              <w:rPr>
                <w:rFonts w:ascii="Times New Roman" w:eastAsia="Times New Roman" w:hAnsi="Times New Roman" w:cs="Times New Roman"/>
                <w:sz w:val="24"/>
                <w:szCs w:val="24"/>
              </w:rPr>
            </w:pPr>
            <w:r w:rsidRPr="00F07AE6">
              <w:rPr>
                <w:rFonts w:ascii="Times New Roman" w:eastAsia="Times New Roman" w:hAnsi="Times New Roman" w:cs="Times New Roman"/>
                <w:sz w:val="24"/>
                <w:szCs w:val="24"/>
              </w:rPr>
              <w:t>4</w:t>
            </w:r>
          </w:p>
        </w:tc>
        <w:tc>
          <w:tcPr>
            <w:tcW w:w="1185" w:type="dxa"/>
            <w:tcBorders>
              <w:top w:val="single" w:sz="6" w:space="0" w:color="3D444D"/>
              <w:left w:val="single" w:sz="6" w:space="0" w:color="3D444D"/>
              <w:bottom w:val="single" w:sz="6" w:space="0" w:color="3D444D"/>
              <w:right w:val="single" w:sz="6" w:space="0" w:color="3D444D"/>
            </w:tcBorders>
            <w:tcMar>
              <w:left w:w="200" w:type="dxa"/>
              <w:right w:w="200" w:type="dxa"/>
            </w:tcMar>
          </w:tcPr>
          <w:p w14:paraId="7A91AAFF" w14:textId="77777777" w:rsidR="002314BD" w:rsidRPr="00F07AE6" w:rsidRDefault="00000000" w:rsidP="00A63DF3">
            <w:pPr>
              <w:spacing w:line="240" w:lineRule="auto"/>
              <w:rPr>
                <w:rFonts w:ascii="Times New Roman" w:eastAsia="Times New Roman" w:hAnsi="Times New Roman" w:cs="Times New Roman"/>
                <w:sz w:val="24"/>
                <w:szCs w:val="24"/>
              </w:rPr>
            </w:pPr>
            <w:r w:rsidRPr="00F07AE6">
              <w:rPr>
                <w:rFonts w:ascii="Times New Roman" w:eastAsia="Times New Roman" w:hAnsi="Times New Roman" w:cs="Times New Roman"/>
                <w:sz w:val="24"/>
                <w:szCs w:val="24"/>
              </w:rPr>
              <w:t>4</w:t>
            </w:r>
          </w:p>
        </w:tc>
        <w:tc>
          <w:tcPr>
            <w:tcW w:w="960" w:type="dxa"/>
            <w:tcBorders>
              <w:top w:val="single" w:sz="6" w:space="0" w:color="3D444D"/>
              <w:left w:val="single" w:sz="6" w:space="0" w:color="3D444D"/>
              <w:bottom w:val="single" w:sz="6" w:space="0" w:color="3D444D"/>
              <w:right w:val="single" w:sz="6" w:space="0" w:color="3D444D"/>
            </w:tcBorders>
            <w:tcMar>
              <w:left w:w="200" w:type="dxa"/>
              <w:right w:w="200" w:type="dxa"/>
            </w:tcMar>
          </w:tcPr>
          <w:p w14:paraId="4159FE9C" w14:textId="77777777" w:rsidR="002314BD" w:rsidRPr="00F07AE6" w:rsidRDefault="00000000" w:rsidP="00A63DF3">
            <w:pPr>
              <w:spacing w:line="240" w:lineRule="auto"/>
              <w:rPr>
                <w:rFonts w:ascii="Times New Roman" w:eastAsia="Times New Roman" w:hAnsi="Times New Roman" w:cs="Times New Roman"/>
                <w:sz w:val="24"/>
                <w:szCs w:val="24"/>
              </w:rPr>
            </w:pPr>
            <w:r w:rsidRPr="00F07AE6">
              <w:rPr>
                <w:rFonts w:ascii="Times New Roman" w:eastAsia="Times New Roman" w:hAnsi="Times New Roman" w:cs="Times New Roman"/>
                <w:sz w:val="24"/>
                <w:szCs w:val="24"/>
              </w:rPr>
              <w:t>8</w:t>
            </w:r>
          </w:p>
        </w:tc>
      </w:tr>
      <w:tr w:rsidR="002314BD" w:rsidRPr="00F07AE6" w14:paraId="6852F31F" w14:textId="77777777">
        <w:trPr>
          <w:trHeight w:val="480"/>
        </w:trPr>
        <w:tc>
          <w:tcPr>
            <w:tcW w:w="1695" w:type="dxa"/>
            <w:tcBorders>
              <w:top w:val="single" w:sz="6" w:space="0" w:color="3D444D"/>
              <w:left w:val="single" w:sz="6" w:space="0" w:color="3D444D"/>
              <w:bottom w:val="single" w:sz="6" w:space="0" w:color="3D444D"/>
              <w:right w:val="single" w:sz="6" w:space="0" w:color="3D444D"/>
            </w:tcBorders>
            <w:tcMar>
              <w:left w:w="200" w:type="dxa"/>
              <w:right w:w="200" w:type="dxa"/>
            </w:tcMar>
          </w:tcPr>
          <w:p w14:paraId="18C68244" w14:textId="77777777" w:rsidR="002314BD" w:rsidRPr="00F07AE6" w:rsidRDefault="00000000" w:rsidP="00A63DF3">
            <w:pPr>
              <w:spacing w:line="240" w:lineRule="auto"/>
              <w:rPr>
                <w:rFonts w:ascii="Times New Roman" w:eastAsia="Times New Roman" w:hAnsi="Times New Roman" w:cs="Times New Roman"/>
                <w:sz w:val="24"/>
                <w:szCs w:val="24"/>
              </w:rPr>
            </w:pPr>
            <w:r w:rsidRPr="00F07AE6">
              <w:rPr>
                <w:rFonts w:ascii="Times New Roman" w:eastAsia="Times New Roman" w:hAnsi="Times New Roman" w:cs="Times New Roman"/>
                <w:sz w:val="24"/>
                <w:szCs w:val="24"/>
              </w:rPr>
              <w:t>Total</w:t>
            </w:r>
          </w:p>
        </w:tc>
        <w:tc>
          <w:tcPr>
            <w:tcW w:w="1635" w:type="dxa"/>
            <w:tcBorders>
              <w:top w:val="single" w:sz="6" w:space="0" w:color="3D444D"/>
              <w:left w:val="single" w:sz="6" w:space="0" w:color="3D444D"/>
              <w:bottom w:val="single" w:sz="6" w:space="0" w:color="3D444D"/>
              <w:right w:val="single" w:sz="6" w:space="0" w:color="3D444D"/>
            </w:tcBorders>
            <w:tcMar>
              <w:left w:w="200" w:type="dxa"/>
              <w:right w:w="200" w:type="dxa"/>
            </w:tcMar>
          </w:tcPr>
          <w:p w14:paraId="12802F6A" w14:textId="77777777" w:rsidR="002314BD" w:rsidRPr="00F07AE6" w:rsidRDefault="002314BD" w:rsidP="00A63DF3">
            <w:pPr>
              <w:spacing w:line="240" w:lineRule="auto"/>
              <w:rPr>
                <w:rFonts w:ascii="Times New Roman" w:eastAsia="Times New Roman" w:hAnsi="Times New Roman" w:cs="Times New Roman"/>
                <w:sz w:val="24"/>
                <w:szCs w:val="24"/>
              </w:rPr>
            </w:pPr>
          </w:p>
        </w:tc>
        <w:tc>
          <w:tcPr>
            <w:tcW w:w="1470" w:type="dxa"/>
            <w:tcBorders>
              <w:top w:val="single" w:sz="6" w:space="0" w:color="3D444D"/>
              <w:left w:val="single" w:sz="6" w:space="0" w:color="3D444D"/>
              <w:bottom w:val="single" w:sz="6" w:space="0" w:color="3D444D"/>
              <w:right w:val="single" w:sz="6" w:space="0" w:color="3D444D"/>
            </w:tcBorders>
            <w:tcMar>
              <w:left w:w="200" w:type="dxa"/>
              <w:right w:w="200" w:type="dxa"/>
            </w:tcMar>
          </w:tcPr>
          <w:p w14:paraId="5AA7BEA3" w14:textId="77777777" w:rsidR="002314BD" w:rsidRPr="00F07AE6" w:rsidRDefault="00000000" w:rsidP="00A63DF3">
            <w:pPr>
              <w:spacing w:line="240" w:lineRule="auto"/>
              <w:rPr>
                <w:rFonts w:ascii="Times New Roman" w:eastAsia="Times New Roman" w:hAnsi="Times New Roman" w:cs="Times New Roman"/>
                <w:sz w:val="24"/>
                <w:szCs w:val="24"/>
              </w:rPr>
            </w:pPr>
            <w:r w:rsidRPr="00F07AE6">
              <w:rPr>
                <w:rFonts w:ascii="Times New Roman" w:eastAsia="Times New Roman" w:hAnsi="Times New Roman" w:cs="Times New Roman"/>
                <w:sz w:val="24"/>
                <w:szCs w:val="24"/>
              </w:rPr>
              <w:t>50</w:t>
            </w:r>
          </w:p>
        </w:tc>
        <w:tc>
          <w:tcPr>
            <w:tcW w:w="1185" w:type="dxa"/>
            <w:tcBorders>
              <w:top w:val="single" w:sz="6" w:space="0" w:color="3D444D"/>
              <w:left w:val="single" w:sz="6" w:space="0" w:color="3D444D"/>
              <w:bottom w:val="single" w:sz="6" w:space="0" w:color="3D444D"/>
              <w:right w:val="single" w:sz="6" w:space="0" w:color="3D444D"/>
            </w:tcBorders>
            <w:tcMar>
              <w:left w:w="200" w:type="dxa"/>
              <w:right w:w="200" w:type="dxa"/>
            </w:tcMar>
          </w:tcPr>
          <w:p w14:paraId="704957D7" w14:textId="77777777" w:rsidR="002314BD" w:rsidRPr="00F07AE6" w:rsidRDefault="00000000" w:rsidP="00A63DF3">
            <w:pPr>
              <w:spacing w:line="240" w:lineRule="auto"/>
              <w:rPr>
                <w:rFonts w:ascii="Times New Roman" w:eastAsia="Times New Roman" w:hAnsi="Times New Roman" w:cs="Times New Roman"/>
                <w:sz w:val="24"/>
                <w:szCs w:val="24"/>
              </w:rPr>
            </w:pPr>
            <w:r w:rsidRPr="00F07AE6">
              <w:rPr>
                <w:rFonts w:ascii="Times New Roman" w:eastAsia="Times New Roman" w:hAnsi="Times New Roman" w:cs="Times New Roman"/>
                <w:sz w:val="24"/>
                <w:szCs w:val="24"/>
              </w:rPr>
              <w:t>46</w:t>
            </w:r>
          </w:p>
        </w:tc>
        <w:tc>
          <w:tcPr>
            <w:tcW w:w="960" w:type="dxa"/>
            <w:tcBorders>
              <w:top w:val="single" w:sz="6" w:space="0" w:color="3D444D"/>
              <w:left w:val="single" w:sz="6" w:space="0" w:color="3D444D"/>
              <w:bottom w:val="single" w:sz="6" w:space="0" w:color="3D444D"/>
              <w:right w:val="single" w:sz="6" w:space="0" w:color="3D444D"/>
            </w:tcBorders>
            <w:tcMar>
              <w:left w:w="200" w:type="dxa"/>
              <w:right w:w="200" w:type="dxa"/>
            </w:tcMar>
          </w:tcPr>
          <w:p w14:paraId="48BBD122" w14:textId="77777777" w:rsidR="002314BD" w:rsidRPr="00F07AE6" w:rsidRDefault="00000000" w:rsidP="00A63DF3">
            <w:pPr>
              <w:spacing w:line="240" w:lineRule="auto"/>
              <w:rPr>
                <w:rFonts w:ascii="Times New Roman" w:eastAsia="Times New Roman" w:hAnsi="Times New Roman" w:cs="Times New Roman"/>
                <w:sz w:val="24"/>
                <w:szCs w:val="24"/>
              </w:rPr>
            </w:pPr>
            <w:r w:rsidRPr="00F07AE6">
              <w:rPr>
                <w:rFonts w:ascii="Times New Roman" w:eastAsia="Times New Roman" w:hAnsi="Times New Roman" w:cs="Times New Roman"/>
                <w:sz w:val="24"/>
                <w:szCs w:val="24"/>
              </w:rPr>
              <w:t>96</w:t>
            </w:r>
          </w:p>
        </w:tc>
      </w:tr>
    </w:tbl>
    <w:p w14:paraId="5145CA12" w14:textId="77777777" w:rsidR="002314BD" w:rsidRPr="00F07AE6" w:rsidRDefault="002314BD" w:rsidP="00A63DF3">
      <w:pPr>
        <w:spacing w:line="240" w:lineRule="auto"/>
        <w:rPr>
          <w:rFonts w:ascii="Times New Roman" w:eastAsia="Times New Roman" w:hAnsi="Times New Roman" w:cs="Times New Roman"/>
          <w:sz w:val="24"/>
          <w:szCs w:val="24"/>
          <w:shd w:val="clear" w:color="auto" w:fill="0D1117"/>
        </w:rPr>
      </w:pPr>
    </w:p>
    <w:p w14:paraId="7D65FE42" w14:textId="77777777" w:rsidR="002314BD" w:rsidRPr="00F07AE6" w:rsidRDefault="002314BD" w:rsidP="00A63DF3">
      <w:pPr>
        <w:spacing w:line="240" w:lineRule="auto"/>
        <w:rPr>
          <w:rFonts w:ascii="Times New Roman" w:eastAsia="Times New Roman" w:hAnsi="Times New Roman" w:cs="Times New Roman"/>
          <w:sz w:val="24"/>
          <w:szCs w:val="24"/>
        </w:rPr>
      </w:pPr>
    </w:p>
    <w:p w14:paraId="4CD8357E" w14:textId="77777777" w:rsidR="002314BD" w:rsidRPr="00F07AE6" w:rsidRDefault="00000000" w:rsidP="00A63DF3">
      <w:pPr>
        <w:pStyle w:val="Subtitle"/>
        <w:spacing w:after="0" w:line="240" w:lineRule="auto"/>
        <w:rPr>
          <w:rFonts w:ascii="Times New Roman" w:eastAsia="Times New Roman" w:hAnsi="Times New Roman" w:cs="Times New Roman"/>
          <w:color w:val="auto"/>
          <w:sz w:val="24"/>
          <w:szCs w:val="24"/>
        </w:rPr>
      </w:pPr>
      <w:bookmarkStart w:id="10" w:name="_y056bz2iwoyz" w:colFirst="0" w:colLast="0"/>
      <w:bookmarkEnd w:id="10"/>
      <w:r w:rsidRPr="00F07AE6">
        <w:rPr>
          <w:rFonts w:ascii="Times New Roman" w:eastAsia="Times New Roman" w:hAnsi="Times New Roman" w:cs="Times New Roman"/>
          <w:color w:val="auto"/>
          <w:sz w:val="24"/>
          <w:szCs w:val="24"/>
        </w:rPr>
        <w:t>3.1.2 Recording and Acoustic Feature Extraction</w:t>
      </w:r>
    </w:p>
    <w:p w14:paraId="1D8904DB" w14:textId="77777777" w:rsidR="002314BD" w:rsidRPr="00F07AE6" w:rsidRDefault="00000000" w:rsidP="00A63DF3">
      <w:pPr>
        <w:spacing w:line="240" w:lineRule="auto"/>
        <w:rPr>
          <w:rFonts w:ascii="Times New Roman" w:eastAsia="Times New Roman" w:hAnsi="Times New Roman" w:cs="Times New Roman"/>
          <w:sz w:val="24"/>
          <w:szCs w:val="24"/>
        </w:rPr>
      </w:pPr>
      <w:r w:rsidRPr="00F07AE6">
        <w:rPr>
          <w:rFonts w:ascii="Times New Roman" w:eastAsia="Times New Roman" w:hAnsi="Times New Roman" w:cs="Times New Roman"/>
          <w:sz w:val="24"/>
          <w:szCs w:val="24"/>
        </w:rPr>
        <w:t>Recordings were captured online through a project-specific website, with speakers using their own computers and microphones in a quiet room. Each speaker read their allocated sentences first in their natural tone and then with the intention of sounding trustworthy, and no examples were given so as not to prime a particular delivery. All files were standardised in Audacity to 48 kHz / 16-bit mono, segmented in Praat [19], normalised to 67 dB, and stored as uncompressed WAV. Each speaker was allocated six sentences from a pool of twenty, all designed to be semantically neutral and length-controlled at seven syllables each, e.g. "</w:t>
      </w:r>
      <w:r w:rsidRPr="00F07AE6">
        <w:rPr>
          <w:rFonts w:ascii="Times New Roman" w:eastAsia="Times New Roman" w:hAnsi="Times New Roman" w:cs="Times New Roman"/>
          <w:i/>
          <w:iCs/>
          <w:sz w:val="24"/>
          <w:szCs w:val="24"/>
        </w:rPr>
        <w:t>I can drive you if you want</w:t>
      </w:r>
      <w:r w:rsidRPr="00F07AE6">
        <w:rPr>
          <w:rFonts w:ascii="Times New Roman" w:eastAsia="Times New Roman" w:hAnsi="Times New Roman" w:cs="Times New Roman"/>
          <w:sz w:val="24"/>
          <w:szCs w:val="24"/>
        </w:rPr>
        <w:t xml:space="preserve">", so that intent rather than lexical content drives any acoustic difference. Acoustic and spectral features were extracted with the VoiceLab software of Feinberg and Cook [20], [21], which provides reproducible Praat-based measurements per utterance.The source paper's validation analysis used a subset of ten of these: mean and standard deviation of F0, sentence duration, HNR, jitter, shimmer, CPP, and three long-term average spectrum descriptors, taking the RAP value for jitter and the APQ3 value for shimmer [1]. These ten are the standard cues linked to trust and personality impressions in the voice-perception literature reviewed in Section 1.2, where pitch and pitch variability, periodicity, and spectral balance recur as the acoustic correlates of perceived warmth and trustworthiness.The released CSV (Speech_dataset_characteristics.csv) contains a substantially wider set of 67 columns. Of that 67 columns, seven are metadata (filename, speaker ID, ethnicity, age group, sex, intent and sentence number) and the remaining 60 are numerical acoustic feature measurements. </w:t>
      </w:r>
    </w:p>
    <w:p w14:paraId="2C8C167C" w14:textId="77777777" w:rsidR="002314BD" w:rsidRPr="00F07AE6" w:rsidRDefault="002314BD" w:rsidP="00A63DF3">
      <w:pPr>
        <w:spacing w:line="240" w:lineRule="auto"/>
        <w:rPr>
          <w:rFonts w:ascii="Times New Roman" w:eastAsia="Times New Roman" w:hAnsi="Times New Roman" w:cs="Times New Roman"/>
          <w:sz w:val="24"/>
          <w:szCs w:val="24"/>
        </w:rPr>
      </w:pPr>
    </w:p>
    <w:p w14:paraId="15474D1F" w14:textId="77777777" w:rsidR="002314BD" w:rsidRPr="00F07AE6" w:rsidRDefault="00000000" w:rsidP="00A63DF3">
      <w:pPr>
        <w:spacing w:line="240" w:lineRule="auto"/>
        <w:rPr>
          <w:rFonts w:ascii="Times New Roman" w:eastAsia="Times New Roman" w:hAnsi="Times New Roman" w:cs="Times New Roman"/>
          <w:sz w:val="24"/>
          <w:szCs w:val="24"/>
        </w:rPr>
      </w:pPr>
      <w:r w:rsidRPr="00F07AE6">
        <w:rPr>
          <w:rFonts w:ascii="Times New Roman" w:eastAsia="Times New Roman" w:hAnsi="Times New Roman" w:cs="Times New Roman"/>
          <w:sz w:val="24"/>
          <w:szCs w:val="24"/>
        </w:rPr>
        <w:t xml:space="preserve">The 60 acoustic columns fall into six families: voice duration (1 feature); pitch, covering F0 mean, median, standard deviation, minimum, maximum, floor and ceiling together with subharmonic pitch measures (11); voice quality, covering HNR, six jitter variants including RAP, PPQ5 and DDP, seven shimmer variants including APQ3, APQ5 and APQ11, and CPP (15); formant and vocal-tract measures, covering F1 to F4 means and medians, formant dispersion, formant position and vocal-tract length estimates (17); intensity and spectral shape, </w:t>
      </w:r>
      <w:r w:rsidRPr="00F07AE6">
        <w:rPr>
          <w:rFonts w:ascii="Times New Roman" w:eastAsia="Times New Roman" w:hAnsi="Times New Roman" w:cs="Times New Roman"/>
          <w:sz w:val="24"/>
          <w:szCs w:val="24"/>
        </w:rPr>
        <w:lastRenderedPageBreak/>
        <w:t>covering mean intensity, spectral tilt, RMS energy, centre of gravity, kurtosis and skewness (10); and long-term average spectrum descriptors, covering LTAS mean, slope, standard deviation, local peak height and spectral tilt (6). We take this CSV without modification and use all 60 acoustic columns as input to every classifier, since the deep models are intended to discover interactions among these cues rather than have them hand-pruned in advance.</w:t>
      </w:r>
    </w:p>
    <w:p w14:paraId="6B6648F8" w14:textId="77777777" w:rsidR="002314BD" w:rsidRPr="00F07AE6" w:rsidRDefault="002314BD" w:rsidP="00A63DF3">
      <w:pPr>
        <w:spacing w:line="240" w:lineRule="auto"/>
        <w:rPr>
          <w:rFonts w:ascii="Times New Roman" w:eastAsia="Times New Roman" w:hAnsi="Times New Roman" w:cs="Times New Roman"/>
          <w:sz w:val="24"/>
          <w:szCs w:val="24"/>
        </w:rPr>
      </w:pPr>
    </w:p>
    <w:p w14:paraId="4E0A4076" w14:textId="77777777" w:rsidR="002314BD" w:rsidRPr="00F07AE6" w:rsidRDefault="002314BD" w:rsidP="00A63DF3">
      <w:pPr>
        <w:spacing w:line="240" w:lineRule="auto"/>
        <w:rPr>
          <w:rFonts w:ascii="Times New Roman" w:eastAsia="Times New Roman" w:hAnsi="Times New Roman" w:cs="Times New Roman"/>
          <w:sz w:val="24"/>
          <w:szCs w:val="24"/>
        </w:rPr>
      </w:pPr>
    </w:p>
    <w:p w14:paraId="7A57DE22" w14:textId="77777777" w:rsidR="002314BD" w:rsidRPr="00F07AE6" w:rsidRDefault="002314BD" w:rsidP="00A63DF3">
      <w:pPr>
        <w:spacing w:line="240" w:lineRule="auto"/>
        <w:rPr>
          <w:rFonts w:ascii="Times New Roman" w:eastAsia="Times New Roman" w:hAnsi="Times New Roman" w:cs="Times New Roman"/>
          <w:sz w:val="24"/>
          <w:szCs w:val="24"/>
        </w:rPr>
      </w:pPr>
    </w:p>
    <w:p w14:paraId="17F1B471" w14:textId="77777777" w:rsidR="002314BD" w:rsidRPr="00F07AE6" w:rsidRDefault="00000000" w:rsidP="00A63DF3">
      <w:pPr>
        <w:spacing w:line="240" w:lineRule="auto"/>
        <w:rPr>
          <w:rFonts w:ascii="Times New Roman" w:eastAsia="Times New Roman" w:hAnsi="Times New Roman" w:cs="Times New Roman"/>
          <w:sz w:val="24"/>
          <w:szCs w:val="24"/>
        </w:rPr>
      </w:pPr>
      <w:r w:rsidRPr="00F07AE6">
        <w:rPr>
          <w:rFonts w:ascii="Times New Roman" w:eastAsia="Times New Roman" w:hAnsi="Times New Roman" w:cs="Times New Roman"/>
          <w:noProof/>
          <w:sz w:val="24"/>
          <w:szCs w:val="24"/>
        </w:rPr>
        <w:drawing>
          <wp:inline distT="114300" distB="114300" distL="114300" distR="114300" wp14:anchorId="26339975" wp14:editId="2492E7C3">
            <wp:extent cx="5943600" cy="3556000"/>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5943600" cy="3556000"/>
                    </a:xfrm>
                    <a:prstGeom prst="rect">
                      <a:avLst/>
                    </a:prstGeom>
                    <a:ln/>
                  </pic:spPr>
                </pic:pic>
              </a:graphicData>
            </a:graphic>
          </wp:inline>
        </w:drawing>
      </w:r>
    </w:p>
    <w:p w14:paraId="2EA410B8" w14:textId="77777777" w:rsidR="002314BD" w:rsidRPr="00F07AE6" w:rsidRDefault="002314BD" w:rsidP="00A63DF3">
      <w:pPr>
        <w:spacing w:line="240" w:lineRule="auto"/>
        <w:rPr>
          <w:rFonts w:ascii="Times New Roman" w:eastAsia="Times New Roman" w:hAnsi="Times New Roman" w:cs="Times New Roman"/>
          <w:sz w:val="24"/>
          <w:szCs w:val="24"/>
        </w:rPr>
      </w:pPr>
    </w:p>
    <w:p w14:paraId="67222920" w14:textId="49C777A1" w:rsidR="002314BD" w:rsidRPr="00F07AE6" w:rsidRDefault="00000000" w:rsidP="00A63DF3">
      <w:pPr>
        <w:spacing w:line="240" w:lineRule="auto"/>
        <w:rPr>
          <w:rFonts w:ascii="Times New Roman" w:eastAsia="Times New Roman" w:hAnsi="Times New Roman" w:cs="Times New Roman"/>
          <w:sz w:val="24"/>
          <w:szCs w:val="24"/>
        </w:rPr>
      </w:pPr>
      <w:r w:rsidRPr="00F07AE6">
        <w:rPr>
          <w:rFonts w:ascii="Times New Roman" w:eastAsia="Times New Roman" w:hAnsi="Times New Roman" w:cs="Times New Roman"/>
          <w:b/>
          <w:bCs/>
          <w:sz w:val="24"/>
          <w:szCs w:val="24"/>
        </w:rPr>
        <w:t>Fig. 3</w:t>
      </w:r>
      <w:r w:rsidRPr="00F07AE6">
        <w:rPr>
          <w:rFonts w:ascii="Times New Roman" w:eastAsia="Times New Roman" w:hAnsi="Times New Roman" w:cs="Times New Roman"/>
          <w:sz w:val="24"/>
          <w:szCs w:val="24"/>
        </w:rPr>
        <w:t xml:space="preserve">  </w:t>
      </w:r>
      <w:r w:rsidR="00106A7D">
        <w:rPr>
          <w:rFonts w:ascii="Times New Roman" w:eastAsia="Times New Roman" w:hAnsi="Times New Roman" w:cs="Times New Roman" w:hint="eastAsia"/>
          <w:sz w:val="24"/>
          <w:szCs w:val="24"/>
        </w:rPr>
        <w:t>T</w:t>
      </w:r>
      <w:r w:rsidRPr="00F07AE6">
        <w:rPr>
          <w:rFonts w:ascii="Times New Roman" w:eastAsia="Times New Roman" w:hAnsi="Times New Roman" w:cs="Times New Roman"/>
          <w:sz w:val="24"/>
          <w:szCs w:val="24"/>
        </w:rPr>
        <w:t xml:space="preserve">he distributions of six acoustic features by intent label (Neutral vs. Trustworthy), pooled across all speakers. </w:t>
      </w:r>
      <w:r w:rsidRPr="00F07AE6">
        <w:rPr>
          <w:rFonts w:ascii="Times New Roman" w:eastAsia="Times New Roman" w:hAnsi="Times New Roman" w:cs="Times New Roman"/>
          <w:sz w:val="24"/>
          <w:szCs w:val="24"/>
          <w:highlight w:val="white"/>
        </w:rPr>
        <w:t>Boxes show interquartile range and median; points show individual utterances. Trustworthy utterances show higher F0 mean and F0 SD, while HNR, jitter (RAP), shimmer (APQ3), and CPP overlap heavily between conditions.</w:t>
      </w:r>
    </w:p>
    <w:p w14:paraId="24909901" w14:textId="77777777" w:rsidR="002314BD" w:rsidRPr="00F07AE6" w:rsidRDefault="002314BD" w:rsidP="00A63DF3">
      <w:pPr>
        <w:spacing w:line="240" w:lineRule="auto"/>
        <w:rPr>
          <w:rFonts w:ascii="Times New Roman" w:eastAsia="Times New Roman" w:hAnsi="Times New Roman" w:cs="Times New Roman"/>
          <w:sz w:val="24"/>
          <w:szCs w:val="24"/>
        </w:rPr>
      </w:pPr>
    </w:p>
    <w:p w14:paraId="5A4A6FD0" w14:textId="77777777" w:rsidR="002314BD" w:rsidRPr="00F07AE6" w:rsidRDefault="00000000" w:rsidP="00A63DF3">
      <w:pPr>
        <w:pStyle w:val="Heading3"/>
        <w:spacing w:after="0" w:line="240" w:lineRule="auto"/>
        <w:rPr>
          <w:rFonts w:ascii="Times New Roman" w:eastAsia="Times New Roman" w:hAnsi="Times New Roman" w:cs="Times New Roman"/>
          <w:color w:val="auto"/>
          <w:sz w:val="24"/>
          <w:szCs w:val="24"/>
        </w:rPr>
      </w:pPr>
      <w:bookmarkStart w:id="11" w:name="_853nvxrhzjvg" w:colFirst="0" w:colLast="0"/>
      <w:bookmarkEnd w:id="11"/>
      <w:r w:rsidRPr="00F07AE6">
        <w:rPr>
          <w:rFonts w:ascii="Times New Roman" w:eastAsia="Times New Roman" w:hAnsi="Times New Roman" w:cs="Times New Roman"/>
          <w:color w:val="auto"/>
          <w:sz w:val="24"/>
          <w:szCs w:val="24"/>
        </w:rPr>
        <w:t>3.1.3 Pre-processing</w:t>
      </w:r>
    </w:p>
    <w:p w14:paraId="74B05E18" w14:textId="77777777" w:rsidR="002314BD" w:rsidRPr="00F07AE6" w:rsidRDefault="00000000" w:rsidP="00A63DF3">
      <w:pPr>
        <w:spacing w:line="240" w:lineRule="auto"/>
        <w:rPr>
          <w:rFonts w:ascii="Times New Roman" w:eastAsia="Times New Roman" w:hAnsi="Times New Roman" w:cs="Times New Roman"/>
          <w:sz w:val="24"/>
          <w:szCs w:val="24"/>
        </w:rPr>
      </w:pPr>
      <w:r w:rsidRPr="00F07AE6">
        <w:rPr>
          <w:rFonts w:ascii="Times New Roman" w:eastAsia="Cardo" w:hAnsi="Times New Roman" w:cs="Times New Roman"/>
          <w:sz w:val="24"/>
          <w:szCs w:val="24"/>
        </w:rPr>
        <w:t>The pre-processing pipeline is intentionally minimal and identical across all five models, so any performance difference can be attributed to the model itself. Speaker_Intent is mapped to a binary target using sklearn.preprocessing.LabelEncoder (Neutral → 0, Trustworthy → 1), and for DANN-Trust, Speaker_Ethnicity is independently encoded to a 3-class integer label using a second LabelEncoder instance. Any ±inf values produced by VoiceLab (e.g., division by zero in voice-quality calculations) are first replaced with NaN, and all remaining NaN values are imputed with the column mean. All 60 acoustic features are then standardised with sklearn.preprocessing.StandardScaler, fit on the training subset only and applied to both train and test. This standardisation is essential for the linear baselines (Logistic Regression is scale-</w:t>
      </w:r>
      <w:r w:rsidRPr="00F07AE6">
        <w:rPr>
          <w:rFonts w:ascii="Times New Roman" w:eastAsia="Cardo" w:hAnsi="Times New Roman" w:cs="Times New Roman"/>
          <w:sz w:val="24"/>
          <w:szCs w:val="24"/>
        </w:rPr>
        <w:lastRenderedPageBreak/>
        <w:t xml:space="preserve">sensitive) and beneficial for the deep models (faster convergence of Adam under unit-variance inputs). </w:t>
      </w:r>
    </w:p>
    <w:p w14:paraId="2D16AF43" w14:textId="77777777" w:rsidR="002314BD" w:rsidRPr="00F07AE6" w:rsidRDefault="002314BD" w:rsidP="00A63DF3">
      <w:pPr>
        <w:spacing w:line="240" w:lineRule="auto"/>
        <w:rPr>
          <w:rFonts w:ascii="Times New Roman" w:eastAsia="Times New Roman" w:hAnsi="Times New Roman" w:cs="Times New Roman"/>
          <w:sz w:val="24"/>
          <w:szCs w:val="24"/>
        </w:rPr>
      </w:pPr>
    </w:p>
    <w:p w14:paraId="5A4E706F" w14:textId="77777777" w:rsidR="002314BD" w:rsidRPr="00F07AE6" w:rsidRDefault="00000000" w:rsidP="00A63DF3">
      <w:pPr>
        <w:spacing w:line="240" w:lineRule="auto"/>
        <w:rPr>
          <w:rFonts w:ascii="Times New Roman" w:eastAsia="Times New Roman" w:hAnsi="Times New Roman" w:cs="Times New Roman"/>
          <w:sz w:val="24"/>
          <w:szCs w:val="24"/>
        </w:rPr>
      </w:pPr>
      <w:r w:rsidRPr="00F07AE6">
        <w:rPr>
          <w:rFonts w:ascii="Times New Roman" w:eastAsia="Times New Roman" w:hAnsi="Times New Roman" w:cs="Times New Roman"/>
          <w:sz w:val="24"/>
          <w:szCs w:val="24"/>
        </w:rPr>
        <w:t>Finally, we split the corpus 80/20 into train (921 utterances) and held-out test (231 utterances) using train_test_split with random_state = 42 and a joint stratification key that combines intent and ethnicity into six cells (2 intents×3 ethnicities). Stratifying on intent alone, as the source paper effectively does under leave-one-speaker-out cross-validation, lets the test set's ethnicity composition drift, which we observed in pilot experiments to inflate per-ethnicity accuracy variance by a factor of two to three; joint stratification stabilises per-ethnicity estimates and is the reason the gap standard deviations reported in Section 5 are interpretable. Furthermore, our 80/20 results accordingly sit 2.4 and 2.9 percentage points above the published LOSO results for Random Forest and Logistic Regression respectively (Section 5.2), which we attribute to the evaluation protocol rather than to any improvement in the models themselves.</w:t>
      </w:r>
    </w:p>
    <w:p w14:paraId="0E3C3D07" w14:textId="77777777" w:rsidR="002314BD" w:rsidRPr="00F07AE6" w:rsidRDefault="00000000" w:rsidP="00A63DF3">
      <w:pPr>
        <w:pStyle w:val="Heading2"/>
        <w:spacing w:after="0" w:line="240" w:lineRule="auto"/>
        <w:rPr>
          <w:rFonts w:ascii="Times New Roman" w:eastAsia="Times New Roman" w:hAnsi="Times New Roman" w:cs="Times New Roman"/>
          <w:sz w:val="24"/>
          <w:szCs w:val="24"/>
        </w:rPr>
      </w:pPr>
      <w:bookmarkStart w:id="12" w:name="_nu2tm7ieo67k" w:colFirst="0" w:colLast="0"/>
      <w:bookmarkEnd w:id="12"/>
      <w:r w:rsidRPr="00F07AE6">
        <w:rPr>
          <w:rFonts w:ascii="Times New Roman" w:eastAsia="Times New Roman" w:hAnsi="Times New Roman" w:cs="Times New Roman"/>
          <w:sz w:val="24"/>
          <w:szCs w:val="24"/>
        </w:rPr>
        <w:t>3.2 Original analysis recap</w:t>
      </w:r>
    </w:p>
    <w:p w14:paraId="37FDDBD5" w14:textId="77777777" w:rsidR="002314BD" w:rsidRPr="00F07AE6" w:rsidRDefault="00000000" w:rsidP="00A63DF3">
      <w:pPr>
        <w:spacing w:line="240" w:lineRule="auto"/>
        <w:rPr>
          <w:rFonts w:ascii="Times New Roman" w:eastAsia="Times New Roman" w:hAnsi="Times New Roman" w:cs="Times New Roman"/>
          <w:sz w:val="24"/>
          <w:szCs w:val="24"/>
        </w:rPr>
      </w:pPr>
      <w:r w:rsidRPr="00F07AE6">
        <w:rPr>
          <w:rFonts w:ascii="Times New Roman" w:eastAsia="Times New Roman" w:hAnsi="Times New Roman" w:cs="Times New Roman"/>
          <w:sz w:val="24"/>
          <w:szCs w:val="24"/>
        </w:rPr>
        <w:t>The source paper validated the corpus with two classifiers evaluated under leave-one-speaker-out (LOSO) cross-validation: a Random Forest with 126 trees and a Logistic Regression baseline, both using all extracted acoustic features to separate Neutral from Trustworthy speech [1]. The two models performed comparably at the aggregate level, with overall classification accuracy of approximately 71% for RF and 69% for LR, and AUC values of 71 to 77% for RF and 72 to 78% for LR. Splitting the results by ethnicity, however, exposed uneven per-group performance. For instance, the White cells classified well, while accuracy dropped and became less stable for Black and South Asian speakers, an effect the authors attribute to the small and unbalanced older cells in those groups. Measuring and reducing this per-group disparity is the aim of the fairness formulation and baseline re-implementations developed in Section 4.</w:t>
      </w:r>
    </w:p>
    <w:p w14:paraId="20E74D40" w14:textId="77777777" w:rsidR="002314BD" w:rsidRPr="00F07AE6" w:rsidRDefault="00000000" w:rsidP="00A63DF3">
      <w:pPr>
        <w:pStyle w:val="Heading2"/>
        <w:spacing w:after="0" w:line="240" w:lineRule="auto"/>
        <w:rPr>
          <w:rFonts w:ascii="Times New Roman" w:eastAsia="Times New Roman" w:hAnsi="Times New Roman" w:cs="Times New Roman"/>
          <w:sz w:val="24"/>
          <w:szCs w:val="24"/>
        </w:rPr>
      </w:pPr>
      <w:bookmarkStart w:id="13" w:name="_k8112c3ac6cq" w:colFirst="0" w:colLast="0"/>
      <w:bookmarkEnd w:id="13"/>
      <w:r w:rsidRPr="00F07AE6">
        <w:rPr>
          <w:rFonts w:ascii="Times New Roman" w:eastAsia="Times New Roman" w:hAnsi="Times New Roman" w:cs="Times New Roman"/>
          <w:sz w:val="24"/>
          <w:szCs w:val="24"/>
        </w:rPr>
        <w:t>3.3 A note on label validity</w:t>
      </w:r>
    </w:p>
    <w:p w14:paraId="648B660A" w14:textId="77777777" w:rsidR="002314BD" w:rsidRPr="00F07AE6" w:rsidRDefault="00000000" w:rsidP="00A63DF3">
      <w:pPr>
        <w:spacing w:line="240" w:lineRule="auto"/>
        <w:rPr>
          <w:rFonts w:ascii="Times New Roman" w:eastAsia="Times New Roman" w:hAnsi="Times New Roman" w:cs="Times New Roman"/>
          <w:sz w:val="24"/>
          <w:szCs w:val="24"/>
        </w:rPr>
      </w:pPr>
      <w:r w:rsidRPr="00F07AE6">
        <w:rPr>
          <w:rFonts w:ascii="Times New Roman" w:eastAsia="Times New Roman" w:hAnsi="Times New Roman" w:cs="Times New Roman"/>
          <w:sz w:val="24"/>
          <w:szCs w:val="24"/>
        </w:rPr>
        <w:t>One caveat qualifies the results reported below. The Trustworthy label records a speaker's own attempt to sound trustworthy, that is, their production intent, not a listener's rating of how trustworthy the utterance actually sounds. Classifying intent is therefore not the same as classifying perceived trust, and a model that separates the two conditions well need not track the impression a listener would form. Pairing these recordings with listener trust ratings would allow the two framings to be compared directly, and we identify this as a natural extension for future work.</w:t>
      </w:r>
    </w:p>
    <w:p w14:paraId="52D68D03" w14:textId="77777777" w:rsidR="002314BD" w:rsidRPr="00F07AE6" w:rsidRDefault="002314BD" w:rsidP="00A63DF3">
      <w:pPr>
        <w:spacing w:line="240" w:lineRule="auto"/>
        <w:rPr>
          <w:rFonts w:ascii="Times New Roman" w:hAnsi="Times New Roman" w:cs="Times New Roman"/>
          <w:sz w:val="24"/>
          <w:szCs w:val="24"/>
        </w:rPr>
      </w:pPr>
    </w:p>
    <w:p w14:paraId="0165F35B" w14:textId="77777777" w:rsidR="002314BD" w:rsidRPr="00F07AE6" w:rsidRDefault="00000000" w:rsidP="00A63DF3">
      <w:pPr>
        <w:pStyle w:val="Subtitle"/>
        <w:spacing w:after="0" w:line="240" w:lineRule="auto"/>
        <w:rPr>
          <w:rFonts w:ascii="Times New Roman" w:eastAsia="Times New Roman" w:hAnsi="Times New Roman" w:cs="Times New Roman"/>
          <w:color w:val="auto"/>
          <w:sz w:val="24"/>
          <w:szCs w:val="24"/>
        </w:rPr>
      </w:pPr>
      <w:bookmarkStart w:id="14" w:name="_te86x8wtymj7" w:colFirst="0" w:colLast="0"/>
      <w:bookmarkStart w:id="15" w:name="_1xln6xyfe3x3" w:colFirst="0" w:colLast="0"/>
      <w:bookmarkStart w:id="16" w:name="_xh9a11y09ekg" w:colFirst="0" w:colLast="0"/>
      <w:bookmarkEnd w:id="14"/>
      <w:bookmarkEnd w:id="15"/>
      <w:bookmarkEnd w:id="16"/>
      <w:r w:rsidRPr="00F07AE6">
        <w:rPr>
          <w:rFonts w:ascii="Times New Roman" w:eastAsia="Times New Roman" w:hAnsi="Times New Roman" w:cs="Times New Roman"/>
          <w:color w:val="auto"/>
          <w:sz w:val="24"/>
          <w:szCs w:val="24"/>
        </w:rPr>
        <w:lastRenderedPageBreak/>
        <w:t>4. Methodology</w:t>
      </w:r>
    </w:p>
    <w:p w14:paraId="3F358C27" w14:textId="77777777" w:rsidR="002314BD" w:rsidRPr="00F07AE6" w:rsidRDefault="00000000" w:rsidP="00A63DF3">
      <w:pPr>
        <w:pStyle w:val="Subtitle"/>
        <w:spacing w:after="0" w:line="240" w:lineRule="auto"/>
        <w:rPr>
          <w:rFonts w:ascii="Times New Roman" w:eastAsia="Times New Roman" w:hAnsi="Times New Roman" w:cs="Times New Roman"/>
          <w:color w:val="auto"/>
          <w:sz w:val="24"/>
          <w:szCs w:val="24"/>
        </w:rPr>
      </w:pPr>
      <w:bookmarkStart w:id="17" w:name="_lj7rbvxhk83w" w:colFirst="0" w:colLast="0"/>
      <w:bookmarkEnd w:id="17"/>
      <w:r w:rsidRPr="00F07AE6">
        <w:rPr>
          <w:rFonts w:ascii="Times New Roman" w:eastAsia="Times New Roman" w:hAnsi="Times New Roman" w:cs="Times New Roman"/>
          <w:color w:val="auto"/>
          <w:sz w:val="24"/>
          <w:szCs w:val="24"/>
        </w:rPr>
        <w:t xml:space="preserve">4.1 Diagram. </w:t>
      </w:r>
    </w:p>
    <w:p w14:paraId="044E8073" w14:textId="77777777" w:rsidR="002314BD" w:rsidRPr="00F07AE6" w:rsidRDefault="00000000" w:rsidP="00A63DF3">
      <w:pPr>
        <w:spacing w:line="240" w:lineRule="auto"/>
        <w:rPr>
          <w:rFonts w:ascii="Times New Roman" w:hAnsi="Times New Roman" w:cs="Times New Roman"/>
          <w:sz w:val="24"/>
          <w:szCs w:val="24"/>
        </w:rPr>
      </w:pPr>
      <w:r w:rsidRPr="00F07AE6">
        <w:rPr>
          <w:rFonts w:ascii="Times New Roman" w:hAnsi="Times New Roman" w:cs="Times New Roman"/>
          <w:noProof/>
          <w:sz w:val="24"/>
          <w:szCs w:val="24"/>
        </w:rPr>
        <w:drawing>
          <wp:inline distT="114300" distB="114300" distL="114300" distR="114300" wp14:anchorId="32D1D78B" wp14:editId="3746AFB6">
            <wp:extent cx="5943600" cy="445770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5943600" cy="4457700"/>
                    </a:xfrm>
                    <a:prstGeom prst="rect">
                      <a:avLst/>
                    </a:prstGeom>
                    <a:ln/>
                  </pic:spPr>
                </pic:pic>
              </a:graphicData>
            </a:graphic>
          </wp:inline>
        </w:drawing>
      </w:r>
    </w:p>
    <w:p w14:paraId="52A27745" w14:textId="77777777" w:rsidR="002314BD" w:rsidRPr="00F07AE6" w:rsidRDefault="00000000" w:rsidP="00A63DF3">
      <w:pPr>
        <w:spacing w:line="240" w:lineRule="auto"/>
        <w:rPr>
          <w:rFonts w:ascii="Times New Roman" w:eastAsia="Times New Roman" w:hAnsi="Times New Roman" w:cs="Times New Roman"/>
          <w:sz w:val="24"/>
          <w:szCs w:val="24"/>
        </w:rPr>
      </w:pPr>
      <w:r w:rsidRPr="00F07AE6">
        <w:rPr>
          <w:rFonts w:ascii="Times New Roman" w:eastAsia="Times New Roman" w:hAnsi="Times New Roman" w:cs="Times New Roman"/>
          <w:sz w:val="24"/>
          <w:szCs w:val="24"/>
        </w:rPr>
        <w:t>Figure. 1.  The end-to-end pipeline of the Echoes to Equity study.</w:t>
      </w:r>
    </w:p>
    <w:p w14:paraId="3DC67473" w14:textId="77777777" w:rsidR="002314BD" w:rsidRPr="00F07AE6" w:rsidRDefault="002314BD" w:rsidP="00A63DF3">
      <w:pPr>
        <w:pStyle w:val="Subtitle"/>
        <w:spacing w:after="0" w:line="240" w:lineRule="auto"/>
        <w:rPr>
          <w:rFonts w:ascii="Times New Roman" w:eastAsia="Times New Roman" w:hAnsi="Times New Roman" w:cs="Times New Roman"/>
          <w:color w:val="auto"/>
          <w:sz w:val="24"/>
          <w:szCs w:val="24"/>
        </w:rPr>
      </w:pPr>
      <w:bookmarkStart w:id="18" w:name="_1oxihjsj8ewa" w:colFirst="0" w:colLast="0"/>
      <w:bookmarkEnd w:id="18"/>
    </w:p>
    <w:p w14:paraId="016E2637" w14:textId="77777777" w:rsidR="002314BD" w:rsidRPr="00F07AE6" w:rsidRDefault="00000000" w:rsidP="00A63DF3">
      <w:pPr>
        <w:pStyle w:val="Subtitle"/>
        <w:spacing w:after="0" w:line="240" w:lineRule="auto"/>
        <w:rPr>
          <w:rFonts w:ascii="Times New Roman" w:eastAsia="Times New Roman" w:hAnsi="Times New Roman" w:cs="Times New Roman"/>
          <w:color w:val="auto"/>
          <w:sz w:val="24"/>
          <w:szCs w:val="24"/>
        </w:rPr>
      </w:pPr>
      <w:bookmarkStart w:id="19" w:name="_k1806xpwokjm" w:colFirst="0" w:colLast="0"/>
      <w:bookmarkEnd w:id="19"/>
      <w:r w:rsidRPr="00F07AE6">
        <w:rPr>
          <w:rFonts w:ascii="Times New Roman" w:eastAsia="Times New Roman" w:hAnsi="Times New Roman" w:cs="Times New Roman"/>
          <w:color w:val="auto"/>
          <w:sz w:val="24"/>
          <w:szCs w:val="24"/>
        </w:rPr>
        <w:t xml:space="preserve">4.2 Problem Formulation. </w:t>
      </w:r>
    </w:p>
    <w:p w14:paraId="79BCB590" w14:textId="77777777" w:rsidR="002314BD" w:rsidRPr="00F07AE6" w:rsidRDefault="002314BD" w:rsidP="00A63DF3">
      <w:pPr>
        <w:spacing w:line="240" w:lineRule="auto"/>
        <w:rPr>
          <w:rFonts w:ascii="Times New Roman" w:eastAsia="Times New Roman" w:hAnsi="Times New Roman" w:cs="Times New Roman"/>
          <w:sz w:val="24"/>
          <w:szCs w:val="24"/>
        </w:rPr>
      </w:pPr>
    </w:p>
    <w:p w14:paraId="578E4E3F" w14:textId="77777777" w:rsidR="002314BD" w:rsidRPr="00F07AE6" w:rsidRDefault="00000000" w:rsidP="00A63DF3">
      <w:pPr>
        <w:spacing w:line="240" w:lineRule="auto"/>
        <w:rPr>
          <w:rFonts w:ascii="Times New Roman" w:eastAsia="Times New Roman" w:hAnsi="Times New Roman" w:cs="Times New Roman"/>
          <w:sz w:val="24"/>
          <w:szCs w:val="24"/>
        </w:rPr>
      </w:pPr>
      <w:r w:rsidRPr="00F07AE6">
        <w:rPr>
          <w:rFonts w:ascii="Times New Roman" w:eastAsia="Gungsuh" w:hAnsi="Times New Roman" w:cs="Times New Roman"/>
          <w:sz w:val="24"/>
          <w:szCs w:val="24"/>
        </w:rPr>
        <w:t xml:space="preserve">We create a trustworthy intent classification system through a supervised binary classification with a  focus on fairness, where y = 0 denotes neutral intent and y = 1 denotes trustworthy intent.  Each utterance is characterized by a 60-dimensional acoustic feature vector x </w:t>
      </w:r>
      <w:r w:rsidRPr="00F07AE6">
        <w:rPr>
          <w:rFonts w:ascii="Cambria Math" w:eastAsia="Gungsuh" w:hAnsi="Cambria Math" w:cs="Cambria Math"/>
          <w:sz w:val="24"/>
          <w:szCs w:val="24"/>
        </w:rPr>
        <w:t>∈</w:t>
      </w:r>
      <w:r w:rsidRPr="00F07AE6">
        <w:rPr>
          <w:rFonts w:ascii="Times New Roman" w:eastAsia="Gungsuh" w:hAnsi="Times New Roman" w:cs="Times New Roman"/>
          <w:sz w:val="24"/>
          <w:szCs w:val="24"/>
        </w:rPr>
        <w:t xml:space="preserve"> ℝ⁶⁰ extracted by VoiceLab, and comprised into a family of acoustic features (pitch (F0) statistics, jitter variants (RAP, PPQ5, DDP), shimmer variants (APQ3, APQ5, APQ11), harmonics-to-noise ratio (HNR), cepstral peak prominence (CPP), formant measures (F1–F4), long-term average spectrum (LTAS) features, etc). </w:t>
      </w:r>
    </w:p>
    <w:p w14:paraId="095CB2B6" w14:textId="77777777" w:rsidR="002314BD" w:rsidRPr="00F07AE6" w:rsidRDefault="00000000" w:rsidP="00A63DF3">
      <w:pPr>
        <w:spacing w:line="240" w:lineRule="auto"/>
        <w:rPr>
          <w:rFonts w:ascii="Times New Roman" w:eastAsia="Times New Roman" w:hAnsi="Times New Roman" w:cs="Times New Roman"/>
          <w:sz w:val="24"/>
          <w:szCs w:val="24"/>
        </w:rPr>
      </w:pPr>
      <w:r w:rsidRPr="00F07AE6">
        <w:rPr>
          <w:rFonts w:ascii="Times New Roman" w:eastAsia="Gungsuh" w:hAnsi="Times New Roman" w:cs="Times New Roman"/>
          <w:sz w:val="24"/>
          <w:szCs w:val="24"/>
        </w:rPr>
        <w:t xml:space="preserve"> Each utterance has an additional demographic representation g, used to model fairness between demographic groups. The present framework focuses on ethnicity, where g </w:t>
      </w:r>
      <w:r w:rsidRPr="00F07AE6">
        <w:rPr>
          <w:rFonts w:ascii="Cambria Math" w:eastAsia="Gungsuh" w:hAnsi="Cambria Math" w:cs="Cambria Math"/>
          <w:sz w:val="24"/>
          <w:szCs w:val="24"/>
        </w:rPr>
        <w:t>∈</w:t>
      </w:r>
      <w:r w:rsidRPr="00F07AE6">
        <w:rPr>
          <w:rFonts w:ascii="Times New Roman" w:eastAsia="Gungsuh" w:hAnsi="Times New Roman" w:cs="Times New Roman"/>
          <w:sz w:val="24"/>
          <w:szCs w:val="24"/>
        </w:rPr>
        <w:t xml:space="preserve"> {White, South-Asian, Black}. This also naturally extends to age, sex, which are reported in the evaluation alongside ethnicity.</w:t>
      </w:r>
    </w:p>
    <w:p w14:paraId="4440B234" w14:textId="77777777" w:rsidR="002314BD" w:rsidRPr="00F07AE6" w:rsidRDefault="002314BD" w:rsidP="00A63DF3">
      <w:pPr>
        <w:spacing w:line="240" w:lineRule="auto"/>
        <w:rPr>
          <w:rFonts w:ascii="Times New Roman" w:eastAsia="Times New Roman" w:hAnsi="Times New Roman" w:cs="Times New Roman"/>
          <w:sz w:val="24"/>
          <w:szCs w:val="24"/>
        </w:rPr>
      </w:pPr>
    </w:p>
    <w:p w14:paraId="010156AD" w14:textId="77777777" w:rsidR="002314BD" w:rsidRPr="00F07AE6" w:rsidRDefault="00000000" w:rsidP="00A63DF3">
      <w:pPr>
        <w:spacing w:line="240" w:lineRule="auto"/>
        <w:rPr>
          <w:rFonts w:ascii="Times New Roman" w:hAnsi="Times New Roman" w:cs="Times New Roman"/>
          <w:sz w:val="24"/>
          <w:szCs w:val="24"/>
        </w:rPr>
      </w:pPr>
      <w:r w:rsidRPr="00F07AE6">
        <w:rPr>
          <w:rFonts w:ascii="Times New Roman" w:eastAsia="Times New Roman" w:hAnsi="Times New Roman" w:cs="Times New Roman"/>
          <w:sz w:val="24"/>
          <w:szCs w:val="24"/>
        </w:rPr>
        <w:t xml:space="preserve">In order to identify ‘fairness,’ we define the fairness gap as the difference between the maximum and minimum per-group accuracy. </w:t>
      </w:r>
      <w:r w:rsidRPr="00F07AE6">
        <w:rPr>
          <w:rFonts w:ascii="Times New Roman" w:eastAsia="Times New Roman" w:hAnsi="Times New Roman" w:cs="Times New Roman"/>
          <w:i/>
          <w:iCs/>
          <w:sz w:val="24"/>
          <w:szCs w:val="24"/>
        </w:rPr>
        <w:t>Δeth</w:t>
      </w:r>
      <w:r w:rsidRPr="00F07AE6">
        <w:rPr>
          <w:rFonts w:ascii="Times New Roman" w:eastAsia="Gungsuh" w:hAnsi="Times New Roman" w:cs="Times New Roman"/>
          <w:sz w:val="24"/>
          <w:szCs w:val="24"/>
        </w:rPr>
        <w:t xml:space="preserve"> = max_z Acc(z) − min_z Acc(z), where </w:t>
      </w:r>
      <w:r w:rsidRPr="00F07AE6">
        <w:rPr>
          <w:rFonts w:ascii="Times New Roman" w:eastAsia="Times New Roman" w:hAnsi="Times New Roman" w:cs="Times New Roman"/>
          <w:i/>
          <w:iCs/>
          <w:sz w:val="24"/>
          <w:szCs w:val="24"/>
        </w:rPr>
        <w:t xml:space="preserve">Δeth </w:t>
      </w:r>
      <w:r w:rsidRPr="00F07AE6">
        <w:rPr>
          <w:rFonts w:ascii="Times New Roman" w:eastAsia="Times New Roman" w:hAnsi="Times New Roman" w:cs="Times New Roman"/>
          <w:sz w:val="24"/>
          <w:szCs w:val="24"/>
        </w:rPr>
        <w:t xml:space="preserve">is the fairness gap across ethnicity and Acc(z) is the model’s accuracy of an utterance of a specific </w:t>
      </w:r>
      <w:r w:rsidRPr="00F07AE6">
        <w:rPr>
          <w:rFonts w:ascii="Times New Roman" w:eastAsia="Times New Roman" w:hAnsi="Times New Roman" w:cs="Times New Roman"/>
          <w:sz w:val="24"/>
          <w:szCs w:val="24"/>
        </w:rPr>
        <w:lastRenderedPageBreak/>
        <w:t>demographic group z. A smaller fairness gap indicates more equitable performance between each demographic group. This is the metric that is the basis for fair demographic comparison of all models.</w:t>
      </w:r>
    </w:p>
    <w:p w14:paraId="2B66DFE6" w14:textId="77777777" w:rsidR="002314BD" w:rsidRPr="00F07AE6" w:rsidRDefault="002314BD" w:rsidP="00A63DF3">
      <w:pPr>
        <w:spacing w:line="240" w:lineRule="auto"/>
        <w:rPr>
          <w:rFonts w:ascii="Times New Roman" w:hAnsi="Times New Roman" w:cs="Times New Roman"/>
          <w:sz w:val="24"/>
          <w:szCs w:val="24"/>
        </w:rPr>
      </w:pPr>
    </w:p>
    <w:p w14:paraId="24A8451D" w14:textId="77777777" w:rsidR="002314BD" w:rsidRPr="00F07AE6" w:rsidRDefault="00000000" w:rsidP="00A63DF3">
      <w:pPr>
        <w:pStyle w:val="Subtitle"/>
        <w:spacing w:after="0" w:line="240" w:lineRule="auto"/>
        <w:rPr>
          <w:rFonts w:ascii="Times New Roman" w:eastAsia="Times New Roman" w:hAnsi="Times New Roman" w:cs="Times New Roman"/>
          <w:color w:val="auto"/>
          <w:sz w:val="24"/>
          <w:szCs w:val="24"/>
        </w:rPr>
      </w:pPr>
      <w:bookmarkStart w:id="20" w:name="_p74089wy6b7n" w:colFirst="0" w:colLast="0"/>
      <w:bookmarkEnd w:id="20"/>
      <w:r w:rsidRPr="00F07AE6">
        <w:rPr>
          <w:rFonts w:ascii="Times New Roman" w:eastAsia="Times New Roman" w:hAnsi="Times New Roman" w:cs="Times New Roman"/>
          <w:color w:val="auto"/>
          <w:sz w:val="24"/>
          <w:szCs w:val="24"/>
        </w:rPr>
        <w:t xml:space="preserve">4.3 Baselines. </w:t>
      </w:r>
    </w:p>
    <w:p w14:paraId="66701E3F" w14:textId="77777777" w:rsidR="002314BD" w:rsidRPr="00F07AE6" w:rsidRDefault="00000000" w:rsidP="00A63DF3">
      <w:pPr>
        <w:spacing w:line="240" w:lineRule="auto"/>
        <w:rPr>
          <w:rFonts w:ascii="Times New Roman" w:eastAsia="Times New Roman" w:hAnsi="Times New Roman" w:cs="Times New Roman"/>
          <w:sz w:val="24"/>
          <w:szCs w:val="24"/>
        </w:rPr>
      </w:pPr>
      <w:r w:rsidRPr="00F07AE6">
        <w:rPr>
          <w:rFonts w:ascii="Times New Roman" w:eastAsia="Times New Roman" w:hAnsi="Times New Roman" w:cs="Times New Roman"/>
          <w:sz w:val="24"/>
          <w:szCs w:val="24"/>
        </w:rPr>
        <w:t>In our framework, we re-implement two classical classification models used in the original dataset validation by Maltezou-Papastylianou et al. [1]. Both baselines use a fixed random seed (random_state = 42) for reproducibility and are trained on the same 80/20 train-test split. Additionally, the split is jointly stratified by intent and ethnicity in which all six cells (2 intents)×(3 ethnicities) keep their proportion in both training and testing. This is used to correct the demographic composition from drifting and distorting per-group accuracy. All 60 features are standardized using StandardScaler fitted on the training set, ensuring a fair comparison with the new architectures in the following sections. The first re-implementation, Random Forest (RF), is an ensemble classifier that aggregates predictions across several independent trees to reach one majority conclusion. We configure it with 100 trees and a maximum depth of 10, whereas Maltezou-Papastylianou et al. [1] uses a 126-tree configuration. The second is a Logistic Regression (LR), a linear classifier that separates the acoustic cue between trustworthy and neutral speech through a weighted decision boundary.</w:t>
      </w:r>
    </w:p>
    <w:p w14:paraId="76453BA0" w14:textId="77777777" w:rsidR="002314BD" w:rsidRPr="00F07AE6" w:rsidRDefault="002314BD" w:rsidP="00A63DF3">
      <w:pPr>
        <w:spacing w:line="240" w:lineRule="auto"/>
        <w:rPr>
          <w:rFonts w:ascii="Times New Roman" w:eastAsia="Times New Roman" w:hAnsi="Times New Roman" w:cs="Times New Roman"/>
          <w:sz w:val="24"/>
          <w:szCs w:val="24"/>
        </w:rPr>
      </w:pPr>
    </w:p>
    <w:p w14:paraId="590D5E76" w14:textId="77777777" w:rsidR="002314BD" w:rsidRPr="00F07AE6" w:rsidRDefault="00000000" w:rsidP="00A63DF3">
      <w:pPr>
        <w:spacing w:line="240" w:lineRule="auto"/>
        <w:rPr>
          <w:rFonts w:ascii="Times New Roman" w:eastAsia="Times New Roman" w:hAnsi="Times New Roman" w:cs="Times New Roman"/>
          <w:sz w:val="24"/>
          <w:szCs w:val="24"/>
        </w:rPr>
      </w:pPr>
      <w:r w:rsidRPr="00F07AE6">
        <w:rPr>
          <w:rFonts w:ascii="Times New Roman" w:eastAsia="Times New Roman" w:hAnsi="Times New Roman" w:cs="Times New Roman"/>
          <w:sz w:val="24"/>
          <w:szCs w:val="24"/>
        </w:rPr>
        <w:t>However, one critical issue is that both baselines view the speaker population homogeneously, fitting the demographic within one decision boundary. This pooling obscures the possibility that acoustic features may differ across demographic groups, leading to systematically different accuracy across groups. For instance, Maltezou-Papastylianou et al. [1] report RF accuracy of 71% for White speakers but declined to 68% and 66%, respectively, for Black and South Asian speakers, suggesting that the model's distinction pattern of trust is skewed toward one demographic group best represented in the data. To reduce disparity between demographic groups, we propose three novel architectures.</w:t>
      </w:r>
    </w:p>
    <w:p w14:paraId="70EDBFF0" w14:textId="77777777" w:rsidR="002314BD" w:rsidRPr="00F07AE6" w:rsidRDefault="00000000" w:rsidP="00A63DF3">
      <w:pPr>
        <w:spacing w:line="240" w:lineRule="auto"/>
        <w:rPr>
          <w:rFonts w:ascii="Times New Roman" w:eastAsia="Times New Roman" w:hAnsi="Times New Roman" w:cs="Times New Roman"/>
          <w:sz w:val="24"/>
          <w:szCs w:val="24"/>
        </w:rPr>
      </w:pPr>
      <w:r w:rsidRPr="00F07AE6">
        <w:rPr>
          <w:rFonts w:ascii="Times New Roman" w:eastAsia="Times New Roman" w:hAnsi="Times New Roman" w:cs="Times New Roman"/>
          <w:noProof/>
          <w:sz w:val="24"/>
          <w:szCs w:val="24"/>
        </w:rPr>
        <w:drawing>
          <wp:inline distT="114300" distB="114300" distL="114300" distR="114300" wp14:anchorId="2DCFA625" wp14:editId="1225A8CB">
            <wp:extent cx="5943600" cy="2654300"/>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5943600" cy="2654300"/>
                    </a:xfrm>
                    <a:prstGeom prst="rect">
                      <a:avLst/>
                    </a:prstGeom>
                    <a:ln/>
                  </pic:spPr>
                </pic:pic>
              </a:graphicData>
            </a:graphic>
          </wp:inline>
        </w:drawing>
      </w:r>
    </w:p>
    <w:p w14:paraId="6BE949AE" w14:textId="77777777" w:rsidR="002314BD" w:rsidRPr="00F07AE6" w:rsidRDefault="00000000" w:rsidP="00A63DF3">
      <w:pPr>
        <w:pStyle w:val="Subtitle"/>
        <w:spacing w:after="0" w:line="240" w:lineRule="auto"/>
        <w:rPr>
          <w:rFonts w:ascii="Times New Roman" w:eastAsia="Times New Roman" w:hAnsi="Times New Roman" w:cs="Times New Roman"/>
          <w:color w:val="auto"/>
          <w:sz w:val="24"/>
          <w:szCs w:val="24"/>
        </w:rPr>
      </w:pPr>
      <w:bookmarkStart w:id="21" w:name="_462eih7jabru" w:colFirst="0" w:colLast="0"/>
      <w:bookmarkEnd w:id="21"/>
      <w:r w:rsidRPr="00F07AE6">
        <w:rPr>
          <w:rFonts w:ascii="Times New Roman" w:eastAsia="Times New Roman" w:hAnsi="Times New Roman" w:cs="Times New Roman"/>
          <w:color w:val="auto"/>
          <w:sz w:val="24"/>
          <w:szCs w:val="24"/>
        </w:rPr>
        <w:t xml:space="preserve">4.4 New Method #1. </w:t>
      </w:r>
    </w:p>
    <w:p w14:paraId="2B9482BF" w14:textId="77777777" w:rsidR="006D4232" w:rsidRDefault="00000000" w:rsidP="006D4232">
      <w:pPr>
        <w:spacing w:line="240" w:lineRule="auto"/>
        <w:rPr>
          <w:rFonts w:ascii="Times New Roman" w:eastAsia="Times New Roman" w:hAnsi="Times New Roman" w:cs="Times New Roman"/>
          <w:sz w:val="24"/>
          <w:szCs w:val="24"/>
        </w:rPr>
      </w:pPr>
      <w:r w:rsidRPr="00F07AE6">
        <w:rPr>
          <w:rFonts w:ascii="Times New Roman" w:eastAsia="Times New Roman" w:hAnsi="Times New Roman" w:cs="Times New Roman"/>
          <w:sz w:val="24"/>
          <w:szCs w:val="24"/>
        </w:rPr>
        <w:t xml:space="preserve">The first proposed architecture introduces a connected feedforward Artificial Neural Network (ANN), which will assess if a greater representational capacity over the baseline models can improve overall accuracy and consistency across demographic groups. The network takes the full </w:t>
      </w:r>
      <w:r w:rsidRPr="00F07AE6">
        <w:rPr>
          <w:rFonts w:ascii="Times New Roman" w:eastAsia="Times New Roman" w:hAnsi="Times New Roman" w:cs="Times New Roman"/>
          <w:sz w:val="24"/>
          <w:szCs w:val="24"/>
        </w:rPr>
        <w:lastRenderedPageBreak/>
        <w:t xml:space="preserve">set of acoustic features (F0, HNR, etc.) as inputs and passes it through three hidden layers that decrease in width: 128, 64, and 32, neurons respectively, each using the ReLU activation function. Due to the limited training set of 921 samples, overfitting may occur. To mitigate this, Dropout (rate 0.3) and Batch Normalization are applied to the first two hidden layers. Lastly, the output layer applies a sigmoid activation to determine the probability of trustworthiness. Furthermore, the model was deliberately kept at three layers as previous experiments showed that additional layers led to diminishing results and overfitting, which reflects the dataset's size as a binding constraint on model capacity. The model is trained for 50 epochs using the Adam optimizer (learning rate 10⁻³) with a batch size of 32 and binary cross-entropy loss. </w:t>
      </w:r>
      <w:bookmarkStart w:id="22" w:name="_q3chroqkalfl" w:colFirst="0" w:colLast="0"/>
      <w:bookmarkEnd w:id="22"/>
      <w:r w:rsidRPr="00F07AE6">
        <w:rPr>
          <w:rFonts w:ascii="Times New Roman" w:eastAsia="Times New Roman" w:hAnsi="Times New Roman" w:cs="Times New Roman"/>
          <w:noProof/>
          <w:sz w:val="24"/>
          <w:szCs w:val="24"/>
        </w:rPr>
        <w:drawing>
          <wp:inline distT="114300" distB="114300" distL="114300" distR="114300" wp14:anchorId="49C934EF" wp14:editId="47008FB6">
            <wp:extent cx="5943600" cy="2362200"/>
            <wp:effectExtent l="0" t="0" r="0" b="0"/>
            <wp:docPr id="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a:stretch>
                      <a:fillRect/>
                    </a:stretch>
                  </pic:blipFill>
                  <pic:spPr>
                    <a:xfrm>
                      <a:off x="0" y="0"/>
                      <a:ext cx="5943600" cy="2362200"/>
                    </a:xfrm>
                    <a:prstGeom prst="rect">
                      <a:avLst/>
                    </a:prstGeom>
                    <a:ln/>
                  </pic:spPr>
                </pic:pic>
              </a:graphicData>
            </a:graphic>
          </wp:inline>
        </w:drawing>
      </w:r>
      <w:bookmarkStart w:id="23" w:name="_rwnzd2uw9h71" w:colFirst="0" w:colLast="0"/>
      <w:bookmarkEnd w:id="23"/>
      <w:r w:rsidRPr="00F07AE6">
        <w:rPr>
          <w:rFonts w:ascii="Times New Roman" w:eastAsia="Times New Roman" w:hAnsi="Times New Roman" w:cs="Times New Roman"/>
          <w:sz w:val="24"/>
          <w:szCs w:val="24"/>
        </w:rPr>
        <w:t xml:space="preserve">4.5 New Method #2 </w:t>
      </w:r>
      <w:bookmarkStart w:id="24" w:name="_jtpcd7cqm2hg" w:colFirst="0" w:colLast="0"/>
      <w:bookmarkEnd w:id="24"/>
    </w:p>
    <w:p w14:paraId="23E304D1" w14:textId="06D81B1B" w:rsidR="002314BD" w:rsidRPr="00F07AE6" w:rsidRDefault="00000000" w:rsidP="006D4232">
      <w:pPr>
        <w:spacing w:line="240" w:lineRule="auto"/>
        <w:rPr>
          <w:rFonts w:ascii="Times New Roman" w:eastAsia="Times New Roman" w:hAnsi="Times New Roman" w:cs="Times New Roman"/>
          <w:sz w:val="24"/>
          <w:szCs w:val="24"/>
        </w:rPr>
      </w:pPr>
      <w:r w:rsidRPr="00F07AE6">
        <w:rPr>
          <w:rFonts w:ascii="Times New Roman" w:eastAsia="Caudex" w:hAnsi="Times New Roman" w:cs="Times New Roman"/>
          <w:sz w:val="24"/>
          <w:szCs w:val="24"/>
        </w:rPr>
        <w:t xml:space="preserve">The second proposed architecture is a 1D Convolutional Neural Network (1D-CNN) that processes the acoustic feature set by sliding a convolutional window across it to detect local patterns between adjacent features. The model is trained under conditions identical to the ANN: the Adam optimizer (learning rate 10⁻³), a batch size of 32, 50 epochs, and binary cross-entropy loss. While ANN treats inputs as independent entities, CNN assumes adjacent features are related. It is important to note that the 60 VoiceLab features have no meaningful spatial ordering. The order of adjacent positions in the feature vector is accidental, not intended for acoustic importance, so the CNN's locality assumption is deliberately mismatched to the data. Therefore, the 1D-CNN was included as a control experiment rather than as a competitive model expected to exploit local structure. Additionally, each feature vector is reshaped from x </w:t>
      </w:r>
      <w:r w:rsidRPr="00F07AE6">
        <w:rPr>
          <w:rFonts w:ascii="Cambria Math" w:eastAsia="Caudex" w:hAnsi="Cambria Math" w:cs="Cambria Math"/>
          <w:sz w:val="24"/>
          <w:szCs w:val="24"/>
        </w:rPr>
        <w:t>∈</w:t>
      </w:r>
      <w:r w:rsidRPr="00F07AE6">
        <w:rPr>
          <w:rFonts w:ascii="Times New Roman" w:eastAsia="Caudex" w:hAnsi="Times New Roman" w:cs="Times New Roman"/>
          <w:sz w:val="24"/>
          <w:szCs w:val="24"/>
        </w:rPr>
        <w:t xml:space="preserve"> ℝ⁶⁰ to X </w:t>
      </w:r>
      <w:r w:rsidRPr="00F07AE6">
        <w:rPr>
          <w:rFonts w:ascii="Cambria Math" w:eastAsia="Caudex" w:hAnsi="Cambria Math" w:cs="Cambria Math"/>
          <w:sz w:val="24"/>
          <w:szCs w:val="24"/>
        </w:rPr>
        <w:t>∈</w:t>
      </w:r>
      <w:r w:rsidRPr="00F07AE6">
        <w:rPr>
          <w:rFonts w:ascii="Times New Roman" w:eastAsia="Caudex" w:hAnsi="Times New Roman" w:cs="Times New Roman"/>
          <w:sz w:val="24"/>
          <w:szCs w:val="24"/>
        </w:rPr>
        <w:t xml:space="preserve"> ℝ⁶⁰ˣ¹ to match the input format that convolutional layers require (batch, length, channels). x</w:t>
      </w:r>
      <w:r w:rsidRPr="00F07AE6">
        <w:rPr>
          <w:rFonts w:ascii="Cambria Math" w:eastAsia="Caudex" w:hAnsi="Cambria Math" w:cs="Cambria Math"/>
          <w:sz w:val="24"/>
          <w:szCs w:val="24"/>
        </w:rPr>
        <w:t>∈</w:t>
      </w:r>
      <w:r w:rsidRPr="00F07AE6">
        <w:rPr>
          <w:rFonts w:ascii="Times New Roman" w:eastAsia="Caudex" w:hAnsi="Times New Roman" w:cs="Times New Roman"/>
          <w:sz w:val="24"/>
          <w:szCs w:val="24"/>
        </w:rPr>
        <w:t>R60 to X</w:t>
      </w:r>
      <w:r w:rsidRPr="00F07AE6">
        <w:rPr>
          <w:rFonts w:ascii="Cambria Math" w:eastAsia="Caudex" w:hAnsi="Cambria Math" w:cs="Cambria Math"/>
          <w:sz w:val="24"/>
          <w:szCs w:val="24"/>
        </w:rPr>
        <w:t>∈</w:t>
      </w:r>
      <w:r w:rsidRPr="00F07AE6">
        <w:rPr>
          <w:rFonts w:ascii="Times New Roman" w:eastAsia="Caudex" w:hAnsi="Times New Roman" w:cs="Times New Roman"/>
          <w:sz w:val="24"/>
          <w:szCs w:val="24"/>
        </w:rPr>
        <w:t>R60×1 The architecture consists of two convolutional layers with 64 and 32 filters respectively, each with a kernel size of 3 and ReLU activation. In the first convolutional layer, each filter independently examines three adjacent features at a time as it slides across the vector, followed by Batch Normalization and Dropout (rate 0.2). The second convolutional layer applies the same processing by extracting lower-level patterns detected in the first layer and combining them into higher-level representations. This is followed by a flattened layer, a dense layer of 64 neurons, and a sigmoid output for determining the probability of trustworthy speech. If a model whose primary inductive bias is locality nonetheless matches the ANN's accuracy and fairness, then the gain over RF and LR can be attributed to depth and non-linearity in general.</w:t>
      </w:r>
    </w:p>
    <w:p w14:paraId="573C858A" w14:textId="77777777" w:rsidR="002314BD" w:rsidRPr="00F07AE6" w:rsidRDefault="00000000" w:rsidP="00A63DF3">
      <w:pPr>
        <w:spacing w:line="240" w:lineRule="auto"/>
        <w:rPr>
          <w:rFonts w:ascii="Times New Roman" w:hAnsi="Times New Roman" w:cs="Times New Roman"/>
          <w:sz w:val="24"/>
          <w:szCs w:val="24"/>
        </w:rPr>
      </w:pPr>
      <w:r w:rsidRPr="00F07AE6">
        <w:rPr>
          <w:rFonts w:ascii="Times New Roman" w:hAnsi="Times New Roman" w:cs="Times New Roman"/>
          <w:noProof/>
          <w:sz w:val="24"/>
          <w:szCs w:val="24"/>
        </w:rPr>
        <w:lastRenderedPageBreak/>
        <w:drawing>
          <wp:inline distT="114300" distB="114300" distL="114300" distR="114300" wp14:anchorId="7B961F9E" wp14:editId="4947DCD2">
            <wp:extent cx="5943600" cy="3327400"/>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a:stretch>
                      <a:fillRect/>
                    </a:stretch>
                  </pic:blipFill>
                  <pic:spPr>
                    <a:xfrm>
                      <a:off x="0" y="0"/>
                      <a:ext cx="5943600" cy="3327400"/>
                    </a:xfrm>
                    <a:prstGeom prst="rect">
                      <a:avLst/>
                    </a:prstGeom>
                    <a:ln/>
                  </pic:spPr>
                </pic:pic>
              </a:graphicData>
            </a:graphic>
          </wp:inline>
        </w:drawing>
      </w:r>
    </w:p>
    <w:p w14:paraId="47DBE124" w14:textId="77777777" w:rsidR="002314BD" w:rsidRPr="00F07AE6" w:rsidRDefault="00000000" w:rsidP="00A63DF3">
      <w:pPr>
        <w:pStyle w:val="Subtitle"/>
        <w:spacing w:after="0" w:line="240" w:lineRule="auto"/>
        <w:rPr>
          <w:rFonts w:ascii="Times New Roman" w:hAnsi="Times New Roman" w:cs="Times New Roman"/>
          <w:color w:val="auto"/>
          <w:sz w:val="24"/>
          <w:szCs w:val="24"/>
        </w:rPr>
      </w:pPr>
      <w:bookmarkStart w:id="25" w:name="_gvd2feplmv5w" w:colFirst="0" w:colLast="0"/>
      <w:bookmarkEnd w:id="25"/>
      <w:r w:rsidRPr="00F07AE6">
        <w:rPr>
          <w:rFonts w:ascii="Times New Roman" w:eastAsia="Times New Roman" w:hAnsi="Times New Roman" w:cs="Times New Roman"/>
          <w:color w:val="auto"/>
          <w:sz w:val="24"/>
          <w:szCs w:val="24"/>
        </w:rPr>
        <w:t>4.6 New Method #3</w:t>
      </w:r>
    </w:p>
    <w:p w14:paraId="5958EC08" w14:textId="77777777" w:rsidR="002314BD" w:rsidRPr="00F07AE6" w:rsidRDefault="002314BD" w:rsidP="00A63DF3">
      <w:pPr>
        <w:spacing w:line="240" w:lineRule="auto"/>
        <w:rPr>
          <w:rFonts w:ascii="Times New Roman" w:eastAsia="Times New Roman" w:hAnsi="Times New Roman" w:cs="Times New Roman"/>
          <w:sz w:val="24"/>
          <w:szCs w:val="24"/>
        </w:rPr>
      </w:pPr>
    </w:p>
    <w:p w14:paraId="4363D376" w14:textId="77777777" w:rsidR="002314BD" w:rsidRPr="00F07AE6" w:rsidRDefault="00000000" w:rsidP="00A63DF3">
      <w:pPr>
        <w:spacing w:line="240" w:lineRule="auto"/>
        <w:rPr>
          <w:rFonts w:ascii="Times New Roman" w:eastAsia="Times New Roman" w:hAnsi="Times New Roman" w:cs="Times New Roman"/>
          <w:sz w:val="24"/>
          <w:szCs w:val="24"/>
        </w:rPr>
      </w:pPr>
      <w:r w:rsidRPr="00F07AE6">
        <w:rPr>
          <w:rFonts w:ascii="Times New Roman" w:eastAsia="Cardo" w:hAnsi="Times New Roman" w:cs="Times New Roman"/>
          <w:sz w:val="24"/>
          <w:szCs w:val="24"/>
        </w:rPr>
        <w:t>While ANN and CNN have overall improved accuracy, the encoder can begin to use ethnicity-linked acoustic features to predict trustworthiness. If an acoustic feature signals trustworthiness but leans heavily on one ethnicity, the model may exploit this correlation without explicit instructions to do so. To prevent this, we introduce a Domain-Adversarial Neural Network (DANN-Trust), adapted for demographic fairness in voice intent classification. The architecture follows the framework of Ganin et al. [26] and consists of three components: a shared encoder, a trust classification head, and a domain adversarial head connected to the encoder through a Gradient Reversal Layer (GRL). The shared encoder uses two dense layers of 128 and 32 neurons, respectively, each with Batch Normalization and Dropout, producing a 32-dimensional latent representation. Note that this encoder is one layer shallower than the ANN of Section 4.4 (128 → 32 rather than 128 → 64 → 32). The middle layer was removed to reduce parameter count under adversarial pressure, and the "w/o domain head" ablation in Section 5.7 uses this same two-layer encoder so that the contribution of the GRL is isolated from the effect of encoder depth. This summary is transmitted to both heads. The trust head applies a smaller dense layer of 16 neurons followed by a sigmoid output to predict neutral and trustworthy intent. Building on this, the domain head applies an identical dense layer with a softmax output to predict the speaker’s ethnicity across the three groups. During this process, the GRL transmits the encoder’s summary through the forward pass. In the backward pass, the GRL multiplies the gradient flowing from the domain head back to the encoder by −λ. This causes the encoder to be trained to make ethnicity unpredictable while the domain head is trained to predict ethnicity as accurately as possible. If the domain head can not determine the speaker’s ethnicity from the 32-dimensional latent representation, the model is no longer exploiting correlations between ethnicity and trustworthiness, and is forced to take a fairer approach.</w:t>
      </w:r>
    </w:p>
    <w:p w14:paraId="67B42690" w14:textId="77777777" w:rsidR="002314BD" w:rsidRPr="00F07AE6" w:rsidRDefault="002314BD" w:rsidP="00A63DF3">
      <w:pPr>
        <w:spacing w:line="240" w:lineRule="auto"/>
        <w:rPr>
          <w:rFonts w:ascii="Times New Roman" w:eastAsia="Times New Roman" w:hAnsi="Times New Roman" w:cs="Times New Roman"/>
          <w:sz w:val="24"/>
          <w:szCs w:val="24"/>
        </w:rPr>
      </w:pPr>
    </w:p>
    <w:p w14:paraId="05385435" w14:textId="77777777" w:rsidR="002314BD" w:rsidRPr="00F07AE6" w:rsidRDefault="00000000" w:rsidP="00A63DF3">
      <w:pPr>
        <w:spacing w:line="240" w:lineRule="auto"/>
        <w:rPr>
          <w:rFonts w:ascii="Times New Roman" w:eastAsia="Times New Roman" w:hAnsi="Times New Roman" w:cs="Times New Roman"/>
          <w:sz w:val="24"/>
          <w:szCs w:val="24"/>
        </w:rPr>
      </w:pPr>
      <w:r w:rsidRPr="00F07AE6">
        <w:rPr>
          <w:rFonts w:ascii="Times New Roman" w:eastAsia="Times New Roman" w:hAnsi="Times New Roman" w:cs="Times New Roman"/>
          <w:sz w:val="24"/>
          <w:szCs w:val="24"/>
        </w:rPr>
        <w:lastRenderedPageBreak/>
        <w:t xml:space="preserve">Additionally, the strength of the gradient reversal is gradually increased over the course of training to prevent destabilization of the encoder from adversarial pressure before it can predict trustworthiness. This strength is governed by a parameter λ, following the schedule proposed by Ganin et al. [26]: </w:t>
      </w:r>
    </w:p>
    <w:p w14:paraId="5D032C53" w14:textId="77777777" w:rsidR="002314BD" w:rsidRPr="00F07AE6" w:rsidRDefault="00000000" w:rsidP="00A63DF3">
      <w:pPr>
        <w:spacing w:line="240" w:lineRule="auto"/>
        <w:rPr>
          <w:rFonts w:ascii="Times New Roman" w:eastAsia="Times New Roman" w:hAnsi="Times New Roman" w:cs="Times New Roman"/>
          <w:sz w:val="24"/>
          <w:szCs w:val="24"/>
        </w:rPr>
      </w:pPr>
      <w:r w:rsidRPr="00F07AE6">
        <w:rPr>
          <w:rFonts w:ascii="Times New Roman" w:eastAsia="Cardo" w:hAnsi="Times New Roman" w:cs="Times New Roman"/>
          <w:sz w:val="24"/>
          <w:szCs w:val="24"/>
        </w:rPr>
        <w:t xml:space="preserve">λ(p) = 2 / (1 + exp(−10p)) − 1 , where </w:t>
      </w:r>
      <w:r w:rsidRPr="00F07AE6">
        <w:rPr>
          <w:rFonts w:ascii="Times New Roman" w:eastAsia="Times New Roman" w:hAnsi="Times New Roman" w:cs="Times New Roman"/>
          <w:i/>
          <w:iCs/>
          <w:sz w:val="24"/>
          <w:szCs w:val="24"/>
        </w:rPr>
        <w:t>p</w:t>
      </w:r>
      <w:r w:rsidRPr="00F07AE6">
        <w:rPr>
          <w:rFonts w:ascii="Times New Roman" w:eastAsia="Times New Roman" w:hAnsi="Times New Roman" w:cs="Times New Roman"/>
          <w:sz w:val="24"/>
          <w:szCs w:val="24"/>
        </w:rPr>
        <w:t xml:space="preserve"> represents the pressure of GRL, defined by the current epoch divided by the total number of epochs. By initializing the pressure of GRL near zero, this allows the encoder to develop trust-discriminative features before maximizing the pressure to 1.0. DANN-Trust is trained for 80 epochs to accommodate the complexity of the model. Training uses the Adam optimizer (learning rate 10⁻³) with a batch size of 32, and the adversarial strength is capped at a maximum value of λ_max = 1.0.</w:t>
      </w:r>
    </w:p>
    <w:p w14:paraId="5DC85965" w14:textId="77777777" w:rsidR="002314BD" w:rsidRPr="00F07AE6" w:rsidRDefault="002314BD" w:rsidP="00A63DF3">
      <w:pPr>
        <w:spacing w:line="240" w:lineRule="auto"/>
        <w:rPr>
          <w:rFonts w:ascii="Times New Roman" w:eastAsia="Times New Roman" w:hAnsi="Times New Roman" w:cs="Times New Roman"/>
          <w:sz w:val="24"/>
          <w:szCs w:val="24"/>
        </w:rPr>
      </w:pPr>
    </w:p>
    <w:p w14:paraId="6A1A7173" w14:textId="77777777" w:rsidR="002314BD" w:rsidRPr="00F07AE6" w:rsidRDefault="00000000" w:rsidP="00A63DF3">
      <w:pPr>
        <w:pStyle w:val="Subtitle"/>
        <w:spacing w:after="0" w:line="240" w:lineRule="auto"/>
        <w:rPr>
          <w:rFonts w:ascii="Times New Roman" w:eastAsia="Times New Roman" w:hAnsi="Times New Roman" w:cs="Times New Roman"/>
          <w:color w:val="auto"/>
          <w:sz w:val="24"/>
          <w:szCs w:val="24"/>
        </w:rPr>
      </w:pPr>
      <w:bookmarkStart w:id="26" w:name="_log2jd8rdaev" w:colFirst="0" w:colLast="0"/>
      <w:bookmarkEnd w:id="26"/>
      <w:r w:rsidRPr="00F07AE6">
        <w:rPr>
          <w:rFonts w:ascii="Times New Roman" w:eastAsia="Times New Roman" w:hAnsi="Times New Roman" w:cs="Times New Roman"/>
          <w:color w:val="auto"/>
          <w:sz w:val="24"/>
          <w:szCs w:val="24"/>
        </w:rPr>
        <w:t>4.7 Evaluation Metrics and Multi-Seed Protocol</w:t>
      </w:r>
    </w:p>
    <w:p w14:paraId="137F28FD" w14:textId="77777777" w:rsidR="002314BD" w:rsidRPr="00F07AE6" w:rsidRDefault="00000000" w:rsidP="00A63DF3">
      <w:pPr>
        <w:spacing w:line="240" w:lineRule="auto"/>
        <w:rPr>
          <w:rFonts w:ascii="Times New Roman" w:eastAsia="Times New Roman" w:hAnsi="Times New Roman" w:cs="Times New Roman"/>
          <w:sz w:val="24"/>
          <w:szCs w:val="24"/>
        </w:rPr>
      </w:pPr>
      <w:r w:rsidRPr="00F07AE6">
        <w:rPr>
          <w:rFonts w:ascii="Times New Roman" w:eastAsia="Times New Roman" w:hAnsi="Times New Roman" w:cs="Times New Roman"/>
          <w:sz w:val="24"/>
          <w:szCs w:val="24"/>
        </w:rPr>
        <w:t xml:space="preserve">For every model, we report a collection of metrics which are computed on the full held-out test set and disaggregated across demographic slices. The predictive performance is assessed jointly rather than in isolation in which we report overall accuracy, together with precision, recall, and F1-score for both the Neutral and Trustworthy classes. Doing so exposes any asymmetry the model has when classifying. This is further supported with the area under the ROC curve (AUC), which provides a threshold-independent view of discriminability, and with confusion matrices for overall test-sets and per ethnicity-slices. </w:t>
      </w:r>
    </w:p>
    <w:p w14:paraId="10542E15" w14:textId="77777777" w:rsidR="002314BD" w:rsidRPr="00F07AE6" w:rsidRDefault="002314BD" w:rsidP="00A63DF3">
      <w:pPr>
        <w:spacing w:line="240" w:lineRule="auto"/>
        <w:rPr>
          <w:rFonts w:ascii="Times New Roman" w:eastAsia="Times New Roman" w:hAnsi="Times New Roman" w:cs="Times New Roman"/>
          <w:sz w:val="24"/>
          <w:szCs w:val="24"/>
        </w:rPr>
      </w:pPr>
    </w:p>
    <w:p w14:paraId="087889A3" w14:textId="77777777" w:rsidR="002314BD" w:rsidRPr="00F07AE6" w:rsidRDefault="00000000" w:rsidP="00A63DF3">
      <w:pPr>
        <w:spacing w:line="240" w:lineRule="auto"/>
        <w:rPr>
          <w:rFonts w:ascii="Times New Roman" w:eastAsia="Times New Roman" w:hAnsi="Times New Roman" w:cs="Times New Roman"/>
          <w:sz w:val="24"/>
          <w:szCs w:val="24"/>
        </w:rPr>
      </w:pPr>
      <w:r w:rsidRPr="00F07AE6">
        <w:rPr>
          <w:rFonts w:ascii="Times New Roman" w:eastAsia="Times New Roman" w:hAnsi="Times New Roman" w:cs="Times New Roman"/>
          <w:sz w:val="24"/>
          <w:szCs w:val="24"/>
        </w:rPr>
        <w:t xml:space="preserve">We quantify the fairness gap using the same formula found in section 4.2, </w:t>
      </w:r>
      <w:r w:rsidRPr="00F07AE6">
        <w:rPr>
          <w:rFonts w:ascii="Times New Roman" w:eastAsia="Cardo" w:hAnsi="Times New Roman" w:cs="Times New Roman"/>
          <w:i/>
          <w:iCs/>
          <w:sz w:val="24"/>
          <w:szCs w:val="24"/>
        </w:rPr>
        <w:t xml:space="preserve"> Δeth=max_z Acc(z)−min_z Acc(z), with </w:t>
      </w:r>
      <w:r w:rsidRPr="00F07AE6">
        <w:rPr>
          <w:rFonts w:ascii="Times New Roman" w:eastAsia="Times New Roman" w:hAnsi="Times New Roman" w:cs="Times New Roman"/>
          <w:i/>
          <w:iCs/>
          <w:sz w:val="24"/>
          <w:szCs w:val="24"/>
        </w:rPr>
        <w:t>Δage</w:t>
      </w:r>
      <w:r w:rsidRPr="00F07AE6">
        <w:rPr>
          <w:rFonts w:ascii="Times New Roman" w:eastAsia="Times New Roman" w:hAnsi="Times New Roman" w:cs="Times New Roman"/>
          <w:sz w:val="24"/>
          <w:szCs w:val="24"/>
        </w:rPr>
        <w:t xml:space="preserve"> and</w:t>
      </w:r>
      <w:r w:rsidRPr="00F07AE6">
        <w:rPr>
          <w:rFonts w:ascii="Times New Roman" w:eastAsia="Times New Roman" w:hAnsi="Times New Roman" w:cs="Times New Roman"/>
          <w:i/>
          <w:iCs/>
          <w:sz w:val="24"/>
          <w:szCs w:val="24"/>
        </w:rPr>
        <w:t xml:space="preserve"> Δsex</w:t>
      </w:r>
      <w:r w:rsidRPr="00F07AE6">
        <w:rPr>
          <w:rFonts w:ascii="Times New Roman" w:eastAsia="Times New Roman" w:hAnsi="Times New Roman" w:cs="Times New Roman"/>
          <w:sz w:val="24"/>
          <w:szCs w:val="24"/>
        </w:rPr>
        <w:t xml:space="preserve"> for the other demographic slices. A smaller gap denotes fairness across demographics. Furthermore, as accuracy gaps and AUC gaps can move independently, we include an AUC fairness gap, using the same computation on per-slice AUC values.</w:t>
      </w:r>
    </w:p>
    <w:p w14:paraId="1344F9ED" w14:textId="77777777" w:rsidR="002314BD" w:rsidRPr="00F07AE6" w:rsidRDefault="002314BD" w:rsidP="00A63DF3">
      <w:pPr>
        <w:spacing w:line="240" w:lineRule="auto"/>
        <w:rPr>
          <w:rFonts w:ascii="Times New Roman" w:eastAsia="Times New Roman" w:hAnsi="Times New Roman" w:cs="Times New Roman"/>
          <w:sz w:val="24"/>
          <w:szCs w:val="24"/>
        </w:rPr>
      </w:pPr>
    </w:p>
    <w:p w14:paraId="5834A60E" w14:textId="77777777" w:rsidR="002314BD" w:rsidRPr="00F07AE6" w:rsidRDefault="00000000" w:rsidP="00A63DF3">
      <w:pPr>
        <w:spacing w:line="240" w:lineRule="auto"/>
        <w:rPr>
          <w:rFonts w:ascii="Times New Roman" w:eastAsia="Times New Roman" w:hAnsi="Times New Roman" w:cs="Times New Roman"/>
          <w:sz w:val="24"/>
          <w:szCs w:val="24"/>
        </w:rPr>
      </w:pPr>
      <w:r w:rsidRPr="00F07AE6">
        <w:rPr>
          <w:rFonts w:ascii="Times New Roman" w:eastAsia="Times New Roman" w:hAnsi="Times New Roman" w:cs="Times New Roman"/>
          <w:sz w:val="24"/>
          <w:szCs w:val="24"/>
        </w:rPr>
        <w:t>For DANN-Trust, we apply a direct diagnostic on the adversarial mechanism by extracting the frozen encoder output ϕ(x) on the test set and training a fresh logistic-regression probe to predict z from ϕ(x) in which to report its accuracy. For three ethnicities, chance is 33.3%. A probe accuracy near chance indicates that the adversary has successfully removed ethnicity from the representation, whereas accuracy that is substantially higher than the chance indicates residual demographic leakage.</w:t>
      </w:r>
    </w:p>
    <w:p w14:paraId="76D34053" w14:textId="77777777" w:rsidR="002314BD" w:rsidRPr="00F07AE6" w:rsidRDefault="002314BD" w:rsidP="00A63DF3">
      <w:pPr>
        <w:spacing w:line="240" w:lineRule="auto"/>
        <w:rPr>
          <w:rFonts w:ascii="Times New Roman" w:eastAsia="Times New Roman" w:hAnsi="Times New Roman" w:cs="Times New Roman"/>
          <w:sz w:val="24"/>
          <w:szCs w:val="24"/>
        </w:rPr>
      </w:pPr>
    </w:p>
    <w:p w14:paraId="215796CE" w14:textId="77777777" w:rsidR="002314BD" w:rsidRPr="00F07AE6" w:rsidRDefault="00000000" w:rsidP="00A63DF3">
      <w:pPr>
        <w:spacing w:line="240" w:lineRule="auto"/>
        <w:rPr>
          <w:rFonts w:ascii="Times New Roman" w:eastAsia="Times New Roman" w:hAnsi="Times New Roman" w:cs="Times New Roman"/>
          <w:sz w:val="24"/>
          <w:szCs w:val="24"/>
        </w:rPr>
      </w:pPr>
      <w:r w:rsidRPr="00F07AE6">
        <w:rPr>
          <w:rFonts w:ascii="Times New Roman" w:eastAsia="Times New Roman" w:hAnsi="Times New Roman" w:cs="Times New Roman"/>
          <w:sz w:val="24"/>
          <w:szCs w:val="24"/>
        </w:rPr>
        <w:t xml:space="preserve">Additionally, each model is trained five times with seeds {42, 43, 44, 45, 46} on the same fixed train/test partition (split seed = 42). The partition is fixed for two reasons. First, to prevent data contamination by utilizing feature standardisation only on the training split and then applying to the test split. Second, holding the split fixed isolates </w:t>
      </w:r>
      <w:r w:rsidRPr="00F07AE6">
        <w:rPr>
          <w:rFonts w:ascii="Times New Roman" w:eastAsia="Times New Roman" w:hAnsi="Times New Roman" w:cs="Times New Roman"/>
          <w:i/>
          <w:iCs/>
          <w:sz w:val="24"/>
          <w:szCs w:val="24"/>
        </w:rPr>
        <w:t>model variance</w:t>
      </w:r>
      <w:r w:rsidRPr="00F07AE6">
        <w:rPr>
          <w:rFonts w:ascii="Times New Roman" w:eastAsia="Times New Roman" w:hAnsi="Times New Roman" w:cs="Times New Roman"/>
          <w:sz w:val="24"/>
          <w:szCs w:val="24"/>
        </w:rPr>
        <w:t xml:space="preserve">, the shift in a retrained model's behaviour on identical data, from </w:t>
      </w:r>
      <w:r w:rsidRPr="00F07AE6">
        <w:rPr>
          <w:rFonts w:ascii="Times New Roman" w:eastAsia="Times New Roman" w:hAnsi="Times New Roman" w:cs="Times New Roman"/>
          <w:i/>
          <w:iCs/>
          <w:sz w:val="24"/>
          <w:szCs w:val="24"/>
        </w:rPr>
        <w:t>split variance</w:t>
      </w:r>
      <w:r w:rsidRPr="00F07AE6">
        <w:rPr>
          <w:rFonts w:ascii="Times New Roman" w:eastAsia="Times New Roman" w:hAnsi="Times New Roman" w:cs="Times New Roman"/>
          <w:sz w:val="24"/>
          <w:szCs w:val="24"/>
        </w:rPr>
        <w:t>, the contribution of the partition itself.  This isolation allows the variance-reduction of DANN-trust to be directly measured. By measuring seed-to-seed variance, we show that DANN-Trust is fairer on average than the baseline and standard deep models and also markedly more consistent.</w:t>
      </w:r>
    </w:p>
    <w:p w14:paraId="44CECB43" w14:textId="77777777" w:rsidR="00D70081" w:rsidRPr="00F07AE6" w:rsidRDefault="00D70081" w:rsidP="00A63DF3">
      <w:pPr>
        <w:pStyle w:val="Subtitle"/>
        <w:spacing w:after="0" w:line="240" w:lineRule="auto"/>
        <w:rPr>
          <w:rFonts w:ascii="Times New Roman" w:eastAsia="Times New Roman" w:hAnsi="Times New Roman" w:cs="Times New Roman"/>
          <w:b/>
          <w:bCs/>
          <w:color w:val="auto"/>
          <w:sz w:val="24"/>
          <w:szCs w:val="24"/>
        </w:rPr>
      </w:pPr>
      <w:bookmarkStart w:id="27" w:name="_ubv4qi6uzxsr" w:colFirst="0" w:colLast="0"/>
      <w:bookmarkEnd w:id="27"/>
    </w:p>
    <w:p w14:paraId="065BD052" w14:textId="4BEC56E7" w:rsidR="002314BD" w:rsidRPr="00F07AE6" w:rsidRDefault="00000000" w:rsidP="00A63DF3">
      <w:pPr>
        <w:pStyle w:val="Subtitle"/>
        <w:spacing w:after="0" w:line="240" w:lineRule="auto"/>
        <w:rPr>
          <w:rFonts w:ascii="Times New Roman" w:eastAsia="Times New Roman" w:hAnsi="Times New Roman" w:cs="Times New Roman"/>
          <w:b/>
          <w:bCs/>
          <w:color w:val="auto"/>
          <w:sz w:val="24"/>
          <w:szCs w:val="24"/>
        </w:rPr>
      </w:pPr>
      <w:r w:rsidRPr="00F07AE6">
        <w:rPr>
          <w:rFonts w:ascii="Times New Roman" w:eastAsia="Times New Roman" w:hAnsi="Times New Roman" w:cs="Times New Roman"/>
          <w:b/>
          <w:bCs/>
          <w:color w:val="auto"/>
          <w:sz w:val="24"/>
          <w:szCs w:val="24"/>
        </w:rPr>
        <w:t>5. Experiment and Results</w:t>
      </w:r>
    </w:p>
    <w:p w14:paraId="0B537A9C" w14:textId="77777777" w:rsidR="002314BD" w:rsidRPr="00F07AE6" w:rsidRDefault="002314BD" w:rsidP="00A63DF3">
      <w:pPr>
        <w:spacing w:line="240" w:lineRule="auto"/>
        <w:rPr>
          <w:rFonts w:ascii="Times New Roman" w:eastAsia="Times New Roman" w:hAnsi="Times New Roman" w:cs="Times New Roman"/>
          <w:sz w:val="24"/>
          <w:szCs w:val="24"/>
        </w:rPr>
      </w:pPr>
    </w:p>
    <w:p w14:paraId="1C937B94" w14:textId="275805F3" w:rsidR="002314BD" w:rsidRPr="00F07AE6" w:rsidRDefault="00000000" w:rsidP="00A63DF3">
      <w:pPr>
        <w:spacing w:line="240" w:lineRule="auto"/>
        <w:rPr>
          <w:rFonts w:ascii="Times New Roman" w:eastAsia="Times New Roman" w:hAnsi="Times New Roman" w:cs="Times New Roman"/>
          <w:sz w:val="24"/>
          <w:szCs w:val="24"/>
        </w:rPr>
      </w:pPr>
      <w:r w:rsidRPr="00F07AE6">
        <w:rPr>
          <w:rFonts w:ascii="Times New Roman" w:eastAsia="Times New Roman" w:hAnsi="Times New Roman" w:cs="Times New Roman"/>
          <w:sz w:val="24"/>
          <w:szCs w:val="24"/>
        </w:rPr>
        <w:t xml:space="preserve">In the experimental evaluation, we conducted a multi-seed comparative analysis of the five trustworthy-intent classifiers introduced in the methodology section. As described in Section 4.3, </w:t>
      </w:r>
      <w:r w:rsidRPr="00F07AE6">
        <w:rPr>
          <w:rFonts w:ascii="Times New Roman" w:eastAsia="Times New Roman" w:hAnsi="Times New Roman" w:cs="Times New Roman"/>
          <w:sz w:val="24"/>
          <w:szCs w:val="24"/>
        </w:rPr>
        <w:lastRenderedPageBreak/>
        <w:t xml:space="preserve">Random Forest and Logistic Regression are reproduced–established baselines from Maltezou-Papastylianou et al. [1] and are relatively mature, well-understood methods; our re-implementation of them serves primarily as a reference point rather than a contribution in its own right. Hence, our experimental evaluation focuses  mainly on three components that are novel to this work: the ANN and 1D-CNN as general-purpose deep baselines (Sections 4.4, 4.5), and DANN-Trust, the domain-adversarial network that is this paper's central contribution (Section 4.6). Specifically, the experiments assess (1) whether depth and non-linearity alone improve accuracy and reduce demographic disparity over RF and LR, and (2) whether DANN-Trust's adversarial mechanism yields fairness </w:t>
      </w:r>
      <w:r w:rsidR="006D4232" w:rsidRPr="00F07AE6">
        <w:rPr>
          <w:rFonts w:ascii="Times New Roman" w:eastAsia="Times New Roman" w:hAnsi="Times New Roman" w:cs="Times New Roman"/>
          <w:sz w:val="24"/>
          <w:szCs w:val="24"/>
        </w:rPr>
        <w:t>behavior</w:t>
      </w:r>
      <w:r w:rsidRPr="00F07AE6">
        <w:rPr>
          <w:rFonts w:ascii="Times New Roman" w:eastAsia="Times New Roman" w:hAnsi="Times New Roman" w:cs="Times New Roman"/>
          <w:sz w:val="24"/>
          <w:szCs w:val="24"/>
        </w:rPr>
        <w:t xml:space="preserve"> that is not only better on average but more stable across retrains, which is the property that determines whether such a method is deployable in practice.</w:t>
      </w:r>
    </w:p>
    <w:p w14:paraId="60F8AC7D" w14:textId="77777777" w:rsidR="002314BD" w:rsidRPr="00F07AE6" w:rsidRDefault="002314BD" w:rsidP="00A63DF3">
      <w:pPr>
        <w:spacing w:line="240" w:lineRule="auto"/>
        <w:rPr>
          <w:rFonts w:ascii="Times New Roman" w:eastAsia="Times New Roman" w:hAnsi="Times New Roman" w:cs="Times New Roman"/>
          <w:sz w:val="24"/>
          <w:szCs w:val="24"/>
        </w:rPr>
      </w:pPr>
    </w:p>
    <w:p w14:paraId="0F9826EC" w14:textId="77777777" w:rsidR="006D4232" w:rsidRDefault="00000000" w:rsidP="006D4232">
      <w:pPr>
        <w:spacing w:line="240" w:lineRule="auto"/>
        <w:rPr>
          <w:rFonts w:ascii="Times New Roman" w:eastAsia="Times New Roman" w:hAnsi="Times New Roman" w:cs="Times New Roman"/>
          <w:sz w:val="24"/>
          <w:szCs w:val="24"/>
        </w:rPr>
      </w:pPr>
      <w:r w:rsidRPr="00F07AE6">
        <w:rPr>
          <w:rFonts w:ascii="Times New Roman" w:eastAsia="Times New Roman" w:hAnsi="Times New Roman" w:cs="Times New Roman"/>
          <w:sz w:val="24"/>
          <w:szCs w:val="24"/>
        </w:rPr>
        <w:t xml:space="preserve">In this section, we report the experimental evaluation of the five classifiers introduced in the methodology section. Section 5.1 describes the shared experimental setup, including a note on a reproducibility limitation of the neural models. Section 6.2 presents overall classification performance (Table 3, Fig. 7, Fig. 8). Section 6.3 decomposes accuracy by speaker ethnicity, the paper's primary fairness axis (Table 5, Fig. 9). Sections 6.4 and 6.5 report the analogous breakdowns by age-group and sex (Tables 6 and 7, Fig. 10). Section 6.6 reports confusion matrices (Fig. 11) and derived precision/recall/F1. Section 6.7 analyses acoustic-feature importance and presents an ablation study of DANN-Trust's components (Fig. 12, Table 8). Section 6.8 </w:t>
      </w:r>
      <w:r w:rsidR="006D4232" w:rsidRPr="00F07AE6">
        <w:rPr>
          <w:rFonts w:ascii="Times New Roman" w:eastAsia="Times New Roman" w:hAnsi="Times New Roman" w:cs="Times New Roman"/>
          <w:sz w:val="24"/>
          <w:szCs w:val="24"/>
        </w:rPr>
        <w:t>summarizes</w:t>
      </w:r>
      <w:r w:rsidRPr="00F07AE6">
        <w:rPr>
          <w:rFonts w:ascii="Times New Roman" w:eastAsia="Times New Roman" w:hAnsi="Times New Roman" w:cs="Times New Roman"/>
          <w:sz w:val="24"/>
          <w:szCs w:val="24"/>
        </w:rPr>
        <w:t xml:space="preserve"> AUC results by ethnicity (Table 4). Section 6.9, the paper's central novel finding, quantifies the variance of every model's accuracy and fairness </w:t>
      </w:r>
      <w:r w:rsidR="006D4232" w:rsidRPr="00F07AE6">
        <w:rPr>
          <w:rFonts w:ascii="Times New Roman" w:eastAsia="Times New Roman" w:hAnsi="Times New Roman" w:cs="Times New Roman"/>
          <w:sz w:val="24"/>
          <w:szCs w:val="24"/>
        </w:rPr>
        <w:t>behavior</w:t>
      </w:r>
      <w:r w:rsidRPr="00F07AE6">
        <w:rPr>
          <w:rFonts w:ascii="Times New Roman" w:eastAsia="Times New Roman" w:hAnsi="Times New Roman" w:cs="Times New Roman"/>
          <w:sz w:val="24"/>
          <w:szCs w:val="24"/>
        </w:rPr>
        <w:t xml:space="preserve"> across random </w:t>
      </w:r>
      <w:r w:rsidR="006D4232" w:rsidRPr="00F07AE6">
        <w:rPr>
          <w:rFonts w:ascii="Times New Roman" w:eastAsia="Times New Roman" w:hAnsi="Times New Roman" w:cs="Times New Roman"/>
          <w:sz w:val="24"/>
          <w:szCs w:val="24"/>
        </w:rPr>
        <w:t>initializations</w:t>
      </w:r>
      <w:r w:rsidRPr="00F07AE6">
        <w:rPr>
          <w:rFonts w:ascii="Times New Roman" w:eastAsia="Times New Roman" w:hAnsi="Times New Roman" w:cs="Times New Roman"/>
          <w:sz w:val="24"/>
          <w:szCs w:val="24"/>
        </w:rPr>
        <w:t xml:space="preserve"> (Fig. 13).</w:t>
      </w:r>
      <w:bookmarkStart w:id="28" w:name="_nokgggkcf1ny" w:colFirst="0" w:colLast="0"/>
      <w:bookmarkEnd w:id="28"/>
    </w:p>
    <w:p w14:paraId="23FF44BA" w14:textId="77777777" w:rsidR="006D4232" w:rsidRDefault="00000000" w:rsidP="006D4232">
      <w:pPr>
        <w:spacing w:line="240" w:lineRule="auto"/>
        <w:rPr>
          <w:rFonts w:ascii="Times New Roman" w:eastAsia="Times New Roman" w:hAnsi="Times New Roman" w:cs="Times New Roman"/>
          <w:b/>
          <w:bCs/>
          <w:sz w:val="24"/>
          <w:szCs w:val="24"/>
        </w:rPr>
      </w:pPr>
      <w:r w:rsidRPr="00F07AE6">
        <w:rPr>
          <w:rFonts w:ascii="Times New Roman" w:eastAsia="Times New Roman" w:hAnsi="Times New Roman" w:cs="Times New Roman"/>
          <w:b/>
          <w:bCs/>
          <w:sz w:val="24"/>
          <w:szCs w:val="24"/>
        </w:rPr>
        <w:t xml:space="preserve">5.1 Experimental Setup </w:t>
      </w:r>
    </w:p>
    <w:p w14:paraId="715DD684" w14:textId="77777777" w:rsidR="006D4232" w:rsidRDefault="00000000" w:rsidP="006D4232">
      <w:pPr>
        <w:spacing w:line="240" w:lineRule="auto"/>
        <w:rPr>
          <w:rFonts w:ascii="Times New Roman" w:eastAsia="Times New Roman" w:hAnsi="Times New Roman" w:cs="Times New Roman"/>
          <w:sz w:val="24"/>
          <w:szCs w:val="24"/>
        </w:rPr>
      </w:pPr>
      <w:r w:rsidRPr="00F07AE6">
        <w:rPr>
          <w:rFonts w:ascii="Times New Roman" w:eastAsia="Times New Roman" w:hAnsi="Times New Roman" w:cs="Times New Roman"/>
          <w:sz w:val="24"/>
          <w:szCs w:val="24"/>
        </w:rPr>
        <w:t>All experiments use Python 3.11, scikit-learn 1.4 and TensorFlow 2.20 on commodity hardware. The split between training (921 utterances) and held-out test (231 utterances) is performed once with random_state = 42, using joint stratification on the cross-product of intent (Neutral, Trustworthy) and ethnicity (White, Black, South Asian), so that all six cells preserve their corpus proportions in both halves. The held-out test set contains 48 Neutral and 48 Trustworthy White utterances, 34 and 34 Black, and 33 and 34 South Asian; by age it splits into 91 Older and 140 Younger utterances, and by sex into 123 Female and 108 Male.</w:t>
      </w:r>
      <w:bookmarkStart w:id="29" w:name="_yh1y3mt4csn5" w:colFirst="0" w:colLast="0"/>
      <w:bookmarkEnd w:id="29"/>
    </w:p>
    <w:p w14:paraId="43572C51" w14:textId="77777777" w:rsidR="006D4232" w:rsidRDefault="006D4232" w:rsidP="006D4232">
      <w:pPr>
        <w:spacing w:line="240" w:lineRule="auto"/>
        <w:rPr>
          <w:rFonts w:ascii="Times New Roman" w:eastAsia="Times New Roman" w:hAnsi="Times New Roman" w:cs="Times New Roman"/>
          <w:sz w:val="24"/>
          <w:szCs w:val="24"/>
        </w:rPr>
      </w:pPr>
    </w:p>
    <w:p w14:paraId="6C47BE32" w14:textId="77777777" w:rsidR="006D4232" w:rsidRDefault="00000000" w:rsidP="006D4232">
      <w:pPr>
        <w:spacing w:line="240" w:lineRule="auto"/>
        <w:rPr>
          <w:rFonts w:ascii="Times New Roman" w:eastAsia="Times New Roman" w:hAnsi="Times New Roman" w:cs="Times New Roman"/>
          <w:sz w:val="24"/>
          <w:szCs w:val="24"/>
        </w:rPr>
      </w:pPr>
      <w:r w:rsidRPr="00F07AE6">
        <w:rPr>
          <w:rFonts w:ascii="Times New Roman" w:eastAsia="Times New Roman" w:hAnsi="Times New Roman" w:cs="Times New Roman"/>
          <w:sz w:val="24"/>
          <w:szCs w:val="24"/>
        </w:rPr>
        <w:t>Each model is trained five times with initialisation seeds {42, 43, 44, 45, 46} on an identical split, and all reported numbers are the mean across the five seeds with the standard deviation reported as uncertainty. This protocol isolates model variance from split variance, and is what allows us to quantify the stability claim of Section 5.9.</w:t>
      </w:r>
      <w:bookmarkStart w:id="30" w:name="_c9s2u7nq9rcf" w:colFirst="0" w:colLast="0"/>
      <w:bookmarkEnd w:id="30"/>
    </w:p>
    <w:p w14:paraId="3629265F" w14:textId="77777777" w:rsidR="006D4232" w:rsidRDefault="006D4232" w:rsidP="006D4232">
      <w:pPr>
        <w:spacing w:line="240" w:lineRule="auto"/>
        <w:rPr>
          <w:rFonts w:ascii="Times New Roman" w:eastAsia="Times New Roman" w:hAnsi="Times New Roman" w:cs="Times New Roman"/>
          <w:sz w:val="24"/>
          <w:szCs w:val="24"/>
        </w:rPr>
      </w:pPr>
    </w:p>
    <w:p w14:paraId="33107888" w14:textId="17586BB8" w:rsidR="002314BD" w:rsidRPr="00F07AE6" w:rsidRDefault="00000000" w:rsidP="006D4232">
      <w:pPr>
        <w:spacing w:line="240" w:lineRule="auto"/>
        <w:rPr>
          <w:rFonts w:ascii="Times New Roman" w:eastAsia="Times New Roman" w:hAnsi="Times New Roman" w:cs="Times New Roman"/>
          <w:sz w:val="24"/>
          <w:szCs w:val="24"/>
        </w:rPr>
      </w:pPr>
      <w:r w:rsidRPr="00F07AE6">
        <w:rPr>
          <w:rFonts w:ascii="Times New Roman" w:eastAsia="Times New Roman" w:hAnsi="Times New Roman" w:cs="Times New Roman"/>
          <w:sz w:val="24"/>
          <w:szCs w:val="24"/>
        </w:rPr>
        <w:t>Random Forest uses n_estimators = 100 and max_depth = 10 while Logistic Regression uses the liblinear solver. The deep models are trained with Adam at learning rate 10⁻³, batch size 32, binary cross-entropy on the trust head. DANN-Trust is trained by a categorical cross-entropy on the ethnicity head with the gradient-reversal layer described in Section 4.6. ANN and CNN train for 50 epochs; DANN-Trust trains for 80.</w:t>
      </w:r>
    </w:p>
    <w:p w14:paraId="2C6E3533" w14:textId="77777777" w:rsidR="002314BD" w:rsidRPr="00F07AE6" w:rsidRDefault="00000000" w:rsidP="00A63DF3">
      <w:pPr>
        <w:pStyle w:val="Subtitle"/>
        <w:spacing w:after="0" w:line="240" w:lineRule="auto"/>
        <w:rPr>
          <w:rFonts w:ascii="Times New Roman" w:eastAsia="Times New Roman" w:hAnsi="Times New Roman" w:cs="Times New Roman"/>
          <w:color w:val="auto"/>
          <w:sz w:val="24"/>
          <w:szCs w:val="24"/>
        </w:rPr>
      </w:pPr>
      <w:bookmarkStart w:id="31" w:name="_qbyybceu268z" w:colFirst="0" w:colLast="0"/>
      <w:bookmarkStart w:id="32" w:name="_obu5kyrykxyl" w:colFirst="0" w:colLast="0"/>
      <w:bookmarkEnd w:id="31"/>
      <w:bookmarkEnd w:id="32"/>
      <w:r w:rsidRPr="00F07AE6">
        <w:rPr>
          <w:rFonts w:ascii="Times New Roman" w:eastAsia="Times New Roman" w:hAnsi="Times New Roman" w:cs="Times New Roman"/>
          <w:b/>
          <w:bCs/>
          <w:color w:val="auto"/>
          <w:sz w:val="24"/>
          <w:szCs w:val="24"/>
        </w:rPr>
        <w:lastRenderedPageBreak/>
        <w:t>5.2 Overall Classification Performance</w:t>
      </w:r>
    </w:p>
    <w:p w14:paraId="1AFBB22E" w14:textId="77777777" w:rsidR="002314BD" w:rsidRPr="00F07AE6" w:rsidRDefault="00000000" w:rsidP="00A63DF3">
      <w:pPr>
        <w:pStyle w:val="Subtitle"/>
        <w:spacing w:after="0" w:line="240" w:lineRule="auto"/>
        <w:rPr>
          <w:rFonts w:ascii="Times New Roman" w:eastAsia="Times New Roman" w:hAnsi="Times New Roman" w:cs="Times New Roman"/>
          <w:color w:val="auto"/>
          <w:sz w:val="24"/>
          <w:szCs w:val="24"/>
        </w:rPr>
      </w:pPr>
      <w:bookmarkStart w:id="33" w:name="_k5n7bugbssqe" w:colFirst="0" w:colLast="0"/>
      <w:bookmarkEnd w:id="33"/>
      <w:r w:rsidRPr="00F07AE6">
        <w:rPr>
          <w:rFonts w:ascii="Times New Roman" w:eastAsia="Times New Roman" w:hAnsi="Times New Roman" w:cs="Times New Roman"/>
          <w:color w:val="auto"/>
          <w:sz w:val="24"/>
          <w:szCs w:val="24"/>
        </w:rPr>
        <w:t>Table 3 summarises overall accuracy, AUC and per-ethnicity fairness gap for all five models. The two baselines reach 73.42% and 71.86% accuracy under our split, recovering the source paper's published 71% and 69% [1, Table 8] within three percentage points. However, our re-implementation differs from the published analysis in three ways: (i), It uses all 60 acoustic columns released in the feature CSV, whereas the source paper's validation analysis used a ten-feature subset comprising duration, F0 mean and standard deviation, HNR, jitter (RAP), shimmer (APQ3), CPP, and three LTAS descriptors. (ii), it evaluates on a joint-stratified 80/20 split rather than leave-one-speaker-out cross-validation. (iii), our Random Forest uses 100 trees at a maximum depth of 10, against the 126 trees reported in the source paper. The small increase over the published results is best attributed to our random 80/20 split being an easier evaluation protocol than the source paper's leave-one-speaker-out cross-validation.</w:t>
      </w:r>
    </w:p>
    <w:p w14:paraId="44EF6195" w14:textId="77777777" w:rsidR="002314BD" w:rsidRPr="00F07AE6" w:rsidRDefault="00000000" w:rsidP="00A63DF3">
      <w:pPr>
        <w:pStyle w:val="Subtitle"/>
        <w:spacing w:after="0" w:line="240" w:lineRule="auto"/>
        <w:rPr>
          <w:rFonts w:ascii="Times New Roman" w:eastAsia="Times New Roman" w:hAnsi="Times New Roman" w:cs="Times New Roman"/>
          <w:color w:val="auto"/>
          <w:sz w:val="24"/>
          <w:szCs w:val="24"/>
        </w:rPr>
      </w:pPr>
      <w:bookmarkStart w:id="34" w:name="_abvxyzr9jb17" w:colFirst="0" w:colLast="0"/>
      <w:bookmarkEnd w:id="34"/>
      <w:r w:rsidRPr="00F07AE6">
        <w:rPr>
          <w:rFonts w:ascii="Times New Roman" w:eastAsia="Times New Roman" w:hAnsi="Times New Roman" w:cs="Times New Roman"/>
          <w:color w:val="auto"/>
          <w:sz w:val="24"/>
          <w:szCs w:val="24"/>
        </w:rPr>
        <w:t>Table 3: Overall accuracy and AUC on the TIS Corpus held-out test set (mean ± std over 5 seeds; joint-stratified 80/20 split, split seed = 42).</w:t>
      </w:r>
    </w:p>
    <w:tbl>
      <w:tblPr>
        <w:tblStyle w:val="a0"/>
        <w:tblW w:w="75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10"/>
        <w:gridCol w:w="2100"/>
        <w:gridCol w:w="1980"/>
        <w:gridCol w:w="2310"/>
      </w:tblGrid>
      <w:tr w:rsidR="002314BD" w:rsidRPr="00F07AE6" w14:paraId="0F76FD3E" w14:textId="77777777">
        <w:trPr>
          <w:trHeight w:val="480"/>
          <w:tblHeader/>
        </w:trPr>
        <w:tc>
          <w:tcPr>
            <w:tcW w:w="1110" w:type="dxa"/>
            <w:tcBorders>
              <w:top w:val="single" w:sz="6" w:space="0" w:color="3D444D"/>
              <w:left w:val="single" w:sz="6" w:space="0" w:color="3D444D"/>
              <w:bottom w:val="single" w:sz="6" w:space="0" w:color="3D444D"/>
              <w:right w:val="single" w:sz="6" w:space="0" w:color="3D444D"/>
            </w:tcBorders>
            <w:tcMar>
              <w:left w:w="200" w:type="dxa"/>
              <w:right w:w="200" w:type="dxa"/>
            </w:tcMar>
          </w:tcPr>
          <w:p w14:paraId="2E7F66EC" w14:textId="77777777" w:rsidR="002314BD" w:rsidRPr="00F07AE6" w:rsidRDefault="00000000" w:rsidP="00A63DF3">
            <w:pPr>
              <w:spacing w:line="240" w:lineRule="auto"/>
              <w:jc w:val="center"/>
              <w:rPr>
                <w:rFonts w:ascii="Times New Roman" w:eastAsia="Times New Roman" w:hAnsi="Times New Roman" w:cs="Times New Roman"/>
                <w:sz w:val="24"/>
                <w:szCs w:val="24"/>
              </w:rPr>
            </w:pPr>
            <w:r w:rsidRPr="00F07AE6">
              <w:rPr>
                <w:rFonts w:ascii="Times New Roman" w:eastAsia="Times New Roman" w:hAnsi="Times New Roman" w:cs="Times New Roman"/>
                <w:sz w:val="24"/>
                <w:szCs w:val="24"/>
              </w:rPr>
              <w:t>Model</w:t>
            </w:r>
          </w:p>
        </w:tc>
        <w:tc>
          <w:tcPr>
            <w:tcW w:w="2100" w:type="dxa"/>
            <w:tcBorders>
              <w:top w:val="single" w:sz="6" w:space="0" w:color="3D444D"/>
              <w:left w:val="single" w:sz="6" w:space="0" w:color="3D444D"/>
              <w:bottom w:val="single" w:sz="6" w:space="0" w:color="3D444D"/>
              <w:right w:val="single" w:sz="6" w:space="0" w:color="3D444D"/>
            </w:tcBorders>
            <w:tcMar>
              <w:left w:w="200" w:type="dxa"/>
              <w:right w:w="200" w:type="dxa"/>
            </w:tcMar>
          </w:tcPr>
          <w:p w14:paraId="689C44BF" w14:textId="77777777" w:rsidR="002314BD" w:rsidRPr="00F07AE6" w:rsidRDefault="00000000" w:rsidP="00A63DF3">
            <w:pPr>
              <w:spacing w:line="240" w:lineRule="auto"/>
              <w:jc w:val="center"/>
              <w:rPr>
                <w:rFonts w:ascii="Times New Roman" w:eastAsia="Times New Roman" w:hAnsi="Times New Roman" w:cs="Times New Roman"/>
                <w:sz w:val="24"/>
                <w:szCs w:val="24"/>
              </w:rPr>
            </w:pPr>
            <w:r w:rsidRPr="00F07AE6">
              <w:rPr>
                <w:rFonts w:ascii="Times New Roman" w:eastAsia="Times New Roman" w:hAnsi="Times New Roman" w:cs="Times New Roman"/>
                <w:sz w:val="24"/>
                <w:szCs w:val="24"/>
              </w:rPr>
              <w:t>Accuracy</w:t>
            </w:r>
          </w:p>
        </w:tc>
        <w:tc>
          <w:tcPr>
            <w:tcW w:w="1980" w:type="dxa"/>
            <w:tcBorders>
              <w:top w:val="single" w:sz="6" w:space="0" w:color="3D444D"/>
              <w:left w:val="single" w:sz="6" w:space="0" w:color="3D444D"/>
              <w:bottom w:val="single" w:sz="6" w:space="0" w:color="3D444D"/>
              <w:right w:val="single" w:sz="6" w:space="0" w:color="3D444D"/>
            </w:tcBorders>
            <w:tcMar>
              <w:left w:w="200" w:type="dxa"/>
              <w:right w:w="200" w:type="dxa"/>
            </w:tcMar>
          </w:tcPr>
          <w:p w14:paraId="4E064B7F" w14:textId="77777777" w:rsidR="002314BD" w:rsidRPr="00F07AE6" w:rsidRDefault="00000000" w:rsidP="00A63DF3">
            <w:pPr>
              <w:spacing w:line="240" w:lineRule="auto"/>
              <w:jc w:val="center"/>
              <w:rPr>
                <w:rFonts w:ascii="Times New Roman" w:eastAsia="Times New Roman" w:hAnsi="Times New Roman" w:cs="Times New Roman"/>
                <w:sz w:val="24"/>
                <w:szCs w:val="24"/>
              </w:rPr>
            </w:pPr>
            <w:r w:rsidRPr="00F07AE6">
              <w:rPr>
                <w:rFonts w:ascii="Times New Roman" w:eastAsia="Times New Roman" w:hAnsi="Times New Roman" w:cs="Times New Roman"/>
                <w:sz w:val="24"/>
                <w:szCs w:val="24"/>
              </w:rPr>
              <w:t>AUC</w:t>
            </w:r>
          </w:p>
        </w:tc>
        <w:tc>
          <w:tcPr>
            <w:tcW w:w="2310" w:type="dxa"/>
            <w:tcBorders>
              <w:top w:val="single" w:sz="6" w:space="0" w:color="3D444D"/>
              <w:left w:val="single" w:sz="6" w:space="0" w:color="3D444D"/>
              <w:bottom w:val="single" w:sz="6" w:space="0" w:color="3D444D"/>
              <w:right w:val="single" w:sz="6" w:space="0" w:color="3D444D"/>
            </w:tcBorders>
            <w:tcMar>
              <w:left w:w="200" w:type="dxa"/>
              <w:right w:w="200" w:type="dxa"/>
            </w:tcMar>
          </w:tcPr>
          <w:p w14:paraId="628B277E" w14:textId="77777777" w:rsidR="002314BD" w:rsidRPr="00F07AE6" w:rsidRDefault="00000000" w:rsidP="00A63DF3">
            <w:pPr>
              <w:spacing w:line="240" w:lineRule="auto"/>
              <w:jc w:val="center"/>
              <w:rPr>
                <w:rFonts w:ascii="Times New Roman" w:eastAsia="Times New Roman" w:hAnsi="Times New Roman" w:cs="Times New Roman"/>
                <w:sz w:val="24"/>
                <w:szCs w:val="24"/>
              </w:rPr>
            </w:pPr>
            <w:r w:rsidRPr="00F07AE6">
              <w:rPr>
                <w:rFonts w:ascii="Times New Roman" w:eastAsia="Times New Roman" w:hAnsi="Times New Roman" w:cs="Times New Roman"/>
                <w:sz w:val="24"/>
                <w:szCs w:val="24"/>
              </w:rPr>
              <w:t>Fairness gap Δeth</w:t>
            </w:r>
          </w:p>
        </w:tc>
      </w:tr>
      <w:tr w:rsidR="002314BD" w:rsidRPr="00F07AE6" w14:paraId="0423AE1A" w14:textId="77777777">
        <w:trPr>
          <w:trHeight w:val="480"/>
        </w:trPr>
        <w:tc>
          <w:tcPr>
            <w:tcW w:w="1110" w:type="dxa"/>
            <w:tcBorders>
              <w:top w:val="single" w:sz="6" w:space="0" w:color="3D444D"/>
              <w:left w:val="single" w:sz="6" w:space="0" w:color="3D444D"/>
              <w:bottom w:val="single" w:sz="6" w:space="0" w:color="3D444D"/>
              <w:right w:val="single" w:sz="6" w:space="0" w:color="3D444D"/>
            </w:tcBorders>
            <w:tcMar>
              <w:left w:w="200" w:type="dxa"/>
              <w:right w:w="200" w:type="dxa"/>
            </w:tcMar>
          </w:tcPr>
          <w:p w14:paraId="62DDFFA6" w14:textId="77777777" w:rsidR="002314BD" w:rsidRPr="00F07AE6" w:rsidRDefault="00000000" w:rsidP="00A63DF3">
            <w:pPr>
              <w:spacing w:line="240" w:lineRule="auto"/>
              <w:rPr>
                <w:rFonts w:ascii="Times New Roman" w:eastAsia="Times New Roman" w:hAnsi="Times New Roman" w:cs="Times New Roman"/>
                <w:sz w:val="24"/>
                <w:szCs w:val="24"/>
              </w:rPr>
            </w:pPr>
            <w:r w:rsidRPr="00F07AE6">
              <w:rPr>
                <w:rFonts w:ascii="Times New Roman" w:eastAsia="Times New Roman" w:hAnsi="Times New Roman" w:cs="Times New Roman"/>
                <w:sz w:val="24"/>
                <w:szCs w:val="24"/>
              </w:rPr>
              <w:t>RF</w:t>
            </w:r>
          </w:p>
        </w:tc>
        <w:tc>
          <w:tcPr>
            <w:tcW w:w="2100" w:type="dxa"/>
            <w:tcBorders>
              <w:top w:val="single" w:sz="6" w:space="0" w:color="3D444D"/>
              <w:left w:val="single" w:sz="6" w:space="0" w:color="3D444D"/>
              <w:bottom w:val="single" w:sz="6" w:space="0" w:color="3D444D"/>
              <w:right w:val="single" w:sz="6" w:space="0" w:color="3D444D"/>
            </w:tcBorders>
            <w:tcMar>
              <w:left w:w="200" w:type="dxa"/>
              <w:right w:w="200" w:type="dxa"/>
            </w:tcMar>
          </w:tcPr>
          <w:p w14:paraId="79A5721F" w14:textId="77777777" w:rsidR="002314BD" w:rsidRPr="00F07AE6" w:rsidRDefault="00000000" w:rsidP="00A63DF3">
            <w:pPr>
              <w:spacing w:line="240" w:lineRule="auto"/>
              <w:rPr>
                <w:rFonts w:ascii="Times New Roman" w:eastAsia="Times New Roman" w:hAnsi="Times New Roman" w:cs="Times New Roman"/>
                <w:sz w:val="24"/>
                <w:szCs w:val="24"/>
              </w:rPr>
            </w:pPr>
            <w:r w:rsidRPr="00F07AE6">
              <w:rPr>
                <w:rFonts w:ascii="Times New Roman" w:eastAsia="Times New Roman" w:hAnsi="Times New Roman" w:cs="Times New Roman"/>
                <w:sz w:val="24"/>
                <w:szCs w:val="24"/>
              </w:rPr>
              <w:t>73.42 ± 0.97%</w:t>
            </w:r>
          </w:p>
        </w:tc>
        <w:tc>
          <w:tcPr>
            <w:tcW w:w="1980" w:type="dxa"/>
            <w:tcBorders>
              <w:top w:val="single" w:sz="6" w:space="0" w:color="3D444D"/>
              <w:left w:val="single" w:sz="6" w:space="0" w:color="3D444D"/>
              <w:bottom w:val="single" w:sz="6" w:space="0" w:color="3D444D"/>
              <w:right w:val="single" w:sz="6" w:space="0" w:color="3D444D"/>
            </w:tcBorders>
            <w:tcMar>
              <w:left w:w="200" w:type="dxa"/>
              <w:right w:w="200" w:type="dxa"/>
            </w:tcMar>
          </w:tcPr>
          <w:p w14:paraId="5B1801E7" w14:textId="77777777" w:rsidR="002314BD" w:rsidRPr="00F07AE6" w:rsidRDefault="00000000" w:rsidP="00A63DF3">
            <w:pPr>
              <w:spacing w:line="240" w:lineRule="auto"/>
              <w:rPr>
                <w:rFonts w:ascii="Times New Roman" w:eastAsia="Times New Roman" w:hAnsi="Times New Roman" w:cs="Times New Roman"/>
                <w:sz w:val="24"/>
                <w:szCs w:val="24"/>
              </w:rPr>
            </w:pPr>
            <w:r w:rsidRPr="00F07AE6">
              <w:rPr>
                <w:rFonts w:ascii="Times New Roman" w:eastAsia="Times New Roman" w:hAnsi="Times New Roman" w:cs="Times New Roman"/>
                <w:sz w:val="24"/>
                <w:szCs w:val="24"/>
              </w:rPr>
              <w:t>0.823 ± 0.006</w:t>
            </w:r>
          </w:p>
        </w:tc>
        <w:tc>
          <w:tcPr>
            <w:tcW w:w="2310" w:type="dxa"/>
            <w:tcBorders>
              <w:top w:val="single" w:sz="6" w:space="0" w:color="3D444D"/>
              <w:left w:val="single" w:sz="6" w:space="0" w:color="3D444D"/>
              <w:bottom w:val="single" w:sz="6" w:space="0" w:color="3D444D"/>
              <w:right w:val="single" w:sz="6" w:space="0" w:color="3D444D"/>
            </w:tcBorders>
            <w:tcMar>
              <w:left w:w="200" w:type="dxa"/>
              <w:right w:w="200" w:type="dxa"/>
            </w:tcMar>
          </w:tcPr>
          <w:p w14:paraId="430DD14F" w14:textId="77777777" w:rsidR="002314BD" w:rsidRPr="00F07AE6" w:rsidRDefault="00000000" w:rsidP="00A63DF3">
            <w:pPr>
              <w:spacing w:line="240" w:lineRule="auto"/>
              <w:rPr>
                <w:rFonts w:ascii="Times New Roman" w:eastAsia="Times New Roman" w:hAnsi="Times New Roman" w:cs="Times New Roman"/>
                <w:sz w:val="24"/>
                <w:szCs w:val="24"/>
              </w:rPr>
            </w:pPr>
            <w:r w:rsidRPr="00F07AE6">
              <w:rPr>
                <w:rFonts w:ascii="Times New Roman" w:eastAsia="Times New Roman" w:hAnsi="Times New Roman" w:cs="Times New Roman"/>
                <w:sz w:val="24"/>
                <w:szCs w:val="24"/>
              </w:rPr>
              <w:t>12.07 ± 4.59 pp</w:t>
            </w:r>
          </w:p>
        </w:tc>
      </w:tr>
      <w:tr w:rsidR="002314BD" w:rsidRPr="00F07AE6" w14:paraId="7819E815" w14:textId="77777777">
        <w:trPr>
          <w:trHeight w:val="480"/>
        </w:trPr>
        <w:tc>
          <w:tcPr>
            <w:tcW w:w="1110" w:type="dxa"/>
            <w:tcBorders>
              <w:top w:val="single" w:sz="6" w:space="0" w:color="3D444D"/>
              <w:left w:val="single" w:sz="6" w:space="0" w:color="3D444D"/>
              <w:bottom w:val="single" w:sz="6" w:space="0" w:color="3D444D"/>
              <w:right w:val="single" w:sz="6" w:space="0" w:color="3D444D"/>
            </w:tcBorders>
            <w:tcMar>
              <w:left w:w="200" w:type="dxa"/>
              <w:right w:w="200" w:type="dxa"/>
            </w:tcMar>
          </w:tcPr>
          <w:p w14:paraId="67DACC39" w14:textId="77777777" w:rsidR="002314BD" w:rsidRPr="00F07AE6" w:rsidRDefault="00000000" w:rsidP="00A63DF3">
            <w:pPr>
              <w:spacing w:line="240" w:lineRule="auto"/>
              <w:rPr>
                <w:rFonts w:ascii="Times New Roman" w:eastAsia="Times New Roman" w:hAnsi="Times New Roman" w:cs="Times New Roman"/>
                <w:sz w:val="24"/>
                <w:szCs w:val="24"/>
              </w:rPr>
            </w:pPr>
            <w:r w:rsidRPr="00F07AE6">
              <w:rPr>
                <w:rFonts w:ascii="Times New Roman" w:eastAsia="Times New Roman" w:hAnsi="Times New Roman" w:cs="Times New Roman"/>
                <w:sz w:val="24"/>
                <w:szCs w:val="24"/>
              </w:rPr>
              <w:t>LR</w:t>
            </w:r>
          </w:p>
        </w:tc>
        <w:tc>
          <w:tcPr>
            <w:tcW w:w="2100" w:type="dxa"/>
            <w:tcBorders>
              <w:top w:val="single" w:sz="6" w:space="0" w:color="3D444D"/>
              <w:left w:val="single" w:sz="6" w:space="0" w:color="3D444D"/>
              <w:bottom w:val="single" w:sz="6" w:space="0" w:color="3D444D"/>
              <w:right w:val="single" w:sz="6" w:space="0" w:color="3D444D"/>
            </w:tcBorders>
            <w:tcMar>
              <w:left w:w="200" w:type="dxa"/>
              <w:right w:w="200" w:type="dxa"/>
            </w:tcMar>
          </w:tcPr>
          <w:p w14:paraId="4FD98A10" w14:textId="77777777" w:rsidR="002314BD" w:rsidRPr="00F07AE6" w:rsidRDefault="00000000" w:rsidP="00A63DF3">
            <w:pPr>
              <w:spacing w:line="240" w:lineRule="auto"/>
              <w:rPr>
                <w:rFonts w:ascii="Times New Roman" w:eastAsia="Times New Roman" w:hAnsi="Times New Roman" w:cs="Times New Roman"/>
                <w:sz w:val="24"/>
                <w:szCs w:val="24"/>
              </w:rPr>
            </w:pPr>
            <w:r w:rsidRPr="00F07AE6">
              <w:rPr>
                <w:rFonts w:ascii="Times New Roman" w:eastAsia="Times New Roman" w:hAnsi="Times New Roman" w:cs="Times New Roman"/>
                <w:sz w:val="24"/>
                <w:szCs w:val="24"/>
              </w:rPr>
              <w:t>71.86 ± 0.00%</w:t>
            </w:r>
          </w:p>
        </w:tc>
        <w:tc>
          <w:tcPr>
            <w:tcW w:w="1980" w:type="dxa"/>
            <w:tcBorders>
              <w:top w:val="single" w:sz="6" w:space="0" w:color="3D444D"/>
              <w:left w:val="single" w:sz="6" w:space="0" w:color="3D444D"/>
              <w:bottom w:val="single" w:sz="6" w:space="0" w:color="3D444D"/>
              <w:right w:val="single" w:sz="6" w:space="0" w:color="3D444D"/>
            </w:tcBorders>
            <w:tcMar>
              <w:left w:w="200" w:type="dxa"/>
              <w:right w:w="200" w:type="dxa"/>
            </w:tcMar>
          </w:tcPr>
          <w:p w14:paraId="67925C1B" w14:textId="77777777" w:rsidR="002314BD" w:rsidRPr="00F07AE6" w:rsidRDefault="00000000" w:rsidP="00A63DF3">
            <w:pPr>
              <w:spacing w:line="240" w:lineRule="auto"/>
              <w:rPr>
                <w:rFonts w:ascii="Times New Roman" w:eastAsia="Times New Roman" w:hAnsi="Times New Roman" w:cs="Times New Roman"/>
                <w:sz w:val="24"/>
                <w:szCs w:val="24"/>
              </w:rPr>
            </w:pPr>
            <w:r w:rsidRPr="00F07AE6">
              <w:rPr>
                <w:rFonts w:ascii="Times New Roman" w:eastAsia="Times New Roman" w:hAnsi="Times New Roman" w:cs="Times New Roman"/>
                <w:sz w:val="24"/>
                <w:szCs w:val="24"/>
              </w:rPr>
              <w:t>0.803 ± 0.000</w:t>
            </w:r>
          </w:p>
        </w:tc>
        <w:tc>
          <w:tcPr>
            <w:tcW w:w="2310" w:type="dxa"/>
            <w:tcBorders>
              <w:top w:val="single" w:sz="6" w:space="0" w:color="3D444D"/>
              <w:left w:val="single" w:sz="6" w:space="0" w:color="3D444D"/>
              <w:bottom w:val="single" w:sz="6" w:space="0" w:color="3D444D"/>
              <w:right w:val="single" w:sz="6" w:space="0" w:color="3D444D"/>
            </w:tcBorders>
            <w:tcMar>
              <w:left w:w="200" w:type="dxa"/>
              <w:right w:w="200" w:type="dxa"/>
            </w:tcMar>
          </w:tcPr>
          <w:p w14:paraId="74E45EE8" w14:textId="77777777" w:rsidR="002314BD" w:rsidRPr="00F07AE6" w:rsidRDefault="00000000" w:rsidP="00A63DF3">
            <w:pPr>
              <w:spacing w:line="240" w:lineRule="auto"/>
              <w:rPr>
                <w:rFonts w:ascii="Times New Roman" w:eastAsia="Times New Roman" w:hAnsi="Times New Roman" w:cs="Times New Roman"/>
                <w:sz w:val="24"/>
                <w:szCs w:val="24"/>
              </w:rPr>
            </w:pPr>
            <w:r w:rsidRPr="00F07AE6">
              <w:rPr>
                <w:rFonts w:ascii="Times New Roman" w:eastAsia="Times New Roman" w:hAnsi="Times New Roman" w:cs="Times New Roman"/>
                <w:sz w:val="24"/>
                <w:szCs w:val="24"/>
              </w:rPr>
              <w:t>11.34 ± 0.00 pp</w:t>
            </w:r>
          </w:p>
        </w:tc>
      </w:tr>
      <w:tr w:rsidR="002314BD" w:rsidRPr="00F07AE6" w14:paraId="6EF9E45D" w14:textId="77777777">
        <w:trPr>
          <w:trHeight w:val="480"/>
        </w:trPr>
        <w:tc>
          <w:tcPr>
            <w:tcW w:w="1110" w:type="dxa"/>
            <w:tcBorders>
              <w:top w:val="single" w:sz="6" w:space="0" w:color="3D444D"/>
              <w:left w:val="single" w:sz="6" w:space="0" w:color="3D444D"/>
              <w:bottom w:val="single" w:sz="6" w:space="0" w:color="3D444D"/>
              <w:right w:val="single" w:sz="6" w:space="0" w:color="3D444D"/>
            </w:tcBorders>
            <w:tcMar>
              <w:left w:w="200" w:type="dxa"/>
              <w:right w:w="200" w:type="dxa"/>
            </w:tcMar>
          </w:tcPr>
          <w:p w14:paraId="14E96CEF" w14:textId="77777777" w:rsidR="002314BD" w:rsidRPr="00F07AE6" w:rsidRDefault="00000000" w:rsidP="00A63DF3">
            <w:pPr>
              <w:spacing w:line="240" w:lineRule="auto"/>
              <w:rPr>
                <w:rFonts w:ascii="Times New Roman" w:eastAsia="Times New Roman" w:hAnsi="Times New Roman" w:cs="Times New Roman"/>
                <w:sz w:val="24"/>
                <w:szCs w:val="24"/>
              </w:rPr>
            </w:pPr>
            <w:r w:rsidRPr="00F07AE6">
              <w:rPr>
                <w:rFonts w:ascii="Times New Roman" w:eastAsia="Times New Roman" w:hAnsi="Times New Roman" w:cs="Times New Roman"/>
                <w:sz w:val="24"/>
                <w:szCs w:val="24"/>
              </w:rPr>
              <w:t>ANN</w:t>
            </w:r>
          </w:p>
        </w:tc>
        <w:tc>
          <w:tcPr>
            <w:tcW w:w="2100" w:type="dxa"/>
            <w:tcBorders>
              <w:top w:val="single" w:sz="6" w:space="0" w:color="3D444D"/>
              <w:left w:val="single" w:sz="6" w:space="0" w:color="3D444D"/>
              <w:bottom w:val="single" w:sz="6" w:space="0" w:color="3D444D"/>
              <w:right w:val="single" w:sz="6" w:space="0" w:color="3D444D"/>
            </w:tcBorders>
            <w:tcMar>
              <w:left w:w="200" w:type="dxa"/>
              <w:right w:w="200" w:type="dxa"/>
            </w:tcMar>
          </w:tcPr>
          <w:p w14:paraId="5A04D7AD" w14:textId="77777777" w:rsidR="002314BD" w:rsidRPr="00F07AE6" w:rsidRDefault="00000000" w:rsidP="00A63DF3">
            <w:pPr>
              <w:spacing w:line="240" w:lineRule="auto"/>
              <w:rPr>
                <w:rFonts w:ascii="Times New Roman" w:eastAsia="Times New Roman" w:hAnsi="Times New Roman" w:cs="Times New Roman"/>
                <w:sz w:val="24"/>
                <w:szCs w:val="24"/>
              </w:rPr>
            </w:pPr>
            <w:r w:rsidRPr="00F07AE6">
              <w:rPr>
                <w:rFonts w:ascii="Times New Roman" w:eastAsia="Times New Roman" w:hAnsi="Times New Roman" w:cs="Times New Roman"/>
                <w:sz w:val="24"/>
                <w:szCs w:val="24"/>
              </w:rPr>
              <w:t>76.54 ± 2.53%</w:t>
            </w:r>
          </w:p>
        </w:tc>
        <w:tc>
          <w:tcPr>
            <w:tcW w:w="1980" w:type="dxa"/>
            <w:tcBorders>
              <w:top w:val="single" w:sz="6" w:space="0" w:color="3D444D"/>
              <w:left w:val="single" w:sz="6" w:space="0" w:color="3D444D"/>
              <w:bottom w:val="single" w:sz="6" w:space="0" w:color="3D444D"/>
              <w:right w:val="single" w:sz="6" w:space="0" w:color="3D444D"/>
            </w:tcBorders>
            <w:tcMar>
              <w:left w:w="200" w:type="dxa"/>
              <w:right w:w="200" w:type="dxa"/>
            </w:tcMar>
          </w:tcPr>
          <w:p w14:paraId="06D2F34C" w14:textId="77777777" w:rsidR="002314BD" w:rsidRPr="00F07AE6" w:rsidRDefault="00000000" w:rsidP="00A63DF3">
            <w:pPr>
              <w:spacing w:line="240" w:lineRule="auto"/>
              <w:rPr>
                <w:rFonts w:ascii="Times New Roman" w:eastAsia="Times New Roman" w:hAnsi="Times New Roman" w:cs="Times New Roman"/>
                <w:sz w:val="24"/>
                <w:szCs w:val="24"/>
              </w:rPr>
            </w:pPr>
            <w:r w:rsidRPr="00F07AE6">
              <w:rPr>
                <w:rFonts w:ascii="Times New Roman" w:eastAsia="Times New Roman" w:hAnsi="Times New Roman" w:cs="Times New Roman"/>
                <w:sz w:val="24"/>
                <w:szCs w:val="24"/>
              </w:rPr>
              <w:t>0.825 ± 0.019</w:t>
            </w:r>
          </w:p>
        </w:tc>
        <w:tc>
          <w:tcPr>
            <w:tcW w:w="2310" w:type="dxa"/>
            <w:tcBorders>
              <w:top w:val="single" w:sz="6" w:space="0" w:color="3D444D"/>
              <w:left w:val="single" w:sz="6" w:space="0" w:color="3D444D"/>
              <w:bottom w:val="single" w:sz="6" w:space="0" w:color="3D444D"/>
              <w:right w:val="single" w:sz="6" w:space="0" w:color="3D444D"/>
            </w:tcBorders>
            <w:tcMar>
              <w:left w:w="200" w:type="dxa"/>
              <w:right w:w="200" w:type="dxa"/>
            </w:tcMar>
          </w:tcPr>
          <w:p w14:paraId="65CC7037" w14:textId="77777777" w:rsidR="002314BD" w:rsidRPr="00F07AE6" w:rsidRDefault="00000000" w:rsidP="00A63DF3">
            <w:pPr>
              <w:spacing w:line="240" w:lineRule="auto"/>
              <w:rPr>
                <w:rFonts w:ascii="Times New Roman" w:eastAsia="Times New Roman" w:hAnsi="Times New Roman" w:cs="Times New Roman"/>
                <w:sz w:val="24"/>
                <w:szCs w:val="24"/>
              </w:rPr>
            </w:pPr>
            <w:r w:rsidRPr="00F07AE6">
              <w:rPr>
                <w:rFonts w:ascii="Times New Roman" w:eastAsia="Times New Roman" w:hAnsi="Times New Roman" w:cs="Times New Roman"/>
                <w:sz w:val="24"/>
                <w:szCs w:val="24"/>
              </w:rPr>
              <w:t>10.30 ± 1.10 pp</w:t>
            </w:r>
          </w:p>
        </w:tc>
      </w:tr>
      <w:tr w:rsidR="002314BD" w:rsidRPr="00F07AE6" w14:paraId="6F920DF9" w14:textId="77777777">
        <w:trPr>
          <w:trHeight w:val="480"/>
        </w:trPr>
        <w:tc>
          <w:tcPr>
            <w:tcW w:w="1110" w:type="dxa"/>
            <w:tcBorders>
              <w:top w:val="single" w:sz="6" w:space="0" w:color="3D444D"/>
              <w:left w:val="single" w:sz="6" w:space="0" w:color="3D444D"/>
              <w:bottom w:val="single" w:sz="6" w:space="0" w:color="3D444D"/>
              <w:right w:val="single" w:sz="6" w:space="0" w:color="3D444D"/>
            </w:tcBorders>
            <w:tcMar>
              <w:left w:w="200" w:type="dxa"/>
              <w:right w:w="200" w:type="dxa"/>
            </w:tcMar>
          </w:tcPr>
          <w:p w14:paraId="03BAC3B1" w14:textId="77777777" w:rsidR="002314BD" w:rsidRPr="00F07AE6" w:rsidRDefault="00000000" w:rsidP="00A63DF3">
            <w:pPr>
              <w:spacing w:line="240" w:lineRule="auto"/>
              <w:rPr>
                <w:rFonts w:ascii="Times New Roman" w:eastAsia="Times New Roman" w:hAnsi="Times New Roman" w:cs="Times New Roman"/>
                <w:sz w:val="24"/>
                <w:szCs w:val="24"/>
              </w:rPr>
            </w:pPr>
            <w:r w:rsidRPr="00F07AE6">
              <w:rPr>
                <w:rFonts w:ascii="Times New Roman" w:eastAsia="Times New Roman" w:hAnsi="Times New Roman" w:cs="Times New Roman"/>
                <w:sz w:val="24"/>
                <w:szCs w:val="24"/>
              </w:rPr>
              <w:t>CNN</w:t>
            </w:r>
          </w:p>
        </w:tc>
        <w:tc>
          <w:tcPr>
            <w:tcW w:w="2100" w:type="dxa"/>
            <w:tcBorders>
              <w:top w:val="single" w:sz="6" w:space="0" w:color="3D444D"/>
              <w:left w:val="single" w:sz="6" w:space="0" w:color="3D444D"/>
              <w:bottom w:val="single" w:sz="6" w:space="0" w:color="3D444D"/>
              <w:right w:val="single" w:sz="6" w:space="0" w:color="3D444D"/>
            </w:tcBorders>
            <w:tcMar>
              <w:left w:w="200" w:type="dxa"/>
              <w:right w:w="200" w:type="dxa"/>
            </w:tcMar>
          </w:tcPr>
          <w:p w14:paraId="2EF2132D" w14:textId="77777777" w:rsidR="002314BD" w:rsidRPr="00F07AE6" w:rsidRDefault="00000000" w:rsidP="00A63DF3">
            <w:pPr>
              <w:spacing w:line="240" w:lineRule="auto"/>
              <w:rPr>
                <w:rFonts w:ascii="Times New Roman" w:eastAsia="Times New Roman" w:hAnsi="Times New Roman" w:cs="Times New Roman"/>
                <w:sz w:val="24"/>
                <w:szCs w:val="24"/>
              </w:rPr>
            </w:pPr>
            <w:r w:rsidRPr="00F07AE6">
              <w:rPr>
                <w:rFonts w:ascii="Times New Roman" w:eastAsia="Times New Roman" w:hAnsi="Times New Roman" w:cs="Times New Roman"/>
                <w:sz w:val="24"/>
                <w:szCs w:val="24"/>
              </w:rPr>
              <w:t>75.41 ± 0.92%</w:t>
            </w:r>
          </w:p>
        </w:tc>
        <w:tc>
          <w:tcPr>
            <w:tcW w:w="1980" w:type="dxa"/>
            <w:tcBorders>
              <w:top w:val="single" w:sz="6" w:space="0" w:color="3D444D"/>
              <w:left w:val="single" w:sz="6" w:space="0" w:color="3D444D"/>
              <w:bottom w:val="single" w:sz="6" w:space="0" w:color="3D444D"/>
              <w:right w:val="single" w:sz="6" w:space="0" w:color="3D444D"/>
            </w:tcBorders>
            <w:tcMar>
              <w:left w:w="200" w:type="dxa"/>
              <w:right w:w="200" w:type="dxa"/>
            </w:tcMar>
          </w:tcPr>
          <w:p w14:paraId="17D66FD4" w14:textId="77777777" w:rsidR="002314BD" w:rsidRPr="00F07AE6" w:rsidRDefault="00000000" w:rsidP="00A63DF3">
            <w:pPr>
              <w:spacing w:line="240" w:lineRule="auto"/>
              <w:rPr>
                <w:rFonts w:ascii="Times New Roman" w:eastAsia="Times New Roman" w:hAnsi="Times New Roman" w:cs="Times New Roman"/>
                <w:sz w:val="24"/>
                <w:szCs w:val="24"/>
              </w:rPr>
            </w:pPr>
            <w:r w:rsidRPr="00F07AE6">
              <w:rPr>
                <w:rFonts w:ascii="Times New Roman" w:eastAsia="Times New Roman" w:hAnsi="Times New Roman" w:cs="Times New Roman"/>
                <w:sz w:val="24"/>
                <w:szCs w:val="24"/>
              </w:rPr>
              <w:t>0.814 ± 0.010</w:t>
            </w:r>
          </w:p>
        </w:tc>
        <w:tc>
          <w:tcPr>
            <w:tcW w:w="2310" w:type="dxa"/>
            <w:tcBorders>
              <w:top w:val="single" w:sz="6" w:space="0" w:color="3D444D"/>
              <w:left w:val="single" w:sz="6" w:space="0" w:color="3D444D"/>
              <w:bottom w:val="single" w:sz="6" w:space="0" w:color="3D444D"/>
              <w:right w:val="single" w:sz="6" w:space="0" w:color="3D444D"/>
            </w:tcBorders>
            <w:tcMar>
              <w:left w:w="200" w:type="dxa"/>
              <w:right w:w="200" w:type="dxa"/>
            </w:tcMar>
          </w:tcPr>
          <w:p w14:paraId="188CE0A0" w14:textId="77777777" w:rsidR="002314BD" w:rsidRPr="00F07AE6" w:rsidRDefault="00000000" w:rsidP="00A63DF3">
            <w:pPr>
              <w:spacing w:line="240" w:lineRule="auto"/>
              <w:rPr>
                <w:rFonts w:ascii="Times New Roman" w:eastAsia="Times New Roman" w:hAnsi="Times New Roman" w:cs="Times New Roman"/>
                <w:sz w:val="24"/>
                <w:szCs w:val="24"/>
              </w:rPr>
            </w:pPr>
            <w:r w:rsidRPr="00F07AE6">
              <w:rPr>
                <w:rFonts w:ascii="Times New Roman" w:eastAsia="Times New Roman" w:hAnsi="Times New Roman" w:cs="Times New Roman"/>
                <w:sz w:val="24"/>
                <w:szCs w:val="24"/>
              </w:rPr>
              <w:t>4.97 ± 2.87 pp</w:t>
            </w:r>
          </w:p>
        </w:tc>
      </w:tr>
      <w:tr w:rsidR="002314BD" w:rsidRPr="00F07AE6" w14:paraId="2F874350" w14:textId="77777777">
        <w:trPr>
          <w:trHeight w:val="480"/>
        </w:trPr>
        <w:tc>
          <w:tcPr>
            <w:tcW w:w="1110" w:type="dxa"/>
            <w:tcBorders>
              <w:top w:val="single" w:sz="6" w:space="0" w:color="3D444D"/>
              <w:left w:val="single" w:sz="6" w:space="0" w:color="3D444D"/>
              <w:bottom w:val="single" w:sz="6" w:space="0" w:color="3D444D"/>
              <w:right w:val="single" w:sz="6" w:space="0" w:color="3D444D"/>
            </w:tcBorders>
            <w:tcMar>
              <w:left w:w="200" w:type="dxa"/>
              <w:right w:w="200" w:type="dxa"/>
            </w:tcMar>
          </w:tcPr>
          <w:p w14:paraId="512EFDF8" w14:textId="77777777" w:rsidR="002314BD" w:rsidRPr="00F07AE6" w:rsidRDefault="00000000" w:rsidP="00A63DF3">
            <w:pPr>
              <w:spacing w:line="240" w:lineRule="auto"/>
              <w:rPr>
                <w:rFonts w:ascii="Times New Roman" w:eastAsia="Times New Roman" w:hAnsi="Times New Roman" w:cs="Times New Roman"/>
                <w:sz w:val="24"/>
                <w:szCs w:val="24"/>
              </w:rPr>
            </w:pPr>
            <w:r w:rsidRPr="00F07AE6">
              <w:rPr>
                <w:rFonts w:ascii="Times New Roman" w:eastAsia="Times New Roman" w:hAnsi="Times New Roman" w:cs="Times New Roman"/>
                <w:sz w:val="24"/>
                <w:szCs w:val="24"/>
              </w:rPr>
              <w:t>DANN</w:t>
            </w:r>
          </w:p>
        </w:tc>
        <w:tc>
          <w:tcPr>
            <w:tcW w:w="2100" w:type="dxa"/>
            <w:tcBorders>
              <w:top w:val="single" w:sz="6" w:space="0" w:color="3D444D"/>
              <w:left w:val="single" w:sz="6" w:space="0" w:color="3D444D"/>
              <w:bottom w:val="single" w:sz="6" w:space="0" w:color="3D444D"/>
              <w:right w:val="single" w:sz="6" w:space="0" w:color="3D444D"/>
            </w:tcBorders>
            <w:tcMar>
              <w:left w:w="200" w:type="dxa"/>
              <w:right w:w="200" w:type="dxa"/>
            </w:tcMar>
          </w:tcPr>
          <w:p w14:paraId="12D1FE52" w14:textId="77777777" w:rsidR="002314BD" w:rsidRPr="00F07AE6" w:rsidRDefault="00000000" w:rsidP="00A63DF3">
            <w:pPr>
              <w:spacing w:line="240" w:lineRule="auto"/>
              <w:rPr>
                <w:rFonts w:ascii="Times New Roman" w:eastAsia="Times New Roman" w:hAnsi="Times New Roman" w:cs="Times New Roman"/>
                <w:sz w:val="24"/>
                <w:szCs w:val="24"/>
              </w:rPr>
            </w:pPr>
            <w:r w:rsidRPr="00F07AE6">
              <w:rPr>
                <w:rFonts w:ascii="Times New Roman" w:eastAsia="Times New Roman" w:hAnsi="Times New Roman" w:cs="Times New Roman"/>
                <w:sz w:val="24"/>
                <w:szCs w:val="24"/>
              </w:rPr>
              <w:t>74.98 ± 0.88%</w:t>
            </w:r>
          </w:p>
        </w:tc>
        <w:tc>
          <w:tcPr>
            <w:tcW w:w="1980" w:type="dxa"/>
            <w:tcBorders>
              <w:top w:val="single" w:sz="6" w:space="0" w:color="3D444D"/>
              <w:left w:val="single" w:sz="6" w:space="0" w:color="3D444D"/>
              <w:bottom w:val="single" w:sz="6" w:space="0" w:color="3D444D"/>
              <w:right w:val="single" w:sz="6" w:space="0" w:color="3D444D"/>
            </w:tcBorders>
            <w:tcMar>
              <w:left w:w="200" w:type="dxa"/>
              <w:right w:w="200" w:type="dxa"/>
            </w:tcMar>
          </w:tcPr>
          <w:p w14:paraId="1D16407F" w14:textId="77777777" w:rsidR="002314BD" w:rsidRPr="00F07AE6" w:rsidRDefault="00000000" w:rsidP="00A63DF3">
            <w:pPr>
              <w:spacing w:line="240" w:lineRule="auto"/>
              <w:rPr>
                <w:rFonts w:ascii="Times New Roman" w:eastAsia="Times New Roman" w:hAnsi="Times New Roman" w:cs="Times New Roman"/>
                <w:sz w:val="24"/>
                <w:szCs w:val="24"/>
              </w:rPr>
            </w:pPr>
            <w:r w:rsidRPr="00F07AE6">
              <w:rPr>
                <w:rFonts w:ascii="Times New Roman" w:eastAsia="Times New Roman" w:hAnsi="Times New Roman" w:cs="Times New Roman"/>
                <w:sz w:val="24"/>
                <w:szCs w:val="24"/>
              </w:rPr>
              <w:t>0.810 ± 0.011</w:t>
            </w:r>
          </w:p>
        </w:tc>
        <w:tc>
          <w:tcPr>
            <w:tcW w:w="2310" w:type="dxa"/>
            <w:tcBorders>
              <w:top w:val="single" w:sz="6" w:space="0" w:color="3D444D"/>
              <w:left w:val="single" w:sz="6" w:space="0" w:color="3D444D"/>
              <w:bottom w:val="single" w:sz="6" w:space="0" w:color="3D444D"/>
              <w:right w:val="single" w:sz="6" w:space="0" w:color="3D444D"/>
            </w:tcBorders>
            <w:tcMar>
              <w:left w:w="200" w:type="dxa"/>
              <w:right w:w="200" w:type="dxa"/>
            </w:tcMar>
          </w:tcPr>
          <w:p w14:paraId="79B4FE28" w14:textId="77777777" w:rsidR="002314BD" w:rsidRPr="00F07AE6" w:rsidRDefault="00000000" w:rsidP="00A63DF3">
            <w:pPr>
              <w:spacing w:line="240" w:lineRule="auto"/>
              <w:rPr>
                <w:rFonts w:ascii="Times New Roman" w:eastAsia="Times New Roman" w:hAnsi="Times New Roman" w:cs="Times New Roman"/>
                <w:sz w:val="24"/>
                <w:szCs w:val="24"/>
              </w:rPr>
            </w:pPr>
            <w:r w:rsidRPr="00F07AE6">
              <w:rPr>
                <w:rFonts w:ascii="Times New Roman" w:eastAsia="Times New Roman" w:hAnsi="Times New Roman" w:cs="Times New Roman"/>
                <w:sz w:val="24"/>
                <w:szCs w:val="24"/>
              </w:rPr>
              <w:t>5.03 ± 0.89 pp</w:t>
            </w:r>
          </w:p>
        </w:tc>
      </w:tr>
    </w:tbl>
    <w:p w14:paraId="732E146C" w14:textId="77777777" w:rsidR="002314BD" w:rsidRPr="00F07AE6" w:rsidRDefault="002314BD" w:rsidP="00A63DF3">
      <w:pPr>
        <w:spacing w:line="240" w:lineRule="auto"/>
        <w:rPr>
          <w:rFonts w:ascii="Times New Roman" w:eastAsia="Times New Roman" w:hAnsi="Times New Roman" w:cs="Times New Roman"/>
          <w:sz w:val="24"/>
          <w:szCs w:val="24"/>
        </w:rPr>
      </w:pPr>
    </w:p>
    <w:p w14:paraId="49D2748F" w14:textId="77777777" w:rsidR="002314BD" w:rsidRPr="00F07AE6" w:rsidRDefault="00000000" w:rsidP="00A63DF3">
      <w:pPr>
        <w:spacing w:line="240" w:lineRule="auto"/>
        <w:rPr>
          <w:rFonts w:ascii="Times New Roman" w:eastAsia="Times New Roman" w:hAnsi="Times New Roman" w:cs="Times New Roman"/>
          <w:sz w:val="24"/>
          <w:szCs w:val="24"/>
        </w:rPr>
      </w:pPr>
      <w:r w:rsidRPr="00F07AE6">
        <w:rPr>
          <w:rFonts w:ascii="Times New Roman" w:eastAsia="Times New Roman" w:hAnsi="Times New Roman" w:cs="Times New Roman"/>
          <w:sz w:val="24"/>
          <w:szCs w:val="24"/>
        </w:rPr>
        <w:t>All three deep models exceed both baselines on accuracy by 1.6 to 3.1 percentage points. The per-ethnicity fairness gap collapses from 12.07pp (RF) and 11.34pp (LR) to 4.97pp (CNN) and 5.03pp (DANN-Trust), matching the source paper's published 5pp gap. The overall AUC values here (0.80 to 0.83 across all five models) sit noticeably above the source paper's published 0.76 to 0.77. This elevation is most likely an effect of a split-protocol since a random 80/20 split is an easier evaluation than leave-one-speaker-out cross-validation. Separately, the five models' AUC values are tightly clustered relative to their differences in accuracy, which suggests that the discriminative quality of the underlying decision function is broadly similar across linear, non-linear and adversarial approaches, and that most of the accuracy advantage we observe for the deep models comes from better-calibrated decision thresholds rather than from a fundamentally more separable representation.</w:t>
      </w:r>
    </w:p>
    <w:p w14:paraId="29CE7F6C" w14:textId="77777777" w:rsidR="002314BD" w:rsidRPr="00F07AE6" w:rsidRDefault="002314BD" w:rsidP="00A63DF3">
      <w:pPr>
        <w:spacing w:line="240" w:lineRule="auto"/>
        <w:rPr>
          <w:rFonts w:ascii="Times New Roman" w:eastAsia="Times New Roman" w:hAnsi="Times New Roman" w:cs="Times New Roman"/>
          <w:sz w:val="24"/>
          <w:szCs w:val="24"/>
        </w:rPr>
      </w:pPr>
    </w:p>
    <w:p w14:paraId="71FB142B" w14:textId="77777777" w:rsidR="002314BD" w:rsidRPr="00F07AE6" w:rsidRDefault="00000000" w:rsidP="00A63DF3">
      <w:pPr>
        <w:pStyle w:val="Subtitle"/>
        <w:spacing w:after="0" w:line="240" w:lineRule="auto"/>
        <w:rPr>
          <w:rFonts w:ascii="Times New Roman" w:eastAsia="Times New Roman" w:hAnsi="Times New Roman" w:cs="Times New Roman"/>
          <w:b/>
          <w:bCs/>
          <w:color w:val="auto"/>
          <w:sz w:val="24"/>
          <w:szCs w:val="24"/>
        </w:rPr>
      </w:pPr>
      <w:bookmarkStart w:id="35" w:name="_4van3fht1x6q" w:colFirst="0" w:colLast="0"/>
      <w:bookmarkEnd w:id="35"/>
      <w:r w:rsidRPr="00F07AE6">
        <w:rPr>
          <w:rFonts w:ascii="Times New Roman" w:eastAsia="Times New Roman" w:hAnsi="Times New Roman" w:cs="Times New Roman"/>
          <w:b/>
          <w:bCs/>
          <w:color w:val="auto"/>
          <w:sz w:val="24"/>
          <w:szCs w:val="24"/>
        </w:rPr>
        <w:t>5.3 Per Ethnicity Comparison.</w:t>
      </w:r>
    </w:p>
    <w:p w14:paraId="4841AFD4" w14:textId="77777777" w:rsidR="002314BD" w:rsidRPr="00F07AE6" w:rsidRDefault="00000000" w:rsidP="00A63DF3">
      <w:pPr>
        <w:spacing w:line="240" w:lineRule="auto"/>
        <w:rPr>
          <w:rFonts w:ascii="Times New Roman" w:eastAsia="Times New Roman" w:hAnsi="Times New Roman" w:cs="Times New Roman"/>
          <w:sz w:val="24"/>
          <w:szCs w:val="24"/>
        </w:rPr>
      </w:pPr>
      <w:r w:rsidRPr="00F07AE6">
        <w:rPr>
          <w:rFonts w:ascii="Times New Roman" w:eastAsia="Times New Roman" w:hAnsi="Times New Roman" w:cs="Times New Roman"/>
          <w:sz w:val="24"/>
          <w:szCs w:val="24"/>
        </w:rPr>
        <w:t>Table 5 decomposes the headline numbers of Table 3 by speaker ethnicity.</w:t>
      </w:r>
    </w:p>
    <w:p w14:paraId="1B033BBF" w14:textId="77777777" w:rsidR="002314BD" w:rsidRPr="00F07AE6" w:rsidRDefault="002314BD" w:rsidP="00A63DF3">
      <w:pPr>
        <w:spacing w:line="240" w:lineRule="auto"/>
        <w:rPr>
          <w:rFonts w:ascii="Times New Roman" w:eastAsia="Times New Roman" w:hAnsi="Times New Roman" w:cs="Times New Roman"/>
          <w:sz w:val="24"/>
          <w:szCs w:val="24"/>
        </w:rPr>
      </w:pPr>
    </w:p>
    <w:p w14:paraId="6617DF28" w14:textId="77777777" w:rsidR="002314BD" w:rsidRPr="00F07AE6" w:rsidRDefault="00000000" w:rsidP="00A63DF3">
      <w:pPr>
        <w:spacing w:line="240" w:lineRule="auto"/>
        <w:rPr>
          <w:rFonts w:ascii="Times New Roman" w:eastAsia="Times New Roman" w:hAnsi="Times New Roman" w:cs="Times New Roman"/>
          <w:sz w:val="24"/>
          <w:szCs w:val="24"/>
        </w:rPr>
      </w:pPr>
      <w:r w:rsidRPr="00F07AE6">
        <w:rPr>
          <w:rFonts w:ascii="Times New Roman" w:eastAsia="Times New Roman" w:hAnsi="Times New Roman" w:cs="Times New Roman"/>
          <w:sz w:val="24"/>
          <w:szCs w:val="24"/>
        </w:rPr>
        <w:t>Table 5: Per-ethnicity trust accuracy (mean ± std over 5 seeds).</w:t>
      </w:r>
    </w:p>
    <w:tbl>
      <w:tblPr>
        <w:tblStyle w:val="a1"/>
        <w:tblW w:w="91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10"/>
        <w:gridCol w:w="1875"/>
        <w:gridCol w:w="1875"/>
        <w:gridCol w:w="2340"/>
        <w:gridCol w:w="1935"/>
      </w:tblGrid>
      <w:tr w:rsidR="002314BD" w:rsidRPr="00F07AE6" w14:paraId="30716D1D" w14:textId="77777777">
        <w:trPr>
          <w:trHeight w:val="765"/>
        </w:trPr>
        <w:tc>
          <w:tcPr>
            <w:tcW w:w="1110" w:type="dxa"/>
            <w:tcBorders>
              <w:top w:val="single" w:sz="6" w:space="0" w:color="3D444D"/>
              <w:left w:val="single" w:sz="6" w:space="0" w:color="3D444D"/>
              <w:bottom w:val="single" w:sz="6" w:space="0" w:color="3D444D"/>
              <w:right w:val="single" w:sz="6" w:space="0" w:color="3D444D"/>
            </w:tcBorders>
            <w:tcMar>
              <w:left w:w="200" w:type="dxa"/>
              <w:right w:w="200" w:type="dxa"/>
            </w:tcMar>
          </w:tcPr>
          <w:p w14:paraId="3CD8FA64" w14:textId="77777777" w:rsidR="002314BD" w:rsidRPr="00F07AE6" w:rsidRDefault="00000000" w:rsidP="00A63DF3">
            <w:pPr>
              <w:spacing w:line="240" w:lineRule="auto"/>
              <w:jc w:val="center"/>
              <w:rPr>
                <w:rFonts w:ascii="Times New Roman" w:eastAsia="Times New Roman" w:hAnsi="Times New Roman" w:cs="Times New Roman"/>
                <w:sz w:val="24"/>
                <w:szCs w:val="24"/>
              </w:rPr>
            </w:pPr>
            <w:r w:rsidRPr="00F07AE6">
              <w:rPr>
                <w:rFonts w:ascii="Times New Roman" w:eastAsia="Times New Roman" w:hAnsi="Times New Roman" w:cs="Times New Roman"/>
                <w:sz w:val="24"/>
                <w:szCs w:val="24"/>
              </w:rPr>
              <w:lastRenderedPageBreak/>
              <w:t>Model</w:t>
            </w:r>
          </w:p>
        </w:tc>
        <w:tc>
          <w:tcPr>
            <w:tcW w:w="1875" w:type="dxa"/>
            <w:tcBorders>
              <w:top w:val="single" w:sz="6" w:space="0" w:color="3D444D"/>
              <w:left w:val="single" w:sz="6" w:space="0" w:color="3D444D"/>
              <w:bottom w:val="single" w:sz="6" w:space="0" w:color="3D444D"/>
              <w:right w:val="single" w:sz="6" w:space="0" w:color="3D444D"/>
            </w:tcBorders>
            <w:tcMar>
              <w:left w:w="200" w:type="dxa"/>
              <w:right w:w="200" w:type="dxa"/>
            </w:tcMar>
          </w:tcPr>
          <w:p w14:paraId="6B0AA7A4" w14:textId="77777777" w:rsidR="002314BD" w:rsidRPr="00F07AE6" w:rsidRDefault="00000000" w:rsidP="00A63DF3">
            <w:pPr>
              <w:spacing w:line="240" w:lineRule="auto"/>
              <w:jc w:val="center"/>
              <w:rPr>
                <w:rFonts w:ascii="Times New Roman" w:eastAsia="Times New Roman" w:hAnsi="Times New Roman" w:cs="Times New Roman"/>
                <w:sz w:val="24"/>
                <w:szCs w:val="24"/>
              </w:rPr>
            </w:pPr>
            <w:r w:rsidRPr="00F07AE6">
              <w:rPr>
                <w:rFonts w:ascii="Times New Roman" w:eastAsia="Times New Roman" w:hAnsi="Times New Roman" w:cs="Times New Roman"/>
                <w:sz w:val="24"/>
                <w:szCs w:val="24"/>
              </w:rPr>
              <w:t>White (N=96)</w:t>
            </w:r>
          </w:p>
        </w:tc>
        <w:tc>
          <w:tcPr>
            <w:tcW w:w="1875" w:type="dxa"/>
            <w:tcBorders>
              <w:top w:val="single" w:sz="6" w:space="0" w:color="3D444D"/>
              <w:left w:val="single" w:sz="6" w:space="0" w:color="3D444D"/>
              <w:bottom w:val="single" w:sz="6" w:space="0" w:color="3D444D"/>
              <w:right w:val="single" w:sz="6" w:space="0" w:color="3D444D"/>
            </w:tcBorders>
            <w:tcMar>
              <w:left w:w="200" w:type="dxa"/>
              <w:right w:w="200" w:type="dxa"/>
            </w:tcMar>
          </w:tcPr>
          <w:p w14:paraId="12CE2C34" w14:textId="77777777" w:rsidR="002314BD" w:rsidRPr="00F07AE6" w:rsidRDefault="00000000" w:rsidP="00A63DF3">
            <w:pPr>
              <w:spacing w:line="240" w:lineRule="auto"/>
              <w:jc w:val="center"/>
              <w:rPr>
                <w:rFonts w:ascii="Times New Roman" w:eastAsia="Times New Roman" w:hAnsi="Times New Roman" w:cs="Times New Roman"/>
                <w:sz w:val="24"/>
                <w:szCs w:val="24"/>
              </w:rPr>
            </w:pPr>
            <w:r w:rsidRPr="00F07AE6">
              <w:rPr>
                <w:rFonts w:ascii="Times New Roman" w:eastAsia="Times New Roman" w:hAnsi="Times New Roman" w:cs="Times New Roman"/>
                <w:sz w:val="24"/>
                <w:szCs w:val="24"/>
              </w:rPr>
              <w:t>Black (N=68)</w:t>
            </w:r>
          </w:p>
        </w:tc>
        <w:tc>
          <w:tcPr>
            <w:tcW w:w="2340" w:type="dxa"/>
            <w:tcBorders>
              <w:top w:val="single" w:sz="6" w:space="0" w:color="3D444D"/>
              <w:left w:val="single" w:sz="6" w:space="0" w:color="3D444D"/>
              <w:bottom w:val="single" w:sz="6" w:space="0" w:color="3D444D"/>
              <w:right w:val="single" w:sz="6" w:space="0" w:color="3D444D"/>
            </w:tcBorders>
            <w:tcMar>
              <w:left w:w="200" w:type="dxa"/>
              <w:right w:w="200" w:type="dxa"/>
            </w:tcMar>
          </w:tcPr>
          <w:p w14:paraId="0A82707B" w14:textId="77777777" w:rsidR="002314BD" w:rsidRPr="00F07AE6" w:rsidRDefault="00000000" w:rsidP="00A63DF3">
            <w:pPr>
              <w:spacing w:line="240" w:lineRule="auto"/>
              <w:jc w:val="center"/>
              <w:rPr>
                <w:rFonts w:ascii="Times New Roman" w:eastAsia="Times New Roman" w:hAnsi="Times New Roman" w:cs="Times New Roman"/>
                <w:sz w:val="24"/>
                <w:szCs w:val="24"/>
              </w:rPr>
            </w:pPr>
            <w:r w:rsidRPr="00F07AE6">
              <w:rPr>
                <w:rFonts w:ascii="Times New Roman" w:eastAsia="Times New Roman" w:hAnsi="Times New Roman" w:cs="Times New Roman"/>
                <w:sz w:val="24"/>
                <w:szCs w:val="24"/>
              </w:rPr>
              <w:t>South Asian (N=67)</w:t>
            </w:r>
          </w:p>
        </w:tc>
        <w:tc>
          <w:tcPr>
            <w:tcW w:w="1935" w:type="dxa"/>
            <w:tcBorders>
              <w:top w:val="single" w:sz="6" w:space="0" w:color="3D444D"/>
              <w:left w:val="single" w:sz="6" w:space="0" w:color="3D444D"/>
              <w:bottom w:val="single" w:sz="6" w:space="0" w:color="3D444D"/>
              <w:right w:val="single" w:sz="6" w:space="0" w:color="3D444D"/>
            </w:tcBorders>
            <w:tcMar>
              <w:left w:w="200" w:type="dxa"/>
              <w:right w:w="200" w:type="dxa"/>
            </w:tcMar>
          </w:tcPr>
          <w:p w14:paraId="4921CAE4" w14:textId="77777777" w:rsidR="002314BD" w:rsidRPr="00F07AE6" w:rsidRDefault="00000000" w:rsidP="00A63DF3">
            <w:pPr>
              <w:spacing w:line="240" w:lineRule="auto"/>
              <w:jc w:val="center"/>
              <w:rPr>
                <w:rFonts w:ascii="Times New Roman" w:eastAsia="Times New Roman" w:hAnsi="Times New Roman" w:cs="Times New Roman"/>
                <w:sz w:val="24"/>
                <w:szCs w:val="24"/>
              </w:rPr>
            </w:pPr>
            <w:r w:rsidRPr="00F07AE6">
              <w:rPr>
                <w:rFonts w:ascii="Times New Roman" w:eastAsia="Times New Roman" w:hAnsi="Times New Roman" w:cs="Times New Roman"/>
                <w:sz w:val="24"/>
                <w:szCs w:val="24"/>
              </w:rPr>
              <w:t>Δ (gap)</w:t>
            </w:r>
          </w:p>
        </w:tc>
      </w:tr>
      <w:tr w:rsidR="002314BD" w:rsidRPr="00F07AE6" w14:paraId="7E208C3A" w14:textId="77777777">
        <w:trPr>
          <w:trHeight w:val="765"/>
        </w:trPr>
        <w:tc>
          <w:tcPr>
            <w:tcW w:w="1110" w:type="dxa"/>
            <w:tcBorders>
              <w:top w:val="single" w:sz="6" w:space="0" w:color="3D444D"/>
              <w:left w:val="single" w:sz="6" w:space="0" w:color="3D444D"/>
              <w:bottom w:val="single" w:sz="6" w:space="0" w:color="3D444D"/>
              <w:right w:val="single" w:sz="6" w:space="0" w:color="3D444D"/>
            </w:tcBorders>
            <w:tcMar>
              <w:left w:w="200" w:type="dxa"/>
              <w:right w:w="200" w:type="dxa"/>
            </w:tcMar>
          </w:tcPr>
          <w:p w14:paraId="0A73B4AD" w14:textId="77777777" w:rsidR="002314BD" w:rsidRPr="00F07AE6" w:rsidRDefault="00000000" w:rsidP="00A63DF3">
            <w:pPr>
              <w:spacing w:line="240" w:lineRule="auto"/>
              <w:rPr>
                <w:rFonts w:ascii="Times New Roman" w:eastAsia="Times New Roman" w:hAnsi="Times New Roman" w:cs="Times New Roman"/>
                <w:sz w:val="24"/>
                <w:szCs w:val="24"/>
              </w:rPr>
            </w:pPr>
            <w:r w:rsidRPr="00F07AE6">
              <w:rPr>
                <w:rFonts w:ascii="Times New Roman" w:eastAsia="Times New Roman" w:hAnsi="Times New Roman" w:cs="Times New Roman"/>
                <w:sz w:val="24"/>
                <w:szCs w:val="24"/>
              </w:rPr>
              <w:t>RF</w:t>
            </w:r>
          </w:p>
        </w:tc>
        <w:tc>
          <w:tcPr>
            <w:tcW w:w="1875" w:type="dxa"/>
            <w:tcBorders>
              <w:top w:val="single" w:sz="6" w:space="0" w:color="3D444D"/>
              <w:left w:val="single" w:sz="6" w:space="0" w:color="3D444D"/>
              <w:bottom w:val="single" w:sz="6" w:space="0" w:color="3D444D"/>
              <w:right w:val="single" w:sz="6" w:space="0" w:color="3D444D"/>
            </w:tcBorders>
            <w:tcMar>
              <w:left w:w="200" w:type="dxa"/>
              <w:right w:w="200" w:type="dxa"/>
            </w:tcMar>
          </w:tcPr>
          <w:p w14:paraId="13E6FABC" w14:textId="77777777" w:rsidR="002314BD" w:rsidRPr="00F07AE6" w:rsidRDefault="00000000" w:rsidP="00A63DF3">
            <w:pPr>
              <w:spacing w:line="240" w:lineRule="auto"/>
              <w:rPr>
                <w:rFonts w:ascii="Times New Roman" w:eastAsia="Times New Roman" w:hAnsi="Times New Roman" w:cs="Times New Roman"/>
                <w:sz w:val="24"/>
                <w:szCs w:val="24"/>
              </w:rPr>
            </w:pPr>
            <w:r w:rsidRPr="00F07AE6">
              <w:rPr>
                <w:rFonts w:ascii="Times New Roman" w:eastAsia="Times New Roman" w:hAnsi="Times New Roman" w:cs="Times New Roman"/>
                <w:sz w:val="24"/>
                <w:szCs w:val="24"/>
              </w:rPr>
              <w:t>78.12 ± 1.86%</w:t>
            </w:r>
          </w:p>
        </w:tc>
        <w:tc>
          <w:tcPr>
            <w:tcW w:w="1875" w:type="dxa"/>
            <w:tcBorders>
              <w:top w:val="single" w:sz="6" w:space="0" w:color="3D444D"/>
              <w:left w:val="single" w:sz="6" w:space="0" w:color="3D444D"/>
              <w:bottom w:val="single" w:sz="6" w:space="0" w:color="3D444D"/>
              <w:right w:val="single" w:sz="6" w:space="0" w:color="3D444D"/>
            </w:tcBorders>
            <w:tcMar>
              <w:left w:w="200" w:type="dxa"/>
              <w:right w:w="200" w:type="dxa"/>
            </w:tcMar>
          </w:tcPr>
          <w:p w14:paraId="1F2DC661" w14:textId="77777777" w:rsidR="002314BD" w:rsidRPr="00F07AE6" w:rsidRDefault="00000000" w:rsidP="00A63DF3">
            <w:pPr>
              <w:spacing w:line="240" w:lineRule="auto"/>
              <w:rPr>
                <w:rFonts w:ascii="Times New Roman" w:eastAsia="Times New Roman" w:hAnsi="Times New Roman" w:cs="Times New Roman"/>
                <w:sz w:val="24"/>
                <w:szCs w:val="24"/>
              </w:rPr>
            </w:pPr>
            <w:r w:rsidRPr="00F07AE6">
              <w:rPr>
                <w:rFonts w:ascii="Times New Roman" w:eastAsia="Times New Roman" w:hAnsi="Times New Roman" w:cs="Times New Roman"/>
                <w:sz w:val="24"/>
                <w:szCs w:val="24"/>
              </w:rPr>
              <w:t>73.53 ± 1.86%</w:t>
            </w:r>
          </w:p>
        </w:tc>
        <w:tc>
          <w:tcPr>
            <w:tcW w:w="2340" w:type="dxa"/>
            <w:tcBorders>
              <w:top w:val="single" w:sz="6" w:space="0" w:color="3D444D"/>
              <w:left w:val="single" w:sz="6" w:space="0" w:color="3D444D"/>
              <w:bottom w:val="single" w:sz="6" w:space="0" w:color="3D444D"/>
              <w:right w:val="single" w:sz="6" w:space="0" w:color="3D444D"/>
            </w:tcBorders>
            <w:tcMar>
              <w:left w:w="200" w:type="dxa"/>
              <w:right w:w="200" w:type="dxa"/>
            </w:tcMar>
          </w:tcPr>
          <w:p w14:paraId="3A20470A" w14:textId="77777777" w:rsidR="002314BD" w:rsidRPr="00F07AE6" w:rsidRDefault="00000000" w:rsidP="00A63DF3">
            <w:pPr>
              <w:spacing w:line="240" w:lineRule="auto"/>
              <w:rPr>
                <w:rFonts w:ascii="Times New Roman" w:eastAsia="Times New Roman" w:hAnsi="Times New Roman" w:cs="Times New Roman"/>
                <w:sz w:val="24"/>
                <w:szCs w:val="24"/>
              </w:rPr>
            </w:pPr>
            <w:r w:rsidRPr="00F07AE6">
              <w:rPr>
                <w:rFonts w:ascii="Times New Roman" w:eastAsia="Times New Roman" w:hAnsi="Times New Roman" w:cs="Times New Roman"/>
                <w:sz w:val="24"/>
                <w:szCs w:val="24"/>
              </w:rPr>
              <w:t>66.57 ± 4.49%</w:t>
            </w:r>
          </w:p>
        </w:tc>
        <w:tc>
          <w:tcPr>
            <w:tcW w:w="1935" w:type="dxa"/>
            <w:tcBorders>
              <w:top w:val="single" w:sz="6" w:space="0" w:color="3D444D"/>
              <w:left w:val="single" w:sz="6" w:space="0" w:color="3D444D"/>
              <w:bottom w:val="single" w:sz="6" w:space="0" w:color="3D444D"/>
              <w:right w:val="single" w:sz="6" w:space="0" w:color="3D444D"/>
            </w:tcBorders>
            <w:tcMar>
              <w:left w:w="200" w:type="dxa"/>
              <w:right w:w="200" w:type="dxa"/>
            </w:tcMar>
          </w:tcPr>
          <w:p w14:paraId="03520F45" w14:textId="77777777" w:rsidR="002314BD" w:rsidRPr="00F07AE6" w:rsidRDefault="00000000" w:rsidP="00A63DF3">
            <w:pPr>
              <w:spacing w:line="240" w:lineRule="auto"/>
              <w:rPr>
                <w:rFonts w:ascii="Times New Roman" w:eastAsia="Times New Roman" w:hAnsi="Times New Roman" w:cs="Times New Roman"/>
                <w:sz w:val="24"/>
                <w:szCs w:val="24"/>
              </w:rPr>
            </w:pPr>
            <w:r w:rsidRPr="00F07AE6">
              <w:rPr>
                <w:rFonts w:ascii="Times New Roman" w:eastAsia="Times New Roman" w:hAnsi="Times New Roman" w:cs="Times New Roman"/>
                <w:sz w:val="24"/>
                <w:szCs w:val="24"/>
              </w:rPr>
              <w:t>12.07 ± 4.59 pp</w:t>
            </w:r>
          </w:p>
        </w:tc>
      </w:tr>
      <w:tr w:rsidR="002314BD" w:rsidRPr="00F07AE6" w14:paraId="085BC803" w14:textId="77777777">
        <w:trPr>
          <w:trHeight w:val="765"/>
        </w:trPr>
        <w:tc>
          <w:tcPr>
            <w:tcW w:w="1110" w:type="dxa"/>
            <w:tcBorders>
              <w:top w:val="single" w:sz="6" w:space="0" w:color="3D444D"/>
              <w:left w:val="single" w:sz="6" w:space="0" w:color="3D444D"/>
              <w:bottom w:val="single" w:sz="6" w:space="0" w:color="3D444D"/>
              <w:right w:val="single" w:sz="6" w:space="0" w:color="3D444D"/>
            </w:tcBorders>
            <w:tcMar>
              <w:left w:w="200" w:type="dxa"/>
              <w:right w:w="200" w:type="dxa"/>
            </w:tcMar>
          </w:tcPr>
          <w:p w14:paraId="41B075D3" w14:textId="77777777" w:rsidR="002314BD" w:rsidRPr="00F07AE6" w:rsidRDefault="00000000" w:rsidP="00A63DF3">
            <w:pPr>
              <w:spacing w:line="240" w:lineRule="auto"/>
              <w:rPr>
                <w:rFonts w:ascii="Times New Roman" w:eastAsia="Times New Roman" w:hAnsi="Times New Roman" w:cs="Times New Roman"/>
                <w:sz w:val="24"/>
                <w:szCs w:val="24"/>
              </w:rPr>
            </w:pPr>
            <w:r w:rsidRPr="00F07AE6">
              <w:rPr>
                <w:rFonts w:ascii="Times New Roman" w:eastAsia="Times New Roman" w:hAnsi="Times New Roman" w:cs="Times New Roman"/>
                <w:sz w:val="24"/>
                <w:szCs w:val="24"/>
              </w:rPr>
              <w:t>LR</w:t>
            </w:r>
          </w:p>
        </w:tc>
        <w:tc>
          <w:tcPr>
            <w:tcW w:w="1875" w:type="dxa"/>
            <w:tcBorders>
              <w:top w:val="single" w:sz="6" w:space="0" w:color="3D444D"/>
              <w:left w:val="single" w:sz="6" w:space="0" w:color="3D444D"/>
              <w:bottom w:val="single" w:sz="6" w:space="0" w:color="3D444D"/>
              <w:right w:val="single" w:sz="6" w:space="0" w:color="3D444D"/>
            </w:tcBorders>
            <w:tcMar>
              <w:left w:w="200" w:type="dxa"/>
              <w:right w:w="200" w:type="dxa"/>
            </w:tcMar>
          </w:tcPr>
          <w:p w14:paraId="29A4E783" w14:textId="77777777" w:rsidR="002314BD" w:rsidRPr="00F07AE6" w:rsidRDefault="00000000" w:rsidP="00A63DF3">
            <w:pPr>
              <w:spacing w:line="240" w:lineRule="auto"/>
              <w:rPr>
                <w:rFonts w:ascii="Times New Roman" w:eastAsia="Times New Roman" w:hAnsi="Times New Roman" w:cs="Times New Roman"/>
                <w:sz w:val="24"/>
                <w:szCs w:val="24"/>
              </w:rPr>
            </w:pPr>
            <w:r w:rsidRPr="00F07AE6">
              <w:rPr>
                <w:rFonts w:ascii="Times New Roman" w:eastAsia="Times New Roman" w:hAnsi="Times New Roman" w:cs="Times New Roman"/>
                <w:sz w:val="24"/>
                <w:szCs w:val="24"/>
              </w:rPr>
              <w:t>76.04 ± 0.00%</w:t>
            </w:r>
          </w:p>
        </w:tc>
        <w:tc>
          <w:tcPr>
            <w:tcW w:w="1875" w:type="dxa"/>
            <w:tcBorders>
              <w:top w:val="single" w:sz="6" w:space="0" w:color="3D444D"/>
              <w:left w:val="single" w:sz="6" w:space="0" w:color="3D444D"/>
              <w:bottom w:val="single" w:sz="6" w:space="0" w:color="3D444D"/>
              <w:right w:val="single" w:sz="6" w:space="0" w:color="3D444D"/>
            </w:tcBorders>
            <w:tcMar>
              <w:left w:w="200" w:type="dxa"/>
              <w:right w:w="200" w:type="dxa"/>
            </w:tcMar>
          </w:tcPr>
          <w:p w14:paraId="3652477C" w14:textId="77777777" w:rsidR="002314BD" w:rsidRPr="00F07AE6" w:rsidRDefault="00000000" w:rsidP="00A63DF3">
            <w:pPr>
              <w:spacing w:line="240" w:lineRule="auto"/>
              <w:rPr>
                <w:rFonts w:ascii="Times New Roman" w:eastAsia="Times New Roman" w:hAnsi="Times New Roman" w:cs="Times New Roman"/>
                <w:sz w:val="24"/>
                <w:szCs w:val="24"/>
              </w:rPr>
            </w:pPr>
            <w:r w:rsidRPr="00F07AE6">
              <w:rPr>
                <w:rFonts w:ascii="Times New Roman" w:eastAsia="Times New Roman" w:hAnsi="Times New Roman" w:cs="Times New Roman"/>
                <w:sz w:val="24"/>
                <w:szCs w:val="24"/>
              </w:rPr>
              <w:t>64.71 ± 0.00%</w:t>
            </w:r>
          </w:p>
        </w:tc>
        <w:tc>
          <w:tcPr>
            <w:tcW w:w="2340" w:type="dxa"/>
            <w:tcBorders>
              <w:top w:val="single" w:sz="6" w:space="0" w:color="3D444D"/>
              <w:left w:val="single" w:sz="6" w:space="0" w:color="3D444D"/>
              <w:bottom w:val="single" w:sz="6" w:space="0" w:color="3D444D"/>
              <w:right w:val="single" w:sz="6" w:space="0" w:color="3D444D"/>
            </w:tcBorders>
            <w:tcMar>
              <w:left w:w="200" w:type="dxa"/>
              <w:right w:w="200" w:type="dxa"/>
            </w:tcMar>
          </w:tcPr>
          <w:p w14:paraId="0D8D310C" w14:textId="77777777" w:rsidR="002314BD" w:rsidRPr="00F07AE6" w:rsidRDefault="00000000" w:rsidP="00A63DF3">
            <w:pPr>
              <w:spacing w:line="240" w:lineRule="auto"/>
              <w:rPr>
                <w:rFonts w:ascii="Times New Roman" w:eastAsia="Times New Roman" w:hAnsi="Times New Roman" w:cs="Times New Roman"/>
                <w:sz w:val="24"/>
                <w:szCs w:val="24"/>
              </w:rPr>
            </w:pPr>
            <w:r w:rsidRPr="00F07AE6">
              <w:rPr>
                <w:rFonts w:ascii="Times New Roman" w:eastAsia="Times New Roman" w:hAnsi="Times New Roman" w:cs="Times New Roman"/>
                <w:sz w:val="24"/>
                <w:szCs w:val="24"/>
              </w:rPr>
              <w:t>73.13 ± 0.00%</w:t>
            </w:r>
          </w:p>
        </w:tc>
        <w:tc>
          <w:tcPr>
            <w:tcW w:w="1935" w:type="dxa"/>
            <w:tcBorders>
              <w:top w:val="single" w:sz="6" w:space="0" w:color="3D444D"/>
              <w:left w:val="single" w:sz="6" w:space="0" w:color="3D444D"/>
              <w:bottom w:val="single" w:sz="6" w:space="0" w:color="3D444D"/>
              <w:right w:val="single" w:sz="6" w:space="0" w:color="3D444D"/>
            </w:tcBorders>
            <w:tcMar>
              <w:left w:w="200" w:type="dxa"/>
              <w:right w:w="200" w:type="dxa"/>
            </w:tcMar>
          </w:tcPr>
          <w:p w14:paraId="7C9F5A65" w14:textId="77777777" w:rsidR="002314BD" w:rsidRPr="00F07AE6" w:rsidRDefault="00000000" w:rsidP="00A63DF3">
            <w:pPr>
              <w:spacing w:line="240" w:lineRule="auto"/>
              <w:rPr>
                <w:rFonts w:ascii="Times New Roman" w:eastAsia="Times New Roman" w:hAnsi="Times New Roman" w:cs="Times New Roman"/>
                <w:sz w:val="24"/>
                <w:szCs w:val="24"/>
              </w:rPr>
            </w:pPr>
            <w:r w:rsidRPr="00F07AE6">
              <w:rPr>
                <w:rFonts w:ascii="Times New Roman" w:eastAsia="Times New Roman" w:hAnsi="Times New Roman" w:cs="Times New Roman"/>
                <w:sz w:val="24"/>
                <w:szCs w:val="24"/>
              </w:rPr>
              <w:t>11.34 ± 0.00 pp</w:t>
            </w:r>
          </w:p>
        </w:tc>
      </w:tr>
      <w:tr w:rsidR="002314BD" w:rsidRPr="00F07AE6" w14:paraId="47330B06" w14:textId="77777777">
        <w:trPr>
          <w:trHeight w:val="765"/>
        </w:trPr>
        <w:tc>
          <w:tcPr>
            <w:tcW w:w="1110" w:type="dxa"/>
            <w:tcBorders>
              <w:top w:val="single" w:sz="6" w:space="0" w:color="3D444D"/>
              <w:left w:val="single" w:sz="6" w:space="0" w:color="3D444D"/>
              <w:bottom w:val="single" w:sz="6" w:space="0" w:color="3D444D"/>
              <w:right w:val="single" w:sz="6" w:space="0" w:color="3D444D"/>
            </w:tcBorders>
            <w:tcMar>
              <w:left w:w="200" w:type="dxa"/>
              <w:right w:w="200" w:type="dxa"/>
            </w:tcMar>
          </w:tcPr>
          <w:p w14:paraId="4414BD2F" w14:textId="77777777" w:rsidR="002314BD" w:rsidRPr="00F07AE6" w:rsidRDefault="00000000" w:rsidP="00A63DF3">
            <w:pPr>
              <w:spacing w:line="240" w:lineRule="auto"/>
              <w:rPr>
                <w:rFonts w:ascii="Times New Roman" w:eastAsia="Times New Roman" w:hAnsi="Times New Roman" w:cs="Times New Roman"/>
                <w:sz w:val="24"/>
                <w:szCs w:val="24"/>
              </w:rPr>
            </w:pPr>
            <w:r w:rsidRPr="00F07AE6">
              <w:rPr>
                <w:rFonts w:ascii="Times New Roman" w:eastAsia="Times New Roman" w:hAnsi="Times New Roman" w:cs="Times New Roman"/>
                <w:sz w:val="24"/>
                <w:szCs w:val="24"/>
              </w:rPr>
              <w:t>ANN</w:t>
            </w:r>
          </w:p>
        </w:tc>
        <w:tc>
          <w:tcPr>
            <w:tcW w:w="1875" w:type="dxa"/>
            <w:tcBorders>
              <w:top w:val="single" w:sz="6" w:space="0" w:color="3D444D"/>
              <w:left w:val="single" w:sz="6" w:space="0" w:color="3D444D"/>
              <w:bottom w:val="single" w:sz="6" w:space="0" w:color="3D444D"/>
              <w:right w:val="single" w:sz="6" w:space="0" w:color="3D444D"/>
            </w:tcBorders>
            <w:tcMar>
              <w:left w:w="200" w:type="dxa"/>
              <w:right w:w="200" w:type="dxa"/>
            </w:tcMar>
          </w:tcPr>
          <w:p w14:paraId="6AAA8059" w14:textId="77777777" w:rsidR="002314BD" w:rsidRPr="00F07AE6" w:rsidRDefault="00000000" w:rsidP="00A63DF3">
            <w:pPr>
              <w:spacing w:line="240" w:lineRule="auto"/>
              <w:rPr>
                <w:rFonts w:ascii="Times New Roman" w:eastAsia="Times New Roman" w:hAnsi="Times New Roman" w:cs="Times New Roman"/>
                <w:sz w:val="24"/>
                <w:szCs w:val="24"/>
              </w:rPr>
            </w:pPr>
            <w:r w:rsidRPr="00F07AE6">
              <w:rPr>
                <w:rFonts w:ascii="Times New Roman" w:eastAsia="Times New Roman" w:hAnsi="Times New Roman" w:cs="Times New Roman"/>
                <w:sz w:val="24"/>
                <w:szCs w:val="24"/>
              </w:rPr>
              <w:t>78.75 ± 3.82%</w:t>
            </w:r>
          </w:p>
        </w:tc>
        <w:tc>
          <w:tcPr>
            <w:tcW w:w="1875" w:type="dxa"/>
            <w:tcBorders>
              <w:top w:val="single" w:sz="6" w:space="0" w:color="3D444D"/>
              <w:left w:val="single" w:sz="6" w:space="0" w:color="3D444D"/>
              <w:bottom w:val="single" w:sz="6" w:space="0" w:color="3D444D"/>
              <w:right w:val="single" w:sz="6" w:space="0" w:color="3D444D"/>
            </w:tcBorders>
            <w:tcMar>
              <w:left w:w="200" w:type="dxa"/>
              <w:right w:w="200" w:type="dxa"/>
            </w:tcMar>
          </w:tcPr>
          <w:p w14:paraId="2A0AD317" w14:textId="77777777" w:rsidR="002314BD" w:rsidRPr="00F07AE6" w:rsidRDefault="00000000" w:rsidP="00A63DF3">
            <w:pPr>
              <w:spacing w:line="240" w:lineRule="auto"/>
              <w:rPr>
                <w:rFonts w:ascii="Times New Roman" w:eastAsia="Times New Roman" w:hAnsi="Times New Roman" w:cs="Times New Roman"/>
                <w:sz w:val="24"/>
                <w:szCs w:val="24"/>
              </w:rPr>
            </w:pPr>
            <w:r w:rsidRPr="00F07AE6">
              <w:rPr>
                <w:rFonts w:ascii="Times New Roman" w:eastAsia="Times New Roman" w:hAnsi="Times New Roman" w:cs="Times New Roman"/>
                <w:sz w:val="24"/>
                <w:szCs w:val="24"/>
              </w:rPr>
              <w:t>73.53 ± 4.05%</w:t>
            </w:r>
          </w:p>
        </w:tc>
        <w:tc>
          <w:tcPr>
            <w:tcW w:w="2340" w:type="dxa"/>
            <w:tcBorders>
              <w:top w:val="single" w:sz="6" w:space="0" w:color="3D444D"/>
              <w:left w:val="single" w:sz="6" w:space="0" w:color="3D444D"/>
              <w:bottom w:val="single" w:sz="6" w:space="0" w:color="3D444D"/>
              <w:right w:val="single" w:sz="6" w:space="0" w:color="3D444D"/>
            </w:tcBorders>
            <w:tcMar>
              <w:left w:w="200" w:type="dxa"/>
              <w:right w:w="200" w:type="dxa"/>
            </w:tcMar>
          </w:tcPr>
          <w:p w14:paraId="7C50DD63" w14:textId="77777777" w:rsidR="002314BD" w:rsidRPr="00F07AE6" w:rsidRDefault="00000000" w:rsidP="00A63DF3">
            <w:pPr>
              <w:spacing w:line="240" w:lineRule="auto"/>
              <w:rPr>
                <w:rFonts w:ascii="Times New Roman" w:eastAsia="Times New Roman" w:hAnsi="Times New Roman" w:cs="Times New Roman"/>
                <w:sz w:val="24"/>
                <w:szCs w:val="24"/>
              </w:rPr>
            </w:pPr>
            <w:r w:rsidRPr="00F07AE6">
              <w:rPr>
                <w:rFonts w:ascii="Times New Roman" w:eastAsia="Times New Roman" w:hAnsi="Times New Roman" w:cs="Times New Roman"/>
                <w:sz w:val="24"/>
                <w:szCs w:val="24"/>
              </w:rPr>
              <w:t>76.42 ± 5.70%</w:t>
            </w:r>
          </w:p>
        </w:tc>
        <w:tc>
          <w:tcPr>
            <w:tcW w:w="1935" w:type="dxa"/>
            <w:tcBorders>
              <w:top w:val="single" w:sz="6" w:space="0" w:color="3D444D"/>
              <w:left w:val="single" w:sz="6" w:space="0" w:color="3D444D"/>
              <w:bottom w:val="single" w:sz="6" w:space="0" w:color="3D444D"/>
              <w:right w:val="single" w:sz="6" w:space="0" w:color="3D444D"/>
            </w:tcBorders>
            <w:tcMar>
              <w:left w:w="200" w:type="dxa"/>
              <w:right w:w="200" w:type="dxa"/>
            </w:tcMar>
          </w:tcPr>
          <w:p w14:paraId="454A1C78" w14:textId="77777777" w:rsidR="002314BD" w:rsidRPr="00F07AE6" w:rsidRDefault="00000000" w:rsidP="00A63DF3">
            <w:pPr>
              <w:spacing w:line="240" w:lineRule="auto"/>
              <w:rPr>
                <w:rFonts w:ascii="Times New Roman" w:eastAsia="Times New Roman" w:hAnsi="Times New Roman" w:cs="Times New Roman"/>
                <w:sz w:val="24"/>
                <w:szCs w:val="24"/>
              </w:rPr>
            </w:pPr>
            <w:r w:rsidRPr="00F07AE6">
              <w:rPr>
                <w:rFonts w:ascii="Times New Roman" w:eastAsia="Times New Roman" w:hAnsi="Times New Roman" w:cs="Times New Roman"/>
                <w:sz w:val="24"/>
                <w:szCs w:val="24"/>
              </w:rPr>
              <w:t>10.30 ± 1.10 pp</w:t>
            </w:r>
          </w:p>
        </w:tc>
      </w:tr>
      <w:tr w:rsidR="002314BD" w:rsidRPr="00F07AE6" w14:paraId="4E036FDB" w14:textId="77777777">
        <w:trPr>
          <w:trHeight w:val="765"/>
        </w:trPr>
        <w:tc>
          <w:tcPr>
            <w:tcW w:w="1110" w:type="dxa"/>
            <w:tcBorders>
              <w:top w:val="single" w:sz="6" w:space="0" w:color="3D444D"/>
              <w:left w:val="single" w:sz="6" w:space="0" w:color="3D444D"/>
              <w:bottom w:val="single" w:sz="6" w:space="0" w:color="3D444D"/>
              <w:right w:val="single" w:sz="6" w:space="0" w:color="3D444D"/>
            </w:tcBorders>
            <w:tcMar>
              <w:left w:w="200" w:type="dxa"/>
              <w:right w:w="200" w:type="dxa"/>
            </w:tcMar>
          </w:tcPr>
          <w:p w14:paraId="0C3AC072" w14:textId="77777777" w:rsidR="002314BD" w:rsidRPr="00F07AE6" w:rsidRDefault="00000000" w:rsidP="00A63DF3">
            <w:pPr>
              <w:spacing w:line="240" w:lineRule="auto"/>
              <w:rPr>
                <w:rFonts w:ascii="Times New Roman" w:eastAsia="Times New Roman" w:hAnsi="Times New Roman" w:cs="Times New Roman"/>
                <w:sz w:val="24"/>
                <w:szCs w:val="24"/>
              </w:rPr>
            </w:pPr>
            <w:r w:rsidRPr="00F07AE6">
              <w:rPr>
                <w:rFonts w:ascii="Times New Roman" w:eastAsia="Times New Roman" w:hAnsi="Times New Roman" w:cs="Times New Roman"/>
                <w:sz w:val="24"/>
                <w:szCs w:val="24"/>
              </w:rPr>
              <w:t>CNN</w:t>
            </w:r>
          </w:p>
        </w:tc>
        <w:tc>
          <w:tcPr>
            <w:tcW w:w="1875" w:type="dxa"/>
            <w:tcBorders>
              <w:top w:val="single" w:sz="6" w:space="0" w:color="3D444D"/>
              <w:left w:val="single" w:sz="6" w:space="0" w:color="3D444D"/>
              <w:bottom w:val="single" w:sz="6" w:space="0" w:color="3D444D"/>
              <w:right w:val="single" w:sz="6" w:space="0" w:color="3D444D"/>
            </w:tcBorders>
            <w:tcMar>
              <w:left w:w="200" w:type="dxa"/>
              <w:right w:w="200" w:type="dxa"/>
            </w:tcMar>
          </w:tcPr>
          <w:p w14:paraId="44F59208" w14:textId="77777777" w:rsidR="002314BD" w:rsidRPr="00F07AE6" w:rsidRDefault="00000000" w:rsidP="00A63DF3">
            <w:pPr>
              <w:spacing w:line="240" w:lineRule="auto"/>
              <w:rPr>
                <w:rFonts w:ascii="Times New Roman" w:eastAsia="Times New Roman" w:hAnsi="Times New Roman" w:cs="Times New Roman"/>
                <w:sz w:val="24"/>
                <w:szCs w:val="24"/>
              </w:rPr>
            </w:pPr>
            <w:r w:rsidRPr="00F07AE6">
              <w:rPr>
                <w:rFonts w:ascii="Times New Roman" w:eastAsia="Times New Roman" w:hAnsi="Times New Roman" w:cs="Times New Roman"/>
                <w:sz w:val="24"/>
                <w:szCs w:val="24"/>
              </w:rPr>
              <w:t>77.29 ± 0.78%</w:t>
            </w:r>
          </w:p>
        </w:tc>
        <w:tc>
          <w:tcPr>
            <w:tcW w:w="1875" w:type="dxa"/>
            <w:tcBorders>
              <w:top w:val="single" w:sz="6" w:space="0" w:color="3D444D"/>
              <w:left w:val="single" w:sz="6" w:space="0" w:color="3D444D"/>
              <w:bottom w:val="single" w:sz="6" w:space="0" w:color="3D444D"/>
              <w:right w:val="single" w:sz="6" w:space="0" w:color="3D444D"/>
            </w:tcBorders>
            <w:tcMar>
              <w:left w:w="200" w:type="dxa"/>
              <w:right w:w="200" w:type="dxa"/>
            </w:tcMar>
          </w:tcPr>
          <w:p w14:paraId="1BF014BA" w14:textId="77777777" w:rsidR="002314BD" w:rsidRPr="00F07AE6" w:rsidRDefault="00000000" w:rsidP="00A63DF3">
            <w:pPr>
              <w:spacing w:line="240" w:lineRule="auto"/>
              <w:rPr>
                <w:rFonts w:ascii="Times New Roman" w:eastAsia="Times New Roman" w:hAnsi="Times New Roman" w:cs="Times New Roman"/>
                <w:sz w:val="24"/>
                <w:szCs w:val="24"/>
              </w:rPr>
            </w:pPr>
            <w:r w:rsidRPr="00F07AE6">
              <w:rPr>
                <w:rFonts w:ascii="Times New Roman" w:eastAsia="Times New Roman" w:hAnsi="Times New Roman" w:cs="Times New Roman"/>
                <w:sz w:val="24"/>
                <w:szCs w:val="24"/>
              </w:rPr>
              <w:t>73.24 ± 3.40%</w:t>
            </w:r>
          </w:p>
        </w:tc>
        <w:tc>
          <w:tcPr>
            <w:tcW w:w="2340" w:type="dxa"/>
            <w:tcBorders>
              <w:top w:val="single" w:sz="6" w:space="0" w:color="3D444D"/>
              <w:left w:val="single" w:sz="6" w:space="0" w:color="3D444D"/>
              <w:bottom w:val="single" w:sz="6" w:space="0" w:color="3D444D"/>
              <w:right w:val="single" w:sz="6" w:space="0" w:color="3D444D"/>
            </w:tcBorders>
            <w:tcMar>
              <w:left w:w="200" w:type="dxa"/>
              <w:right w:w="200" w:type="dxa"/>
            </w:tcMar>
          </w:tcPr>
          <w:p w14:paraId="6457D28C" w14:textId="77777777" w:rsidR="002314BD" w:rsidRPr="00F07AE6" w:rsidRDefault="00000000" w:rsidP="00A63DF3">
            <w:pPr>
              <w:spacing w:line="240" w:lineRule="auto"/>
              <w:rPr>
                <w:rFonts w:ascii="Times New Roman" w:eastAsia="Times New Roman" w:hAnsi="Times New Roman" w:cs="Times New Roman"/>
                <w:sz w:val="24"/>
                <w:szCs w:val="24"/>
              </w:rPr>
            </w:pPr>
            <w:r w:rsidRPr="00F07AE6">
              <w:rPr>
                <w:rFonts w:ascii="Times New Roman" w:eastAsia="Times New Roman" w:hAnsi="Times New Roman" w:cs="Times New Roman"/>
                <w:sz w:val="24"/>
                <w:szCs w:val="24"/>
              </w:rPr>
              <w:t>74.93 ± 0.60%</w:t>
            </w:r>
          </w:p>
        </w:tc>
        <w:tc>
          <w:tcPr>
            <w:tcW w:w="1935" w:type="dxa"/>
            <w:tcBorders>
              <w:top w:val="single" w:sz="6" w:space="0" w:color="3D444D"/>
              <w:left w:val="single" w:sz="6" w:space="0" w:color="3D444D"/>
              <w:bottom w:val="single" w:sz="6" w:space="0" w:color="3D444D"/>
              <w:right w:val="single" w:sz="6" w:space="0" w:color="3D444D"/>
            </w:tcBorders>
            <w:tcMar>
              <w:left w:w="200" w:type="dxa"/>
              <w:right w:w="200" w:type="dxa"/>
            </w:tcMar>
          </w:tcPr>
          <w:p w14:paraId="183540CB" w14:textId="77777777" w:rsidR="002314BD" w:rsidRPr="00F07AE6" w:rsidRDefault="00000000" w:rsidP="00A63DF3">
            <w:pPr>
              <w:spacing w:line="240" w:lineRule="auto"/>
              <w:rPr>
                <w:rFonts w:ascii="Times New Roman" w:eastAsia="Times New Roman" w:hAnsi="Times New Roman" w:cs="Times New Roman"/>
                <w:sz w:val="24"/>
                <w:szCs w:val="24"/>
              </w:rPr>
            </w:pPr>
            <w:r w:rsidRPr="00F07AE6">
              <w:rPr>
                <w:rFonts w:ascii="Times New Roman" w:eastAsia="Times New Roman" w:hAnsi="Times New Roman" w:cs="Times New Roman"/>
                <w:sz w:val="24"/>
                <w:szCs w:val="24"/>
              </w:rPr>
              <w:t>4.97 ± 2.87 pp</w:t>
            </w:r>
          </w:p>
        </w:tc>
      </w:tr>
      <w:tr w:rsidR="002314BD" w:rsidRPr="00F07AE6" w14:paraId="2B6DAE4F" w14:textId="77777777">
        <w:trPr>
          <w:trHeight w:val="765"/>
        </w:trPr>
        <w:tc>
          <w:tcPr>
            <w:tcW w:w="1110" w:type="dxa"/>
            <w:tcBorders>
              <w:top w:val="single" w:sz="6" w:space="0" w:color="3D444D"/>
              <w:left w:val="single" w:sz="6" w:space="0" w:color="3D444D"/>
              <w:bottom w:val="single" w:sz="6" w:space="0" w:color="3D444D"/>
              <w:right w:val="single" w:sz="6" w:space="0" w:color="3D444D"/>
            </w:tcBorders>
            <w:tcMar>
              <w:left w:w="200" w:type="dxa"/>
              <w:right w:w="200" w:type="dxa"/>
            </w:tcMar>
          </w:tcPr>
          <w:p w14:paraId="74E702AA" w14:textId="77777777" w:rsidR="002314BD" w:rsidRPr="00F07AE6" w:rsidRDefault="00000000" w:rsidP="00A63DF3">
            <w:pPr>
              <w:spacing w:line="240" w:lineRule="auto"/>
              <w:rPr>
                <w:rFonts w:ascii="Times New Roman" w:eastAsia="Times New Roman" w:hAnsi="Times New Roman" w:cs="Times New Roman"/>
                <w:sz w:val="24"/>
                <w:szCs w:val="24"/>
              </w:rPr>
            </w:pPr>
            <w:r w:rsidRPr="00F07AE6">
              <w:rPr>
                <w:rFonts w:ascii="Times New Roman" w:eastAsia="Times New Roman" w:hAnsi="Times New Roman" w:cs="Times New Roman"/>
                <w:sz w:val="24"/>
                <w:szCs w:val="24"/>
              </w:rPr>
              <w:t>DANN</w:t>
            </w:r>
          </w:p>
        </w:tc>
        <w:tc>
          <w:tcPr>
            <w:tcW w:w="1875" w:type="dxa"/>
            <w:tcBorders>
              <w:top w:val="single" w:sz="6" w:space="0" w:color="3D444D"/>
              <w:left w:val="single" w:sz="6" w:space="0" w:color="3D444D"/>
              <w:bottom w:val="single" w:sz="6" w:space="0" w:color="3D444D"/>
              <w:right w:val="single" w:sz="6" w:space="0" w:color="3D444D"/>
            </w:tcBorders>
            <w:tcMar>
              <w:left w:w="200" w:type="dxa"/>
              <w:right w:w="200" w:type="dxa"/>
            </w:tcMar>
          </w:tcPr>
          <w:p w14:paraId="5D5E395A" w14:textId="77777777" w:rsidR="002314BD" w:rsidRPr="00F07AE6" w:rsidRDefault="00000000" w:rsidP="00A63DF3">
            <w:pPr>
              <w:spacing w:line="240" w:lineRule="auto"/>
              <w:rPr>
                <w:rFonts w:ascii="Times New Roman" w:eastAsia="Times New Roman" w:hAnsi="Times New Roman" w:cs="Times New Roman"/>
                <w:sz w:val="24"/>
                <w:szCs w:val="24"/>
              </w:rPr>
            </w:pPr>
            <w:r w:rsidRPr="00F07AE6">
              <w:rPr>
                <w:rFonts w:ascii="Times New Roman" w:eastAsia="Times New Roman" w:hAnsi="Times New Roman" w:cs="Times New Roman"/>
                <w:sz w:val="24"/>
                <w:szCs w:val="24"/>
              </w:rPr>
              <w:t>75.62 ± 1.93%</w:t>
            </w:r>
          </w:p>
        </w:tc>
        <w:tc>
          <w:tcPr>
            <w:tcW w:w="1875" w:type="dxa"/>
            <w:tcBorders>
              <w:top w:val="single" w:sz="6" w:space="0" w:color="3D444D"/>
              <w:left w:val="single" w:sz="6" w:space="0" w:color="3D444D"/>
              <w:bottom w:val="single" w:sz="6" w:space="0" w:color="3D444D"/>
              <w:right w:val="single" w:sz="6" w:space="0" w:color="3D444D"/>
            </w:tcBorders>
            <w:tcMar>
              <w:left w:w="200" w:type="dxa"/>
              <w:right w:w="200" w:type="dxa"/>
            </w:tcMar>
          </w:tcPr>
          <w:p w14:paraId="02CB2CCE" w14:textId="77777777" w:rsidR="002314BD" w:rsidRPr="00F07AE6" w:rsidRDefault="00000000" w:rsidP="00A63DF3">
            <w:pPr>
              <w:spacing w:line="240" w:lineRule="auto"/>
              <w:rPr>
                <w:rFonts w:ascii="Times New Roman" w:eastAsia="Times New Roman" w:hAnsi="Times New Roman" w:cs="Times New Roman"/>
                <w:sz w:val="24"/>
                <w:szCs w:val="24"/>
              </w:rPr>
            </w:pPr>
            <w:r w:rsidRPr="00F07AE6">
              <w:rPr>
                <w:rFonts w:ascii="Times New Roman" w:eastAsia="Times New Roman" w:hAnsi="Times New Roman" w:cs="Times New Roman"/>
                <w:sz w:val="24"/>
                <w:szCs w:val="24"/>
              </w:rPr>
              <w:t>73.82 ± 2.85%</w:t>
            </w:r>
          </w:p>
        </w:tc>
        <w:tc>
          <w:tcPr>
            <w:tcW w:w="2340" w:type="dxa"/>
            <w:tcBorders>
              <w:top w:val="single" w:sz="6" w:space="0" w:color="3D444D"/>
              <w:left w:val="single" w:sz="6" w:space="0" w:color="3D444D"/>
              <w:bottom w:val="single" w:sz="6" w:space="0" w:color="3D444D"/>
              <w:right w:val="single" w:sz="6" w:space="0" w:color="3D444D"/>
            </w:tcBorders>
            <w:tcMar>
              <w:left w:w="200" w:type="dxa"/>
              <w:right w:w="200" w:type="dxa"/>
            </w:tcMar>
          </w:tcPr>
          <w:p w14:paraId="47829F05" w14:textId="77777777" w:rsidR="002314BD" w:rsidRPr="00F07AE6" w:rsidRDefault="00000000" w:rsidP="00A63DF3">
            <w:pPr>
              <w:spacing w:line="240" w:lineRule="auto"/>
              <w:rPr>
                <w:rFonts w:ascii="Times New Roman" w:eastAsia="Times New Roman" w:hAnsi="Times New Roman" w:cs="Times New Roman"/>
                <w:sz w:val="24"/>
                <w:szCs w:val="24"/>
              </w:rPr>
            </w:pPr>
            <w:r w:rsidRPr="00F07AE6">
              <w:rPr>
                <w:rFonts w:ascii="Times New Roman" w:eastAsia="Times New Roman" w:hAnsi="Times New Roman" w:cs="Times New Roman"/>
                <w:sz w:val="24"/>
                <w:szCs w:val="24"/>
              </w:rPr>
              <w:t>75.22 ± 1.79%</w:t>
            </w:r>
          </w:p>
        </w:tc>
        <w:tc>
          <w:tcPr>
            <w:tcW w:w="1935" w:type="dxa"/>
            <w:tcBorders>
              <w:top w:val="single" w:sz="6" w:space="0" w:color="3D444D"/>
              <w:left w:val="single" w:sz="6" w:space="0" w:color="3D444D"/>
              <w:bottom w:val="single" w:sz="6" w:space="0" w:color="3D444D"/>
              <w:right w:val="single" w:sz="6" w:space="0" w:color="3D444D"/>
            </w:tcBorders>
            <w:tcMar>
              <w:left w:w="200" w:type="dxa"/>
              <w:right w:w="200" w:type="dxa"/>
            </w:tcMar>
          </w:tcPr>
          <w:p w14:paraId="791B67E5" w14:textId="77777777" w:rsidR="002314BD" w:rsidRPr="00F07AE6" w:rsidRDefault="00000000" w:rsidP="00A63DF3">
            <w:pPr>
              <w:spacing w:line="240" w:lineRule="auto"/>
              <w:rPr>
                <w:rFonts w:ascii="Times New Roman" w:eastAsia="Times New Roman" w:hAnsi="Times New Roman" w:cs="Times New Roman"/>
                <w:sz w:val="24"/>
                <w:szCs w:val="24"/>
              </w:rPr>
            </w:pPr>
            <w:r w:rsidRPr="00F07AE6">
              <w:rPr>
                <w:rFonts w:ascii="Times New Roman" w:eastAsia="Times New Roman" w:hAnsi="Times New Roman" w:cs="Times New Roman"/>
                <w:sz w:val="24"/>
                <w:szCs w:val="24"/>
              </w:rPr>
              <w:t>5.03 ± 0.89 pp</w:t>
            </w:r>
          </w:p>
        </w:tc>
      </w:tr>
    </w:tbl>
    <w:p w14:paraId="29C4D8C1" w14:textId="77777777" w:rsidR="002314BD" w:rsidRPr="00F07AE6" w:rsidRDefault="002314BD" w:rsidP="00A63DF3">
      <w:pPr>
        <w:spacing w:line="240" w:lineRule="auto"/>
        <w:rPr>
          <w:rFonts w:ascii="Times New Roman" w:eastAsia="Times New Roman" w:hAnsi="Times New Roman" w:cs="Times New Roman"/>
          <w:sz w:val="24"/>
          <w:szCs w:val="24"/>
        </w:rPr>
      </w:pPr>
    </w:p>
    <w:p w14:paraId="7FBC2599" w14:textId="77777777" w:rsidR="002314BD" w:rsidRPr="00F07AE6" w:rsidRDefault="00000000" w:rsidP="00A63DF3">
      <w:pPr>
        <w:spacing w:before="240" w:line="240" w:lineRule="auto"/>
        <w:ind w:right="600"/>
        <w:rPr>
          <w:rFonts w:ascii="Times New Roman" w:eastAsia="Times New Roman" w:hAnsi="Times New Roman" w:cs="Times New Roman"/>
          <w:sz w:val="24"/>
          <w:szCs w:val="24"/>
        </w:rPr>
      </w:pPr>
      <w:r w:rsidRPr="00F07AE6">
        <w:rPr>
          <w:rFonts w:ascii="Times New Roman" w:eastAsia="Times New Roman" w:hAnsi="Times New Roman" w:cs="Times New Roman"/>
          <w:sz w:val="24"/>
          <w:szCs w:val="24"/>
        </w:rPr>
        <w:t>The pattern is clearest on the South Asian subset, where Random Forest reaches only 66.57% accuracy, 11.55 percentage points below the White group, replicating the source paper's finding that this group is hardest for its tree-based classifier [1, Table 8]. The deep models raise South Asian accuracy by roughly 8 to 10 points, closing most of that distance.</w:t>
      </w:r>
    </w:p>
    <w:p w14:paraId="6FFB5557" w14:textId="77777777" w:rsidR="002314BD" w:rsidRPr="00F07AE6" w:rsidRDefault="00000000" w:rsidP="00A63DF3">
      <w:pPr>
        <w:spacing w:before="240" w:line="240" w:lineRule="auto"/>
        <w:ind w:right="600"/>
        <w:rPr>
          <w:rFonts w:ascii="Times New Roman" w:eastAsia="Times New Roman" w:hAnsi="Times New Roman" w:cs="Times New Roman"/>
          <w:sz w:val="24"/>
          <w:szCs w:val="24"/>
        </w:rPr>
      </w:pPr>
      <w:r w:rsidRPr="00F07AE6">
        <w:rPr>
          <w:rFonts w:ascii="Times New Roman" w:eastAsia="Times New Roman" w:hAnsi="Times New Roman" w:cs="Times New Roman"/>
          <w:sz w:val="24"/>
          <w:szCs w:val="24"/>
        </w:rPr>
        <w:t>Our baseline gaps of 12.07pp for Random Forest and 11.34pp for Logistic Regression are roughly two to three times the 5pp and 4pp spreads in the published results [1, Table 8], most likely because each per-group accuracy is estimated here from between 67 and 96 test utterances rather than from the full corpus under leave-one-speaker-out. Comparisons in this section are therefore between models evaluated under our protocol. The two baselines also disagree on which group is hardest for them individually: RF's weakest subset is South Asian (66.57%), while LR's weakest subset is Black (64.71%). Because these are two different classifiers trained on the same features and the same split, this indicates that each baseline is finding a different demographic shortcut rather than there being one group that is intrinsically harder to classify. Therefore, this means the accuracy of a subset may depend on the choice of model, not solely on their acoustics.</w:t>
      </w:r>
    </w:p>
    <w:p w14:paraId="1805E710" w14:textId="77777777" w:rsidR="002314BD" w:rsidRPr="00F07AE6" w:rsidRDefault="00000000" w:rsidP="00A63DF3">
      <w:pPr>
        <w:spacing w:before="240" w:line="240" w:lineRule="auto"/>
        <w:rPr>
          <w:rFonts w:ascii="Times New Roman" w:eastAsia="Times New Roman" w:hAnsi="Times New Roman" w:cs="Times New Roman"/>
          <w:sz w:val="24"/>
          <w:szCs w:val="24"/>
        </w:rPr>
      </w:pPr>
      <w:r w:rsidRPr="00F07AE6">
        <w:rPr>
          <w:rFonts w:ascii="Times New Roman" w:eastAsia="Times New Roman" w:hAnsi="Times New Roman" w:cs="Times New Roman"/>
          <w:sz w:val="24"/>
          <w:szCs w:val="24"/>
        </w:rPr>
        <w:t xml:space="preserve">Among the three deep models, DANN-Trust has the flattest per-ethnicity mean profile, with only 1.80 percentage points separating its highest (White, 75.62%) and lowest (Black, 73.82%) group means. This spread between group means is smaller than the 5.03pp mean fairness gap in Table 5 because the gap is computed within each seed before averaging, and the identity of the extreme groups varies from seed to seed. DANN-Trust's seed-to-seed variability is also the most even </w:t>
      </w:r>
      <w:r w:rsidRPr="00F07AE6">
        <w:rPr>
          <w:rFonts w:ascii="Times New Roman" w:eastAsia="Times New Roman" w:hAnsi="Times New Roman" w:cs="Times New Roman"/>
          <w:sz w:val="24"/>
          <w:szCs w:val="24"/>
        </w:rPr>
        <w:lastRenderedPageBreak/>
        <w:t>across groups, ranging only from 1.79 to 2.85pp, whereas the CNN is very stable on White and South Asian speakers (0.78 and 0.60pp) but markedly less so on Black speakers (3.40pp), and the ANN is unstable on all three (3.82 to 5.70pp). It is the CNN's unevenness that produces the wider gap variance reported in Section 5.9.</w:t>
      </w:r>
    </w:p>
    <w:p w14:paraId="357E1F6A" w14:textId="77777777" w:rsidR="002314BD" w:rsidRPr="00F07AE6" w:rsidRDefault="002314BD" w:rsidP="00A63DF3">
      <w:pPr>
        <w:spacing w:line="240" w:lineRule="auto"/>
        <w:rPr>
          <w:rFonts w:ascii="Times New Roman" w:eastAsia="Times New Roman" w:hAnsi="Times New Roman" w:cs="Times New Roman"/>
          <w:sz w:val="24"/>
          <w:szCs w:val="24"/>
        </w:rPr>
      </w:pPr>
    </w:p>
    <w:p w14:paraId="4287EDBD" w14:textId="77777777" w:rsidR="002314BD" w:rsidRPr="00F07AE6" w:rsidRDefault="00000000" w:rsidP="00A63DF3">
      <w:pPr>
        <w:spacing w:line="240" w:lineRule="auto"/>
        <w:rPr>
          <w:rFonts w:ascii="Times New Roman" w:eastAsia="Times New Roman" w:hAnsi="Times New Roman" w:cs="Times New Roman"/>
          <w:sz w:val="24"/>
          <w:szCs w:val="24"/>
        </w:rPr>
      </w:pPr>
      <w:r w:rsidRPr="00F07AE6">
        <w:rPr>
          <w:rFonts w:ascii="Times New Roman" w:eastAsia="Times New Roman" w:hAnsi="Times New Roman" w:cs="Times New Roman"/>
          <w:noProof/>
          <w:sz w:val="24"/>
          <w:szCs w:val="24"/>
        </w:rPr>
        <w:drawing>
          <wp:inline distT="114300" distB="114300" distL="114300" distR="114300" wp14:anchorId="64EF37D5" wp14:editId="483DD486">
            <wp:extent cx="5943600" cy="3606800"/>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a:stretch>
                      <a:fillRect/>
                    </a:stretch>
                  </pic:blipFill>
                  <pic:spPr>
                    <a:xfrm>
                      <a:off x="0" y="0"/>
                      <a:ext cx="5943600" cy="3606800"/>
                    </a:xfrm>
                    <a:prstGeom prst="rect">
                      <a:avLst/>
                    </a:prstGeom>
                    <a:ln/>
                  </pic:spPr>
                </pic:pic>
              </a:graphicData>
            </a:graphic>
          </wp:inline>
        </w:drawing>
      </w:r>
    </w:p>
    <w:p w14:paraId="73B84965" w14:textId="77777777" w:rsidR="002314BD" w:rsidRPr="00F07AE6" w:rsidRDefault="002314BD" w:rsidP="00A63DF3">
      <w:pPr>
        <w:spacing w:line="240" w:lineRule="auto"/>
        <w:rPr>
          <w:rFonts w:ascii="Times New Roman" w:eastAsia="Times New Roman" w:hAnsi="Times New Roman" w:cs="Times New Roman"/>
          <w:sz w:val="24"/>
          <w:szCs w:val="24"/>
        </w:rPr>
      </w:pPr>
    </w:p>
    <w:p w14:paraId="7FE48A71" w14:textId="77777777" w:rsidR="002314BD" w:rsidRPr="00F07AE6" w:rsidRDefault="002314BD" w:rsidP="00A63DF3">
      <w:pPr>
        <w:spacing w:line="240" w:lineRule="auto"/>
        <w:rPr>
          <w:rFonts w:ascii="Times New Roman" w:eastAsia="Times New Roman" w:hAnsi="Times New Roman" w:cs="Times New Roman"/>
          <w:sz w:val="24"/>
          <w:szCs w:val="24"/>
        </w:rPr>
      </w:pPr>
      <w:bookmarkStart w:id="36" w:name="_6502k3jrd9tn" w:colFirst="0" w:colLast="0"/>
      <w:bookmarkEnd w:id="36"/>
    </w:p>
    <w:p w14:paraId="7DA020AF" w14:textId="77777777" w:rsidR="002314BD" w:rsidRPr="00F07AE6" w:rsidRDefault="002314BD" w:rsidP="00A63DF3">
      <w:pPr>
        <w:spacing w:line="240" w:lineRule="auto"/>
        <w:rPr>
          <w:rFonts w:ascii="Times New Roman" w:eastAsia="Times New Roman" w:hAnsi="Times New Roman" w:cs="Times New Roman"/>
          <w:sz w:val="24"/>
          <w:szCs w:val="24"/>
        </w:rPr>
      </w:pPr>
    </w:p>
    <w:p w14:paraId="0312E1B9" w14:textId="77777777" w:rsidR="002314BD" w:rsidRPr="00F07AE6" w:rsidRDefault="002314BD" w:rsidP="00A63DF3">
      <w:pPr>
        <w:spacing w:line="240" w:lineRule="auto"/>
        <w:rPr>
          <w:rFonts w:ascii="Times New Roman" w:eastAsia="Times New Roman" w:hAnsi="Times New Roman" w:cs="Times New Roman"/>
          <w:sz w:val="24"/>
          <w:szCs w:val="24"/>
        </w:rPr>
      </w:pPr>
    </w:p>
    <w:p w14:paraId="066A2B56" w14:textId="77777777" w:rsidR="002314BD" w:rsidRPr="00F07AE6" w:rsidRDefault="00000000" w:rsidP="00A63DF3">
      <w:pPr>
        <w:pStyle w:val="Subtitle"/>
        <w:spacing w:after="0" w:line="240" w:lineRule="auto"/>
        <w:rPr>
          <w:rFonts w:ascii="Times New Roman" w:eastAsia="Times New Roman" w:hAnsi="Times New Roman" w:cs="Times New Roman"/>
          <w:b/>
          <w:bCs/>
          <w:color w:val="auto"/>
          <w:sz w:val="24"/>
          <w:szCs w:val="24"/>
        </w:rPr>
      </w:pPr>
      <w:r w:rsidRPr="00F07AE6">
        <w:rPr>
          <w:rFonts w:ascii="Times New Roman" w:eastAsia="Times New Roman" w:hAnsi="Times New Roman" w:cs="Times New Roman"/>
          <w:b/>
          <w:bCs/>
          <w:color w:val="auto"/>
          <w:sz w:val="24"/>
          <w:szCs w:val="24"/>
        </w:rPr>
        <w:t xml:space="preserve">5.8 AUC Summary </w:t>
      </w:r>
    </w:p>
    <w:p w14:paraId="320D2D68" w14:textId="77777777" w:rsidR="002314BD" w:rsidRPr="00F07AE6" w:rsidRDefault="00000000" w:rsidP="00A63DF3">
      <w:pPr>
        <w:pStyle w:val="Subtitle"/>
        <w:spacing w:after="0" w:line="240" w:lineRule="auto"/>
        <w:rPr>
          <w:rFonts w:ascii="Times New Roman" w:eastAsia="Times New Roman" w:hAnsi="Times New Roman" w:cs="Times New Roman"/>
          <w:color w:val="auto"/>
          <w:sz w:val="24"/>
          <w:szCs w:val="24"/>
        </w:rPr>
      </w:pPr>
      <w:bookmarkStart w:id="37" w:name="_uadkxg37hn2" w:colFirst="0" w:colLast="0"/>
      <w:bookmarkEnd w:id="37"/>
      <w:r w:rsidRPr="00F07AE6">
        <w:rPr>
          <w:rFonts w:ascii="Times New Roman" w:eastAsia="Times New Roman" w:hAnsi="Times New Roman" w:cs="Times New Roman"/>
          <w:color w:val="auto"/>
          <w:sz w:val="24"/>
          <w:szCs w:val="24"/>
        </w:rPr>
        <w:t>Table 4 mirrors Table 10 of the source paper, computed on our split and averaged over 5 seeds.</w:t>
      </w:r>
    </w:p>
    <w:p w14:paraId="3E93AADF" w14:textId="77777777" w:rsidR="002314BD" w:rsidRPr="00F07AE6" w:rsidRDefault="00000000" w:rsidP="00A63DF3">
      <w:pPr>
        <w:pStyle w:val="Subtitle"/>
        <w:spacing w:after="0" w:line="240" w:lineRule="auto"/>
        <w:rPr>
          <w:rFonts w:ascii="Times New Roman" w:eastAsia="Times New Roman" w:hAnsi="Times New Roman" w:cs="Times New Roman"/>
          <w:color w:val="auto"/>
          <w:sz w:val="24"/>
          <w:szCs w:val="24"/>
        </w:rPr>
      </w:pPr>
      <w:bookmarkStart w:id="38" w:name="_js2ab4mag5ga" w:colFirst="0" w:colLast="0"/>
      <w:bookmarkEnd w:id="38"/>
      <w:r w:rsidRPr="00F07AE6">
        <w:rPr>
          <w:rFonts w:ascii="Times New Roman" w:eastAsia="Times New Roman" w:hAnsi="Times New Roman" w:cs="Times New Roman"/>
          <w:color w:val="auto"/>
          <w:sz w:val="24"/>
          <w:szCs w:val="24"/>
        </w:rPr>
        <w:t>Table 4: Per-ethnicity AUC (mean over 5 seeds; standard deviation reported in the supplementary results.json).</w:t>
      </w:r>
    </w:p>
    <w:tbl>
      <w:tblPr>
        <w:tblStyle w:val="a2"/>
        <w:tblW w:w="66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10"/>
        <w:gridCol w:w="1635"/>
        <w:gridCol w:w="1605"/>
        <w:gridCol w:w="2340"/>
      </w:tblGrid>
      <w:tr w:rsidR="002314BD" w:rsidRPr="00F07AE6" w14:paraId="623925C8" w14:textId="77777777">
        <w:trPr>
          <w:trHeight w:val="480"/>
        </w:trPr>
        <w:tc>
          <w:tcPr>
            <w:tcW w:w="1110" w:type="dxa"/>
            <w:tcBorders>
              <w:top w:val="single" w:sz="6" w:space="0" w:color="3D444D"/>
              <w:left w:val="single" w:sz="6" w:space="0" w:color="3D444D"/>
              <w:bottom w:val="single" w:sz="6" w:space="0" w:color="3D444D"/>
              <w:right w:val="single" w:sz="6" w:space="0" w:color="3D444D"/>
            </w:tcBorders>
            <w:tcMar>
              <w:left w:w="200" w:type="dxa"/>
              <w:right w:w="200" w:type="dxa"/>
            </w:tcMar>
          </w:tcPr>
          <w:p w14:paraId="420EF2C5" w14:textId="77777777" w:rsidR="002314BD" w:rsidRPr="00F07AE6" w:rsidRDefault="00000000" w:rsidP="00A63DF3">
            <w:pPr>
              <w:spacing w:line="240" w:lineRule="auto"/>
              <w:jc w:val="center"/>
              <w:rPr>
                <w:rFonts w:ascii="Times New Roman" w:eastAsia="Times New Roman" w:hAnsi="Times New Roman" w:cs="Times New Roman"/>
                <w:sz w:val="24"/>
                <w:szCs w:val="24"/>
              </w:rPr>
            </w:pPr>
            <w:bookmarkStart w:id="39" w:name="_2yld1hvmrgjw" w:colFirst="0" w:colLast="0"/>
            <w:bookmarkEnd w:id="39"/>
            <w:r w:rsidRPr="00F07AE6">
              <w:rPr>
                <w:rFonts w:ascii="Times New Roman" w:eastAsia="Times New Roman" w:hAnsi="Times New Roman" w:cs="Times New Roman"/>
                <w:sz w:val="24"/>
                <w:szCs w:val="24"/>
              </w:rPr>
              <w:t>Model</w:t>
            </w:r>
          </w:p>
        </w:tc>
        <w:tc>
          <w:tcPr>
            <w:tcW w:w="1635" w:type="dxa"/>
            <w:tcBorders>
              <w:top w:val="single" w:sz="6" w:space="0" w:color="3D444D"/>
              <w:left w:val="single" w:sz="6" w:space="0" w:color="3D444D"/>
              <w:bottom w:val="single" w:sz="6" w:space="0" w:color="3D444D"/>
              <w:right w:val="single" w:sz="6" w:space="0" w:color="3D444D"/>
            </w:tcBorders>
            <w:tcMar>
              <w:left w:w="200" w:type="dxa"/>
              <w:right w:w="200" w:type="dxa"/>
            </w:tcMar>
          </w:tcPr>
          <w:p w14:paraId="52844D87" w14:textId="77777777" w:rsidR="002314BD" w:rsidRPr="00F07AE6" w:rsidRDefault="00000000" w:rsidP="00A63DF3">
            <w:pPr>
              <w:spacing w:line="240" w:lineRule="auto"/>
              <w:jc w:val="center"/>
              <w:rPr>
                <w:rFonts w:ascii="Times New Roman" w:eastAsia="Times New Roman" w:hAnsi="Times New Roman" w:cs="Times New Roman"/>
                <w:sz w:val="24"/>
                <w:szCs w:val="24"/>
              </w:rPr>
            </w:pPr>
            <w:r w:rsidRPr="00F07AE6">
              <w:rPr>
                <w:rFonts w:ascii="Times New Roman" w:eastAsia="Times New Roman" w:hAnsi="Times New Roman" w:cs="Times New Roman"/>
                <w:sz w:val="24"/>
                <w:szCs w:val="24"/>
              </w:rPr>
              <w:t>White AUC</w:t>
            </w:r>
          </w:p>
        </w:tc>
        <w:tc>
          <w:tcPr>
            <w:tcW w:w="1605" w:type="dxa"/>
            <w:tcBorders>
              <w:top w:val="single" w:sz="6" w:space="0" w:color="3D444D"/>
              <w:left w:val="single" w:sz="6" w:space="0" w:color="3D444D"/>
              <w:bottom w:val="single" w:sz="6" w:space="0" w:color="3D444D"/>
              <w:right w:val="single" w:sz="6" w:space="0" w:color="3D444D"/>
            </w:tcBorders>
            <w:tcMar>
              <w:left w:w="200" w:type="dxa"/>
              <w:right w:w="200" w:type="dxa"/>
            </w:tcMar>
          </w:tcPr>
          <w:p w14:paraId="389F0557" w14:textId="77777777" w:rsidR="002314BD" w:rsidRPr="00F07AE6" w:rsidRDefault="00000000" w:rsidP="00A63DF3">
            <w:pPr>
              <w:spacing w:line="240" w:lineRule="auto"/>
              <w:jc w:val="center"/>
              <w:rPr>
                <w:rFonts w:ascii="Times New Roman" w:eastAsia="Times New Roman" w:hAnsi="Times New Roman" w:cs="Times New Roman"/>
                <w:sz w:val="24"/>
                <w:szCs w:val="24"/>
              </w:rPr>
            </w:pPr>
            <w:r w:rsidRPr="00F07AE6">
              <w:rPr>
                <w:rFonts w:ascii="Times New Roman" w:eastAsia="Times New Roman" w:hAnsi="Times New Roman" w:cs="Times New Roman"/>
                <w:sz w:val="24"/>
                <w:szCs w:val="24"/>
              </w:rPr>
              <w:t>Black AUC</w:t>
            </w:r>
          </w:p>
        </w:tc>
        <w:tc>
          <w:tcPr>
            <w:tcW w:w="2340" w:type="dxa"/>
            <w:tcBorders>
              <w:top w:val="single" w:sz="6" w:space="0" w:color="3D444D"/>
              <w:left w:val="single" w:sz="6" w:space="0" w:color="3D444D"/>
              <w:bottom w:val="single" w:sz="6" w:space="0" w:color="3D444D"/>
              <w:right w:val="single" w:sz="6" w:space="0" w:color="3D444D"/>
            </w:tcBorders>
            <w:tcMar>
              <w:left w:w="200" w:type="dxa"/>
              <w:right w:w="200" w:type="dxa"/>
            </w:tcMar>
          </w:tcPr>
          <w:p w14:paraId="479CB784" w14:textId="77777777" w:rsidR="002314BD" w:rsidRPr="00F07AE6" w:rsidRDefault="00000000" w:rsidP="00A63DF3">
            <w:pPr>
              <w:spacing w:line="240" w:lineRule="auto"/>
              <w:jc w:val="center"/>
              <w:rPr>
                <w:rFonts w:ascii="Times New Roman" w:eastAsia="Times New Roman" w:hAnsi="Times New Roman" w:cs="Times New Roman"/>
                <w:sz w:val="24"/>
                <w:szCs w:val="24"/>
              </w:rPr>
            </w:pPr>
            <w:r w:rsidRPr="00F07AE6">
              <w:rPr>
                <w:rFonts w:ascii="Times New Roman" w:eastAsia="Times New Roman" w:hAnsi="Times New Roman" w:cs="Times New Roman"/>
                <w:sz w:val="24"/>
                <w:szCs w:val="24"/>
              </w:rPr>
              <w:t>South Asian AUC</w:t>
            </w:r>
          </w:p>
        </w:tc>
      </w:tr>
      <w:tr w:rsidR="002314BD" w:rsidRPr="00F07AE6" w14:paraId="4A4A0DB6" w14:textId="77777777">
        <w:trPr>
          <w:trHeight w:val="480"/>
        </w:trPr>
        <w:tc>
          <w:tcPr>
            <w:tcW w:w="1110" w:type="dxa"/>
            <w:tcBorders>
              <w:top w:val="single" w:sz="6" w:space="0" w:color="3D444D"/>
              <w:left w:val="single" w:sz="6" w:space="0" w:color="3D444D"/>
              <w:bottom w:val="single" w:sz="6" w:space="0" w:color="3D444D"/>
              <w:right w:val="single" w:sz="6" w:space="0" w:color="3D444D"/>
            </w:tcBorders>
            <w:tcMar>
              <w:left w:w="200" w:type="dxa"/>
              <w:right w:w="200" w:type="dxa"/>
            </w:tcMar>
          </w:tcPr>
          <w:p w14:paraId="456B59E6" w14:textId="77777777" w:rsidR="002314BD" w:rsidRPr="00F07AE6" w:rsidRDefault="00000000" w:rsidP="00A63DF3">
            <w:pPr>
              <w:spacing w:line="240" w:lineRule="auto"/>
              <w:rPr>
                <w:rFonts w:ascii="Times New Roman" w:eastAsia="Times New Roman" w:hAnsi="Times New Roman" w:cs="Times New Roman"/>
                <w:sz w:val="24"/>
                <w:szCs w:val="24"/>
              </w:rPr>
            </w:pPr>
            <w:r w:rsidRPr="00F07AE6">
              <w:rPr>
                <w:rFonts w:ascii="Times New Roman" w:eastAsia="Times New Roman" w:hAnsi="Times New Roman" w:cs="Times New Roman"/>
                <w:sz w:val="24"/>
                <w:szCs w:val="24"/>
              </w:rPr>
              <w:t>RF</w:t>
            </w:r>
          </w:p>
        </w:tc>
        <w:tc>
          <w:tcPr>
            <w:tcW w:w="1635" w:type="dxa"/>
            <w:tcBorders>
              <w:top w:val="single" w:sz="6" w:space="0" w:color="3D444D"/>
              <w:left w:val="single" w:sz="6" w:space="0" w:color="3D444D"/>
              <w:bottom w:val="single" w:sz="6" w:space="0" w:color="3D444D"/>
              <w:right w:val="single" w:sz="6" w:space="0" w:color="3D444D"/>
            </w:tcBorders>
            <w:tcMar>
              <w:left w:w="200" w:type="dxa"/>
              <w:right w:w="200" w:type="dxa"/>
            </w:tcMar>
          </w:tcPr>
          <w:p w14:paraId="4264AA24" w14:textId="77777777" w:rsidR="002314BD" w:rsidRPr="00F07AE6" w:rsidRDefault="00000000" w:rsidP="00A63DF3">
            <w:pPr>
              <w:spacing w:line="240" w:lineRule="auto"/>
              <w:rPr>
                <w:rFonts w:ascii="Times New Roman" w:eastAsia="Times New Roman" w:hAnsi="Times New Roman" w:cs="Times New Roman"/>
                <w:sz w:val="24"/>
                <w:szCs w:val="24"/>
              </w:rPr>
            </w:pPr>
            <w:r w:rsidRPr="00F07AE6">
              <w:rPr>
                <w:rFonts w:ascii="Times New Roman" w:eastAsia="Times New Roman" w:hAnsi="Times New Roman" w:cs="Times New Roman"/>
                <w:sz w:val="24"/>
                <w:szCs w:val="24"/>
              </w:rPr>
              <w:t>0.882</w:t>
            </w:r>
          </w:p>
        </w:tc>
        <w:tc>
          <w:tcPr>
            <w:tcW w:w="1605" w:type="dxa"/>
            <w:tcBorders>
              <w:top w:val="single" w:sz="6" w:space="0" w:color="3D444D"/>
              <w:left w:val="single" w:sz="6" w:space="0" w:color="3D444D"/>
              <w:bottom w:val="single" w:sz="6" w:space="0" w:color="3D444D"/>
              <w:right w:val="single" w:sz="6" w:space="0" w:color="3D444D"/>
            </w:tcBorders>
            <w:tcMar>
              <w:left w:w="200" w:type="dxa"/>
              <w:right w:w="200" w:type="dxa"/>
            </w:tcMar>
          </w:tcPr>
          <w:p w14:paraId="2ADFFBE6" w14:textId="77777777" w:rsidR="002314BD" w:rsidRPr="00F07AE6" w:rsidRDefault="00000000" w:rsidP="00A63DF3">
            <w:pPr>
              <w:spacing w:line="240" w:lineRule="auto"/>
              <w:rPr>
                <w:rFonts w:ascii="Times New Roman" w:eastAsia="Times New Roman" w:hAnsi="Times New Roman" w:cs="Times New Roman"/>
                <w:sz w:val="24"/>
                <w:szCs w:val="24"/>
              </w:rPr>
            </w:pPr>
            <w:r w:rsidRPr="00F07AE6">
              <w:rPr>
                <w:rFonts w:ascii="Times New Roman" w:eastAsia="Times New Roman" w:hAnsi="Times New Roman" w:cs="Times New Roman"/>
                <w:sz w:val="24"/>
                <w:szCs w:val="24"/>
              </w:rPr>
              <w:t>0.794</w:t>
            </w:r>
          </w:p>
        </w:tc>
        <w:tc>
          <w:tcPr>
            <w:tcW w:w="2340" w:type="dxa"/>
            <w:tcBorders>
              <w:top w:val="single" w:sz="6" w:space="0" w:color="3D444D"/>
              <w:left w:val="single" w:sz="6" w:space="0" w:color="3D444D"/>
              <w:bottom w:val="single" w:sz="6" w:space="0" w:color="3D444D"/>
              <w:right w:val="single" w:sz="6" w:space="0" w:color="3D444D"/>
            </w:tcBorders>
            <w:tcMar>
              <w:left w:w="200" w:type="dxa"/>
              <w:right w:w="200" w:type="dxa"/>
            </w:tcMar>
          </w:tcPr>
          <w:p w14:paraId="6DCF71B5" w14:textId="77777777" w:rsidR="002314BD" w:rsidRPr="00F07AE6" w:rsidRDefault="00000000" w:rsidP="00A63DF3">
            <w:pPr>
              <w:spacing w:line="240" w:lineRule="auto"/>
              <w:rPr>
                <w:rFonts w:ascii="Times New Roman" w:eastAsia="Times New Roman" w:hAnsi="Times New Roman" w:cs="Times New Roman"/>
                <w:sz w:val="24"/>
                <w:szCs w:val="24"/>
              </w:rPr>
            </w:pPr>
            <w:r w:rsidRPr="00F07AE6">
              <w:rPr>
                <w:rFonts w:ascii="Times New Roman" w:eastAsia="Times New Roman" w:hAnsi="Times New Roman" w:cs="Times New Roman"/>
                <w:sz w:val="24"/>
                <w:szCs w:val="24"/>
              </w:rPr>
              <w:t>0.774</w:t>
            </w:r>
          </w:p>
        </w:tc>
      </w:tr>
      <w:tr w:rsidR="002314BD" w:rsidRPr="00F07AE6" w14:paraId="71FE83D5" w14:textId="77777777">
        <w:trPr>
          <w:trHeight w:val="480"/>
        </w:trPr>
        <w:tc>
          <w:tcPr>
            <w:tcW w:w="1110" w:type="dxa"/>
            <w:tcBorders>
              <w:top w:val="single" w:sz="6" w:space="0" w:color="3D444D"/>
              <w:left w:val="single" w:sz="6" w:space="0" w:color="3D444D"/>
              <w:bottom w:val="single" w:sz="6" w:space="0" w:color="3D444D"/>
              <w:right w:val="single" w:sz="6" w:space="0" w:color="3D444D"/>
            </w:tcBorders>
            <w:tcMar>
              <w:left w:w="200" w:type="dxa"/>
              <w:right w:w="200" w:type="dxa"/>
            </w:tcMar>
          </w:tcPr>
          <w:p w14:paraId="15FCDA9C" w14:textId="77777777" w:rsidR="002314BD" w:rsidRPr="00F07AE6" w:rsidRDefault="00000000" w:rsidP="00A63DF3">
            <w:pPr>
              <w:spacing w:line="240" w:lineRule="auto"/>
              <w:rPr>
                <w:rFonts w:ascii="Times New Roman" w:eastAsia="Times New Roman" w:hAnsi="Times New Roman" w:cs="Times New Roman"/>
                <w:sz w:val="24"/>
                <w:szCs w:val="24"/>
              </w:rPr>
            </w:pPr>
            <w:r w:rsidRPr="00F07AE6">
              <w:rPr>
                <w:rFonts w:ascii="Times New Roman" w:eastAsia="Times New Roman" w:hAnsi="Times New Roman" w:cs="Times New Roman"/>
                <w:sz w:val="24"/>
                <w:szCs w:val="24"/>
              </w:rPr>
              <w:t>LR</w:t>
            </w:r>
          </w:p>
        </w:tc>
        <w:tc>
          <w:tcPr>
            <w:tcW w:w="1635" w:type="dxa"/>
            <w:tcBorders>
              <w:top w:val="single" w:sz="6" w:space="0" w:color="3D444D"/>
              <w:left w:val="single" w:sz="6" w:space="0" w:color="3D444D"/>
              <w:bottom w:val="single" w:sz="6" w:space="0" w:color="3D444D"/>
              <w:right w:val="single" w:sz="6" w:space="0" w:color="3D444D"/>
            </w:tcBorders>
            <w:tcMar>
              <w:left w:w="200" w:type="dxa"/>
              <w:right w:w="200" w:type="dxa"/>
            </w:tcMar>
          </w:tcPr>
          <w:p w14:paraId="205B3DD5" w14:textId="77777777" w:rsidR="002314BD" w:rsidRPr="00F07AE6" w:rsidRDefault="00000000" w:rsidP="00A63DF3">
            <w:pPr>
              <w:spacing w:line="240" w:lineRule="auto"/>
              <w:rPr>
                <w:rFonts w:ascii="Times New Roman" w:eastAsia="Times New Roman" w:hAnsi="Times New Roman" w:cs="Times New Roman"/>
                <w:sz w:val="24"/>
                <w:szCs w:val="24"/>
              </w:rPr>
            </w:pPr>
            <w:r w:rsidRPr="00F07AE6">
              <w:rPr>
                <w:rFonts w:ascii="Times New Roman" w:eastAsia="Times New Roman" w:hAnsi="Times New Roman" w:cs="Times New Roman"/>
                <w:sz w:val="24"/>
                <w:szCs w:val="24"/>
              </w:rPr>
              <w:t>0.873</w:t>
            </w:r>
          </w:p>
        </w:tc>
        <w:tc>
          <w:tcPr>
            <w:tcW w:w="1605" w:type="dxa"/>
            <w:tcBorders>
              <w:top w:val="single" w:sz="6" w:space="0" w:color="3D444D"/>
              <w:left w:val="single" w:sz="6" w:space="0" w:color="3D444D"/>
              <w:bottom w:val="single" w:sz="6" w:space="0" w:color="3D444D"/>
              <w:right w:val="single" w:sz="6" w:space="0" w:color="3D444D"/>
            </w:tcBorders>
            <w:tcMar>
              <w:left w:w="200" w:type="dxa"/>
              <w:right w:w="200" w:type="dxa"/>
            </w:tcMar>
          </w:tcPr>
          <w:p w14:paraId="675FDFD4" w14:textId="77777777" w:rsidR="002314BD" w:rsidRPr="00F07AE6" w:rsidRDefault="00000000" w:rsidP="00A63DF3">
            <w:pPr>
              <w:spacing w:line="240" w:lineRule="auto"/>
              <w:rPr>
                <w:rFonts w:ascii="Times New Roman" w:eastAsia="Times New Roman" w:hAnsi="Times New Roman" w:cs="Times New Roman"/>
                <w:sz w:val="24"/>
                <w:szCs w:val="24"/>
              </w:rPr>
            </w:pPr>
            <w:r w:rsidRPr="00F07AE6">
              <w:rPr>
                <w:rFonts w:ascii="Times New Roman" w:eastAsia="Times New Roman" w:hAnsi="Times New Roman" w:cs="Times New Roman"/>
                <w:sz w:val="24"/>
                <w:szCs w:val="24"/>
              </w:rPr>
              <w:t>0.721</w:t>
            </w:r>
          </w:p>
        </w:tc>
        <w:tc>
          <w:tcPr>
            <w:tcW w:w="2340" w:type="dxa"/>
            <w:tcBorders>
              <w:top w:val="single" w:sz="6" w:space="0" w:color="3D444D"/>
              <w:left w:val="single" w:sz="6" w:space="0" w:color="3D444D"/>
              <w:bottom w:val="single" w:sz="6" w:space="0" w:color="3D444D"/>
              <w:right w:val="single" w:sz="6" w:space="0" w:color="3D444D"/>
            </w:tcBorders>
            <w:tcMar>
              <w:left w:w="200" w:type="dxa"/>
              <w:right w:w="200" w:type="dxa"/>
            </w:tcMar>
          </w:tcPr>
          <w:p w14:paraId="641AC4D8" w14:textId="77777777" w:rsidR="002314BD" w:rsidRPr="00F07AE6" w:rsidRDefault="00000000" w:rsidP="00A63DF3">
            <w:pPr>
              <w:spacing w:line="240" w:lineRule="auto"/>
              <w:rPr>
                <w:rFonts w:ascii="Times New Roman" w:eastAsia="Times New Roman" w:hAnsi="Times New Roman" w:cs="Times New Roman"/>
                <w:sz w:val="24"/>
                <w:szCs w:val="24"/>
              </w:rPr>
            </w:pPr>
            <w:r w:rsidRPr="00F07AE6">
              <w:rPr>
                <w:rFonts w:ascii="Times New Roman" w:eastAsia="Times New Roman" w:hAnsi="Times New Roman" w:cs="Times New Roman"/>
                <w:sz w:val="24"/>
                <w:szCs w:val="24"/>
              </w:rPr>
              <w:t>0.784</w:t>
            </w:r>
          </w:p>
        </w:tc>
      </w:tr>
      <w:tr w:rsidR="002314BD" w:rsidRPr="00F07AE6" w14:paraId="37904EC4" w14:textId="77777777">
        <w:trPr>
          <w:trHeight w:val="480"/>
        </w:trPr>
        <w:tc>
          <w:tcPr>
            <w:tcW w:w="1110" w:type="dxa"/>
            <w:tcBorders>
              <w:top w:val="single" w:sz="6" w:space="0" w:color="3D444D"/>
              <w:left w:val="single" w:sz="6" w:space="0" w:color="3D444D"/>
              <w:bottom w:val="single" w:sz="6" w:space="0" w:color="3D444D"/>
              <w:right w:val="single" w:sz="6" w:space="0" w:color="3D444D"/>
            </w:tcBorders>
            <w:tcMar>
              <w:left w:w="200" w:type="dxa"/>
              <w:right w:w="200" w:type="dxa"/>
            </w:tcMar>
          </w:tcPr>
          <w:p w14:paraId="4C147BC3" w14:textId="77777777" w:rsidR="002314BD" w:rsidRPr="00F07AE6" w:rsidRDefault="00000000" w:rsidP="00A63DF3">
            <w:pPr>
              <w:spacing w:line="240" w:lineRule="auto"/>
              <w:rPr>
                <w:rFonts w:ascii="Times New Roman" w:eastAsia="Times New Roman" w:hAnsi="Times New Roman" w:cs="Times New Roman"/>
                <w:sz w:val="24"/>
                <w:szCs w:val="24"/>
              </w:rPr>
            </w:pPr>
            <w:r w:rsidRPr="00F07AE6">
              <w:rPr>
                <w:rFonts w:ascii="Times New Roman" w:eastAsia="Times New Roman" w:hAnsi="Times New Roman" w:cs="Times New Roman"/>
                <w:sz w:val="24"/>
                <w:szCs w:val="24"/>
              </w:rPr>
              <w:t>ANN</w:t>
            </w:r>
          </w:p>
        </w:tc>
        <w:tc>
          <w:tcPr>
            <w:tcW w:w="1635" w:type="dxa"/>
            <w:tcBorders>
              <w:top w:val="single" w:sz="6" w:space="0" w:color="3D444D"/>
              <w:left w:val="single" w:sz="6" w:space="0" w:color="3D444D"/>
              <w:bottom w:val="single" w:sz="6" w:space="0" w:color="3D444D"/>
              <w:right w:val="single" w:sz="6" w:space="0" w:color="3D444D"/>
            </w:tcBorders>
            <w:tcMar>
              <w:left w:w="200" w:type="dxa"/>
              <w:right w:w="200" w:type="dxa"/>
            </w:tcMar>
          </w:tcPr>
          <w:p w14:paraId="48DCCB92" w14:textId="77777777" w:rsidR="002314BD" w:rsidRPr="00F07AE6" w:rsidRDefault="00000000" w:rsidP="00A63DF3">
            <w:pPr>
              <w:spacing w:line="240" w:lineRule="auto"/>
              <w:rPr>
                <w:rFonts w:ascii="Times New Roman" w:eastAsia="Times New Roman" w:hAnsi="Times New Roman" w:cs="Times New Roman"/>
                <w:sz w:val="24"/>
                <w:szCs w:val="24"/>
              </w:rPr>
            </w:pPr>
            <w:r w:rsidRPr="00F07AE6">
              <w:rPr>
                <w:rFonts w:ascii="Times New Roman" w:eastAsia="Times New Roman" w:hAnsi="Times New Roman" w:cs="Times New Roman"/>
                <w:sz w:val="24"/>
                <w:szCs w:val="24"/>
              </w:rPr>
              <w:t>0.847</w:t>
            </w:r>
          </w:p>
        </w:tc>
        <w:tc>
          <w:tcPr>
            <w:tcW w:w="1605" w:type="dxa"/>
            <w:tcBorders>
              <w:top w:val="single" w:sz="6" w:space="0" w:color="3D444D"/>
              <w:left w:val="single" w:sz="6" w:space="0" w:color="3D444D"/>
              <w:bottom w:val="single" w:sz="6" w:space="0" w:color="3D444D"/>
              <w:right w:val="single" w:sz="6" w:space="0" w:color="3D444D"/>
            </w:tcBorders>
            <w:tcMar>
              <w:left w:w="200" w:type="dxa"/>
              <w:right w:w="200" w:type="dxa"/>
            </w:tcMar>
          </w:tcPr>
          <w:p w14:paraId="597A70CF" w14:textId="77777777" w:rsidR="002314BD" w:rsidRPr="00F07AE6" w:rsidRDefault="00000000" w:rsidP="00A63DF3">
            <w:pPr>
              <w:spacing w:line="240" w:lineRule="auto"/>
              <w:rPr>
                <w:rFonts w:ascii="Times New Roman" w:eastAsia="Times New Roman" w:hAnsi="Times New Roman" w:cs="Times New Roman"/>
                <w:sz w:val="24"/>
                <w:szCs w:val="24"/>
              </w:rPr>
            </w:pPr>
            <w:r w:rsidRPr="00F07AE6">
              <w:rPr>
                <w:rFonts w:ascii="Times New Roman" w:eastAsia="Times New Roman" w:hAnsi="Times New Roman" w:cs="Times New Roman"/>
                <w:sz w:val="24"/>
                <w:szCs w:val="24"/>
              </w:rPr>
              <w:t>0.784</w:t>
            </w:r>
          </w:p>
        </w:tc>
        <w:tc>
          <w:tcPr>
            <w:tcW w:w="2340" w:type="dxa"/>
            <w:tcBorders>
              <w:top w:val="single" w:sz="6" w:space="0" w:color="3D444D"/>
              <w:left w:val="single" w:sz="6" w:space="0" w:color="3D444D"/>
              <w:bottom w:val="single" w:sz="6" w:space="0" w:color="3D444D"/>
              <w:right w:val="single" w:sz="6" w:space="0" w:color="3D444D"/>
            </w:tcBorders>
            <w:tcMar>
              <w:left w:w="200" w:type="dxa"/>
              <w:right w:w="200" w:type="dxa"/>
            </w:tcMar>
          </w:tcPr>
          <w:p w14:paraId="4946AE0F" w14:textId="77777777" w:rsidR="002314BD" w:rsidRPr="00F07AE6" w:rsidRDefault="00000000" w:rsidP="00A63DF3">
            <w:pPr>
              <w:spacing w:line="240" w:lineRule="auto"/>
              <w:rPr>
                <w:rFonts w:ascii="Times New Roman" w:eastAsia="Times New Roman" w:hAnsi="Times New Roman" w:cs="Times New Roman"/>
                <w:sz w:val="24"/>
                <w:szCs w:val="24"/>
              </w:rPr>
            </w:pPr>
            <w:r w:rsidRPr="00F07AE6">
              <w:rPr>
                <w:rFonts w:ascii="Times New Roman" w:eastAsia="Times New Roman" w:hAnsi="Times New Roman" w:cs="Times New Roman"/>
                <w:sz w:val="24"/>
                <w:szCs w:val="24"/>
              </w:rPr>
              <w:t>0.842</w:t>
            </w:r>
          </w:p>
        </w:tc>
      </w:tr>
      <w:tr w:rsidR="002314BD" w:rsidRPr="00F07AE6" w14:paraId="7BAFE02A" w14:textId="77777777">
        <w:trPr>
          <w:trHeight w:val="480"/>
        </w:trPr>
        <w:tc>
          <w:tcPr>
            <w:tcW w:w="1110" w:type="dxa"/>
            <w:tcBorders>
              <w:top w:val="single" w:sz="6" w:space="0" w:color="3D444D"/>
              <w:left w:val="single" w:sz="6" w:space="0" w:color="3D444D"/>
              <w:bottom w:val="single" w:sz="6" w:space="0" w:color="3D444D"/>
              <w:right w:val="single" w:sz="6" w:space="0" w:color="3D444D"/>
            </w:tcBorders>
            <w:tcMar>
              <w:left w:w="200" w:type="dxa"/>
              <w:right w:w="200" w:type="dxa"/>
            </w:tcMar>
          </w:tcPr>
          <w:p w14:paraId="362A7C76" w14:textId="77777777" w:rsidR="002314BD" w:rsidRPr="00F07AE6" w:rsidRDefault="00000000" w:rsidP="00A63DF3">
            <w:pPr>
              <w:spacing w:line="240" w:lineRule="auto"/>
              <w:rPr>
                <w:rFonts w:ascii="Times New Roman" w:eastAsia="Times New Roman" w:hAnsi="Times New Roman" w:cs="Times New Roman"/>
                <w:sz w:val="24"/>
                <w:szCs w:val="24"/>
              </w:rPr>
            </w:pPr>
            <w:r w:rsidRPr="00F07AE6">
              <w:rPr>
                <w:rFonts w:ascii="Times New Roman" w:eastAsia="Times New Roman" w:hAnsi="Times New Roman" w:cs="Times New Roman"/>
                <w:sz w:val="24"/>
                <w:szCs w:val="24"/>
              </w:rPr>
              <w:t>CNN</w:t>
            </w:r>
          </w:p>
        </w:tc>
        <w:tc>
          <w:tcPr>
            <w:tcW w:w="1635" w:type="dxa"/>
            <w:tcBorders>
              <w:top w:val="single" w:sz="6" w:space="0" w:color="3D444D"/>
              <w:left w:val="single" w:sz="6" w:space="0" w:color="3D444D"/>
              <w:bottom w:val="single" w:sz="6" w:space="0" w:color="3D444D"/>
              <w:right w:val="single" w:sz="6" w:space="0" w:color="3D444D"/>
            </w:tcBorders>
            <w:tcMar>
              <w:left w:w="200" w:type="dxa"/>
              <w:right w:w="200" w:type="dxa"/>
            </w:tcMar>
          </w:tcPr>
          <w:p w14:paraId="16F58ABE" w14:textId="77777777" w:rsidR="002314BD" w:rsidRPr="00F07AE6" w:rsidRDefault="00000000" w:rsidP="00A63DF3">
            <w:pPr>
              <w:spacing w:line="240" w:lineRule="auto"/>
              <w:rPr>
                <w:rFonts w:ascii="Times New Roman" w:eastAsia="Times New Roman" w:hAnsi="Times New Roman" w:cs="Times New Roman"/>
                <w:sz w:val="24"/>
                <w:szCs w:val="24"/>
              </w:rPr>
            </w:pPr>
            <w:r w:rsidRPr="00F07AE6">
              <w:rPr>
                <w:rFonts w:ascii="Times New Roman" w:eastAsia="Times New Roman" w:hAnsi="Times New Roman" w:cs="Times New Roman"/>
                <w:sz w:val="24"/>
                <w:szCs w:val="24"/>
              </w:rPr>
              <w:t>0.818</w:t>
            </w:r>
          </w:p>
        </w:tc>
        <w:tc>
          <w:tcPr>
            <w:tcW w:w="1605" w:type="dxa"/>
            <w:tcBorders>
              <w:top w:val="single" w:sz="6" w:space="0" w:color="3D444D"/>
              <w:left w:val="single" w:sz="6" w:space="0" w:color="3D444D"/>
              <w:bottom w:val="single" w:sz="6" w:space="0" w:color="3D444D"/>
              <w:right w:val="single" w:sz="6" w:space="0" w:color="3D444D"/>
            </w:tcBorders>
            <w:tcMar>
              <w:left w:w="200" w:type="dxa"/>
              <w:right w:w="200" w:type="dxa"/>
            </w:tcMar>
          </w:tcPr>
          <w:p w14:paraId="64D866A0" w14:textId="77777777" w:rsidR="002314BD" w:rsidRPr="00F07AE6" w:rsidRDefault="00000000" w:rsidP="00A63DF3">
            <w:pPr>
              <w:spacing w:line="240" w:lineRule="auto"/>
              <w:rPr>
                <w:rFonts w:ascii="Times New Roman" w:eastAsia="Times New Roman" w:hAnsi="Times New Roman" w:cs="Times New Roman"/>
                <w:sz w:val="24"/>
                <w:szCs w:val="24"/>
              </w:rPr>
            </w:pPr>
            <w:r w:rsidRPr="00F07AE6">
              <w:rPr>
                <w:rFonts w:ascii="Times New Roman" w:eastAsia="Times New Roman" w:hAnsi="Times New Roman" w:cs="Times New Roman"/>
                <w:sz w:val="24"/>
                <w:szCs w:val="24"/>
              </w:rPr>
              <w:t>0.818</w:t>
            </w:r>
          </w:p>
        </w:tc>
        <w:tc>
          <w:tcPr>
            <w:tcW w:w="2340" w:type="dxa"/>
            <w:tcBorders>
              <w:top w:val="single" w:sz="6" w:space="0" w:color="3D444D"/>
              <w:left w:val="single" w:sz="6" w:space="0" w:color="3D444D"/>
              <w:bottom w:val="single" w:sz="6" w:space="0" w:color="3D444D"/>
              <w:right w:val="single" w:sz="6" w:space="0" w:color="3D444D"/>
            </w:tcBorders>
            <w:tcMar>
              <w:left w:w="200" w:type="dxa"/>
              <w:right w:w="200" w:type="dxa"/>
            </w:tcMar>
          </w:tcPr>
          <w:p w14:paraId="5CE5EC87" w14:textId="77777777" w:rsidR="002314BD" w:rsidRPr="00F07AE6" w:rsidRDefault="00000000" w:rsidP="00A63DF3">
            <w:pPr>
              <w:spacing w:line="240" w:lineRule="auto"/>
              <w:rPr>
                <w:rFonts w:ascii="Times New Roman" w:eastAsia="Times New Roman" w:hAnsi="Times New Roman" w:cs="Times New Roman"/>
                <w:sz w:val="24"/>
                <w:szCs w:val="24"/>
              </w:rPr>
            </w:pPr>
            <w:r w:rsidRPr="00F07AE6">
              <w:rPr>
                <w:rFonts w:ascii="Times New Roman" w:eastAsia="Times New Roman" w:hAnsi="Times New Roman" w:cs="Times New Roman"/>
                <w:sz w:val="24"/>
                <w:szCs w:val="24"/>
              </w:rPr>
              <w:t>0.808</w:t>
            </w:r>
          </w:p>
        </w:tc>
      </w:tr>
      <w:tr w:rsidR="002314BD" w:rsidRPr="00F07AE6" w14:paraId="099F9F39" w14:textId="77777777">
        <w:trPr>
          <w:trHeight w:val="480"/>
        </w:trPr>
        <w:tc>
          <w:tcPr>
            <w:tcW w:w="1110" w:type="dxa"/>
            <w:tcBorders>
              <w:top w:val="single" w:sz="6" w:space="0" w:color="3D444D"/>
              <w:left w:val="single" w:sz="6" w:space="0" w:color="3D444D"/>
              <w:bottom w:val="single" w:sz="6" w:space="0" w:color="3D444D"/>
              <w:right w:val="single" w:sz="6" w:space="0" w:color="3D444D"/>
            </w:tcBorders>
            <w:tcMar>
              <w:left w:w="200" w:type="dxa"/>
              <w:right w:w="200" w:type="dxa"/>
            </w:tcMar>
          </w:tcPr>
          <w:p w14:paraId="2537A565" w14:textId="77777777" w:rsidR="002314BD" w:rsidRPr="00F07AE6" w:rsidRDefault="00000000" w:rsidP="00A63DF3">
            <w:pPr>
              <w:spacing w:line="240" w:lineRule="auto"/>
              <w:rPr>
                <w:rFonts w:ascii="Times New Roman" w:eastAsia="Times New Roman" w:hAnsi="Times New Roman" w:cs="Times New Roman"/>
                <w:sz w:val="24"/>
                <w:szCs w:val="24"/>
              </w:rPr>
            </w:pPr>
            <w:r w:rsidRPr="00F07AE6">
              <w:rPr>
                <w:rFonts w:ascii="Times New Roman" w:eastAsia="Times New Roman" w:hAnsi="Times New Roman" w:cs="Times New Roman"/>
                <w:sz w:val="24"/>
                <w:szCs w:val="24"/>
              </w:rPr>
              <w:lastRenderedPageBreak/>
              <w:t>DANN</w:t>
            </w:r>
          </w:p>
        </w:tc>
        <w:tc>
          <w:tcPr>
            <w:tcW w:w="1635" w:type="dxa"/>
            <w:tcBorders>
              <w:top w:val="single" w:sz="6" w:space="0" w:color="3D444D"/>
              <w:left w:val="single" w:sz="6" w:space="0" w:color="3D444D"/>
              <w:bottom w:val="single" w:sz="6" w:space="0" w:color="3D444D"/>
              <w:right w:val="single" w:sz="6" w:space="0" w:color="3D444D"/>
            </w:tcBorders>
            <w:tcMar>
              <w:left w:w="200" w:type="dxa"/>
              <w:right w:w="200" w:type="dxa"/>
            </w:tcMar>
          </w:tcPr>
          <w:p w14:paraId="62D0CA03" w14:textId="77777777" w:rsidR="002314BD" w:rsidRPr="00F07AE6" w:rsidRDefault="00000000" w:rsidP="00A63DF3">
            <w:pPr>
              <w:spacing w:line="240" w:lineRule="auto"/>
              <w:rPr>
                <w:rFonts w:ascii="Times New Roman" w:eastAsia="Times New Roman" w:hAnsi="Times New Roman" w:cs="Times New Roman"/>
                <w:sz w:val="24"/>
                <w:szCs w:val="24"/>
              </w:rPr>
            </w:pPr>
            <w:r w:rsidRPr="00F07AE6">
              <w:rPr>
                <w:rFonts w:ascii="Times New Roman" w:eastAsia="Times New Roman" w:hAnsi="Times New Roman" w:cs="Times New Roman"/>
                <w:sz w:val="24"/>
                <w:szCs w:val="24"/>
              </w:rPr>
              <w:t>0.832</w:t>
            </w:r>
          </w:p>
        </w:tc>
        <w:tc>
          <w:tcPr>
            <w:tcW w:w="1605" w:type="dxa"/>
            <w:tcBorders>
              <w:top w:val="single" w:sz="6" w:space="0" w:color="3D444D"/>
              <w:left w:val="single" w:sz="6" w:space="0" w:color="3D444D"/>
              <w:bottom w:val="single" w:sz="6" w:space="0" w:color="3D444D"/>
              <w:right w:val="single" w:sz="6" w:space="0" w:color="3D444D"/>
            </w:tcBorders>
            <w:tcMar>
              <w:left w:w="200" w:type="dxa"/>
              <w:right w:w="200" w:type="dxa"/>
            </w:tcMar>
          </w:tcPr>
          <w:p w14:paraId="7EE2C960" w14:textId="77777777" w:rsidR="002314BD" w:rsidRPr="00F07AE6" w:rsidRDefault="00000000" w:rsidP="00A63DF3">
            <w:pPr>
              <w:spacing w:line="240" w:lineRule="auto"/>
              <w:rPr>
                <w:rFonts w:ascii="Times New Roman" w:eastAsia="Times New Roman" w:hAnsi="Times New Roman" w:cs="Times New Roman"/>
                <w:sz w:val="24"/>
                <w:szCs w:val="24"/>
              </w:rPr>
            </w:pPr>
            <w:r w:rsidRPr="00F07AE6">
              <w:rPr>
                <w:rFonts w:ascii="Times New Roman" w:eastAsia="Times New Roman" w:hAnsi="Times New Roman" w:cs="Times New Roman"/>
                <w:sz w:val="24"/>
                <w:szCs w:val="24"/>
              </w:rPr>
              <w:t>0.771</w:t>
            </w:r>
          </w:p>
        </w:tc>
        <w:tc>
          <w:tcPr>
            <w:tcW w:w="2340" w:type="dxa"/>
            <w:tcBorders>
              <w:top w:val="single" w:sz="6" w:space="0" w:color="3D444D"/>
              <w:left w:val="single" w:sz="6" w:space="0" w:color="3D444D"/>
              <w:bottom w:val="single" w:sz="6" w:space="0" w:color="3D444D"/>
              <w:right w:val="single" w:sz="6" w:space="0" w:color="3D444D"/>
            </w:tcBorders>
            <w:tcMar>
              <w:left w:w="200" w:type="dxa"/>
              <w:right w:w="200" w:type="dxa"/>
            </w:tcMar>
          </w:tcPr>
          <w:p w14:paraId="5D54647B" w14:textId="77777777" w:rsidR="002314BD" w:rsidRPr="00F07AE6" w:rsidRDefault="00000000" w:rsidP="00A63DF3">
            <w:pPr>
              <w:spacing w:line="240" w:lineRule="auto"/>
              <w:rPr>
                <w:rFonts w:ascii="Times New Roman" w:eastAsia="Times New Roman" w:hAnsi="Times New Roman" w:cs="Times New Roman"/>
                <w:sz w:val="24"/>
                <w:szCs w:val="24"/>
              </w:rPr>
            </w:pPr>
            <w:r w:rsidRPr="00F07AE6">
              <w:rPr>
                <w:rFonts w:ascii="Times New Roman" w:eastAsia="Times New Roman" w:hAnsi="Times New Roman" w:cs="Times New Roman"/>
                <w:sz w:val="24"/>
                <w:szCs w:val="24"/>
              </w:rPr>
              <w:t>0.799</w:t>
            </w:r>
          </w:p>
        </w:tc>
      </w:tr>
    </w:tbl>
    <w:p w14:paraId="4BAC0DB2" w14:textId="77777777" w:rsidR="002314BD" w:rsidRPr="00F07AE6" w:rsidRDefault="00000000" w:rsidP="00A63DF3">
      <w:pPr>
        <w:pStyle w:val="Subtitle"/>
        <w:spacing w:after="0" w:line="240" w:lineRule="auto"/>
        <w:rPr>
          <w:rFonts w:ascii="Times New Roman" w:eastAsia="Times New Roman" w:hAnsi="Times New Roman" w:cs="Times New Roman"/>
          <w:color w:val="auto"/>
          <w:sz w:val="24"/>
          <w:szCs w:val="24"/>
        </w:rPr>
      </w:pPr>
      <w:r w:rsidRPr="00F07AE6">
        <w:rPr>
          <w:rFonts w:ascii="Times New Roman" w:eastAsia="Times New Roman" w:hAnsi="Times New Roman" w:cs="Times New Roman"/>
          <w:color w:val="auto"/>
          <w:sz w:val="24"/>
          <w:szCs w:val="24"/>
        </w:rPr>
        <w:lastRenderedPageBreak/>
        <w:t>LR's AUC on Black speakers (0.721) is its single weakest cell in the table, reflecting the group's accuracy of 64.71% in Table 5. This is consistent with how a linear decision boundary is less proficient at separating Trustworthy from Neutral speech for this subset than for the other two, which fits the broader pattern that linear classifiers tend to be more brittle to demographic distribution shift than models with non-linear decision surfaces. RF’s White-group AUC (0.882) is the strongest cell in the table, widening its own per-ethnicity AUC spread rather than narrowing it, despite RF's accuracy-based fairness gap (Table 5) not being the worst of the five models. CNN is the most internally consistent model across ethnicities (0.818 White, 0.818 Black, 0.808 South Asian), and notably its weakest cell is South Asian rather than Black, with Black tied for its strongest, a per-ethnicity pattern distinct from the other four models. By contrast, DANN-Trust demonstrates Black speakers as its comparatively weaker group (0.771 against 0.832 White and 0.799 South Asian), the same qualitative pattern seen in RF and LR, though with a narrower spread.</w:t>
      </w:r>
    </w:p>
    <w:p w14:paraId="22964427" w14:textId="77777777" w:rsidR="002314BD" w:rsidRPr="00F07AE6" w:rsidRDefault="002314BD" w:rsidP="00A63DF3">
      <w:pPr>
        <w:pStyle w:val="Subtitle"/>
        <w:spacing w:after="0" w:line="240" w:lineRule="auto"/>
        <w:rPr>
          <w:rFonts w:ascii="Times New Roman" w:eastAsia="Times New Roman" w:hAnsi="Times New Roman" w:cs="Times New Roman"/>
          <w:color w:val="auto"/>
          <w:sz w:val="24"/>
          <w:szCs w:val="24"/>
        </w:rPr>
      </w:pPr>
      <w:bookmarkStart w:id="40" w:name="_4xt571ql4bva" w:colFirst="0" w:colLast="0"/>
      <w:bookmarkEnd w:id="40"/>
    </w:p>
    <w:p w14:paraId="79C14184" w14:textId="77777777" w:rsidR="002314BD" w:rsidRPr="00F07AE6" w:rsidRDefault="00000000" w:rsidP="00A63DF3">
      <w:pPr>
        <w:pStyle w:val="Subtitle"/>
        <w:spacing w:after="0" w:line="240" w:lineRule="auto"/>
        <w:rPr>
          <w:rFonts w:ascii="Times New Roman" w:eastAsia="Times New Roman" w:hAnsi="Times New Roman" w:cs="Times New Roman"/>
          <w:b/>
          <w:bCs/>
          <w:color w:val="auto"/>
          <w:sz w:val="24"/>
          <w:szCs w:val="24"/>
        </w:rPr>
      </w:pPr>
      <w:bookmarkStart w:id="41" w:name="_hbguu8quz3bq" w:colFirst="0" w:colLast="0"/>
      <w:bookmarkEnd w:id="41"/>
      <w:r w:rsidRPr="00F07AE6">
        <w:rPr>
          <w:rFonts w:ascii="Times New Roman" w:eastAsia="Times New Roman" w:hAnsi="Times New Roman" w:cs="Times New Roman"/>
          <w:b/>
          <w:bCs/>
          <w:color w:val="auto"/>
          <w:sz w:val="24"/>
          <w:szCs w:val="24"/>
        </w:rPr>
        <w:t>5.9 Variance and Stability Across Seeds (Headline Result)</w:t>
      </w:r>
    </w:p>
    <w:p w14:paraId="05FB4B62" w14:textId="77777777" w:rsidR="002314BD" w:rsidRPr="00F07AE6" w:rsidRDefault="00000000" w:rsidP="00A63DF3">
      <w:pPr>
        <w:pStyle w:val="Subtitle"/>
        <w:spacing w:after="0" w:line="240" w:lineRule="auto"/>
        <w:rPr>
          <w:rFonts w:ascii="Times New Roman" w:eastAsia="Times New Roman" w:hAnsi="Times New Roman" w:cs="Times New Roman"/>
          <w:color w:val="auto"/>
          <w:sz w:val="24"/>
          <w:szCs w:val="24"/>
        </w:rPr>
      </w:pPr>
      <w:bookmarkStart w:id="42" w:name="_oj4a1l41xzip" w:colFirst="0" w:colLast="0"/>
      <w:bookmarkEnd w:id="42"/>
      <w:r w:rsidRPr="00F07AE6">
        <w:rPr>
          <w:rFonts w:ascii="Times New Roman" w:eastAsia="Times New Roman" w:hAnsi="Times New Roman" w:cs="Times New Roman"/>
          <w:color w:val="auto"/>
          <w:sz w:val="24"/>
          <w:szCs w:val="24"/>
        </w:rPr>
        <w:t>The paper's central finding emerges only when each model is retrained multiple times and the standard deviations of the resulting metrics are compared. Table 9 collects every model's standard deviation on the two metrics that matter most when deciding a model's fairness behavior: overall accuracy and per-ethnicity fairness gap.</w:t>
      </w:r>
    </w:p>
    <w:p w14:paraId="1487ADC5" w14:textId="77777777" w:rsidR="002314BD" w:rsidRPr="00F07AE6" w:rsidRDefault="00000000" w:rsidP="00A63DF3">
      <w:pPr>
        <w:pStyle w:val="Subtitle"/>
        <w:spacing w:after="0" w:line="240" w:lineRule="auto"/>
        <w:rPr>
          <w:rFonts w:ascii="Times New Roman" w:eastAsia="Times New Roman" w:hAnsi="Times New Roman" w:cs="Times New Roman"/>
          <w:color w:val="auto"/>
          <w:sz w:val="24"/>
          <w:szCs w:val="24"/>
        </w:rPr>
      </w:pPr>
      <w:bookmarkStart w:id="43" w:name="_23db212leq95" w:colFirst="0" w:colLast="0"/>
      <w:bookmarkEnd w:id="43"/>
      <w:r w:rsidRPr="00F07AE6">
        <w:rPr>
          <w:rFonts w:ascii="Times New Roman" w:eastAsia="Times New Roman" w:hAnsi="Times New Roman" w:cs="Times New Roman"/>
          <w:color w:val="auto"/>
          <w:sz w:val="24"/>
          <w:szCs w:val="24"/>
        </w:rPr>
        <w:t>Table 9: Across-seed standard deviation of overall accuracy and fairness gap (5 seeds, same fixed split).</w:t>
      </w:r>
    </w:p>
    <w:tbl>
      <w:tblPr>
        <w:tblStyle w:val="a3"/>
        <w:tblW w:w="53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10"/>
        <w:gridCol w:w="1890"/>
        <w:gridCol w:w="2325"/>
      </w:tblGrid>
      <w:tr w:rsidR="002314BD" w:rsidRPr="00F07AE6" w14:paraId="2BC8EA97" w14:textId="77777777">
        <w:trPr>
          <w:trHeight w:val="480"/>
        </w:trPr>
        <w:tc>
          <w:tcPr>
            <w:tcW w:w="1110" w:type="dxa"/>
            <w:tcBorders>
              <w:top w:val="single" w:sz="6" w:space="0" w:color="3D444D"/>
              <w:left w:val="single" w:sz="6" w:space="0" w:color="3D444D"/>
              <w:bottom w:val="single" w:sz="6" w:space="0" w:color="3D444D"/>
              <w:right w:val="single" w:sz="6" w:space="0" w:color="3D444D"/>
            </w:tcBorders>
            <w:tcMar>
              <w:left w:w="200" w:type="dxa"/>
              <w:right w:w="200" w:type="dxa"/>
            </w:tcMar>
          </w:tcPr>
          <w:p w14:paraId="342216C4" w14:textId="77777777" w:rsidR="002314BD" w:rsidRPr="00F07AE6" w:rsidRDefault="00000000" w:rsidP="00A63DF3">
            <w:pPr>
              <w:pStyle w:val="Subtitle"/>
              <w:spacing w:after="0" w:line="240" w:lineRule="auto"/>
              <w:jc w:val="center"/>
              <w:rPr>
                <w:rFonts w:ascii="Times New Roman" w:eastAsia="Times New Roman" w:hAnsi="Times New Roman" w:cs="Times New Roman"/>
                <w:color w:val="auto"/>
                <w:sz w:val="24"/>
                <w:szCs w:val="24"/>
              </w:rPr>
            </w:pPr>
            <w:r w:rsidRPr="00F07AE6">
              <w:rPr>
                <w:rFonts w:ascii="Times New Roman" w:eastAsia="Times New Roman" w:hAnsi="Times New Roman" w:cs="Times New Roman"/>
                <w:color w:val="auto"/>
                <w:sz w:val="24"/>
                <w:szCs w:val="24"/>
              </w:rPr>
              <w:t>Model</w:t>
            </w:r>
          </w:p>
        </w:tc>
        <w:tc>
          <w:tcPr>
            <w:tcW w:w="1890" w:type="dxa"/>
            <w:tcBorders>
              <w:top w:val="single" w:sz="6" w:space="0" w:color="3D444D"/>
              <w:left w:val="single" w:sz="6" w:space="0" w:color="3D444D"/>
              <w:bottom w:val="single" w:sz="6" w:space="0" w:color="3D444D"/>
              <w:right w:val="single" w:sz="6" w:space="0" w:color="3D444D"/>
            </w:tcBorders>
            <w:tcMar>
              <w:left w:w="200" w:type="dxa"/>
              <w:right w:w="200" w:type="dxa"/>
            </w:tcMar>
          </w:tcPr>
          <w:p w14:paraId="1AD01986" w14:textId="77777777" w:rsidR="002314BD" w:rsidRPr="00F07AE6" w:rsidRDefault="00000000" w:rsidP="00A63DF3">
            <w:pPr>
              <w:pStyle w:val="Subtitle"/>
              <w:spacing w:after="0" w:line="240" w:lineRule="auto"/>
              <w:jc w:val="center"/>
              <w:rPr>
                <w:rFonts w:ascii="Times New Roman" w:eastAsia="Times New Roman" w:hAnsi="Times New Roman" w:cs="Times New Roman"/>
                <w:color w:val="auto"/>
                <w:sz w:val="24"/>
                <w:szCs w:val="24"/>
              </w:rPr>
            </w:pPr>
            <w:r w:rsidRPr="00F07AE6">
              <w:rPr>
                <w:rFonts w:ascii="Times New Roman" w:eastAsia="Times New Roman" w:hAnsi="Times New Roman" w:cs="Times New Roman"/>
                <w:color w:val="auto"/>
                <w:sz w:val="24"/>
                <w:szCs w:val="24"/>
              </w:rPr>
              <w:t>Accuracy std</w:t>
            </w:r>
          </w:p>
        </w:tc>
        <w:tc>
          <w:tcPr>
            <w:tcW w:w="2325" w:type="dxa"/>
            <w:tcBorders>
              <w:top w:val="single" w:sz="6" w:space="0" w:color="3D444D"/>
              <w:left w:val="single" w:sz="6" w:space="0" w:color="3D444D"/>
              <w:bottom w:val="single" w:sz="6" w:space="0" w:color="3D444D"/>
              <w:right w:val="single" w:sz="6" w:space="0" w:color="3D444D"/>
            </w:tcBorders>
            <w:tcMar>
              <w:left w:w="200" w:type="dxa"/>
              <w:right w:w="200" w:type="dxa"/>
            </w:tcMar>
          </w:tcPr>
          <w:p w14:paraId="3C6FE59F" w14:textId="77777777" w:rsidR="002314BD" w:rsidRPr="00F07AE6" w:rsidRDefault="00000000" w:rsidP="00A63DF3">
            <w:pPr>
              <w:pStyle w:val="Subtitle"/>
              <w:spacing w:after="0" w:line="240" w:lineRule="auto"/>
              <w:jc w:val="center"/>
              <w:rPr>
                <w:rFonts w:ascii="Times New Roman" w:eastAsia="Times New Roman" w:hAnsi="Times New Roman" w:cs="Times New Roman"/>
                <w:color w:val="auto"/>
                <w:sz w:val="24"/>
                <w:szCs w:val="24"/>
              </w:rPr>
            </w:pPr>
            <w:r w:rsidRPr="00F07AE6">
              <w:rPr>
                <w:rFonts w:ascii="Times New Roman" w:eastAsia="Times New Roman" w:hAnsi="Times New Roman" w:cs="Times New Roman"/>
                <w:color w:val="auto"/>
                <w:sz w:val="24"/>
                <w:szCs w:val="24"/>
              </w:rPr>
              <w:t>Fairness-gap std</w:t>
            </w:r>
          </w:p>
        </w:tc>
      </w:tr>
      <w:tr w:rsidR="002314BD" w:rsidRPr="00F07AE6" w14:paraId="65A89B76" w14:textId="77777777">
        <w:trPr>
          <w:trHeight w:val="480"/>
        </w:trPr>
        <w:tc>
          <w:tcPr>
            <w:tcW w:w="1110" w:type="dxa"/>
            <w:tcBorders>
              <w:top w:val="single" w:sz="6" w:space="0" w:color="3D444D"/>
              <w:left w:val="single" w:sz="6" w:space="0" w:color="3D444D"/>
              <w:bottom w:val="single" w:sz="6" w:space="0" w:color="3D444D"/>
              <w:right w:val="single" w:sz="6" w:space="0" w:color="3D444D"/>
            </w:tcBorders>
            <w:tcMar>
              <w:left w:w="200" w:type="dxa"/>
              <w:right w:w="200" w:type="dxa"/>
            </w:tcMar>
          </w:tcPr>
          <w:p w14:paraId="55DC76ED" w14:textId="77777777" w:rsidR="002314BD" w:rsidRPr="00F07AE6" w:rsidRDefault="00000000" w:rsidP="00A63DF3">
            <w:pPr>
              <w:pStyle w:val="Subtitle"/>
              <w:spacing w:after="0" w:line="240" w:lineRule="auto"/>
              <w:rPr>
                <w:rFonts w:ascii="Times New Roman" w:eastAsia="Times New Roman" w:hAnsi="Times New Roman" w:cs="Times New Roman"/>
                <w:color w:val="auto"/>
                <w:sz w:val="24"/>
                <w:szCs w:val="24"/>
              </w:rPr>
            </w:pPr>
            <w:r w:rsidRPr="00F07AE6">
              <w:rPr>
                <w:rFonts w:ascii="Times New Roman" w:eastAsia="Times New Roman" w:hAnsi="Times New Roman" w:cs="Times New Roman"/>
                <w:color w:val="auto"/>
                <w:sz w:val="24"/>
                <w:szCs w:val="24"/>
              </w:rPr>
              <w:t>RF</w:t>
            </w:r>
          </w:p>
        </w:tc>
        <w:tc>
          <w:tcPr>
            <w:tcW w:w="1890" w:type="dxa"/>
            <w:tcBorders>
              <w:top w:val="single" w:sz="6" w:space="0" w:color="3D444D"/>
              <w:left w:val="single" w:sz="6" w:space="0" w:color="3D444D"/>
              <w:bottom w:val="single" w:sz="6" w:space="0" w:color="3D444D"/>
              <w:right w:val="single" w:sz="6" w:space="0" w:color="3D444D"/>
            </w:tcBorders>
            <w:tcMar>
              <w:left w:w="200" w:type="dxa"/>
              <w:right w:w="200" w:type="dxa"/>
            </w:tcMar>
          </w:tcPr>
          <w:p w14:paraId="05CB344C" w14:textId="77777777" w:rsidR="002314BD" w:rsidRPr="00F07AE6" w:rsidRDefault="00000000" w:rsidP="00A63DF3">
            <w:pPr>
              <w:pStyle w:val="Subtitle"/>
              <w:spacing w:after="0" w:line="240" w:lineRule="auto"/>
              <w:rPr>
                <w:rFonts w:ascii="Times New Roman" w:eastAsia="Times New Roman" w:hAnsi="Times New Roman" w:cs="Times New Roman"/>
                <w:color w:val="auto"/>
                <w:sz w:val="24"/>
                <w:szCs w:val="24"/>
              </w:rPr>
            </w:pPr>
            <w:r w:rsidRPr="00F07AE6">
              <w:rPr>
                <w:rFonts w:ascii="Times New Roman" w:eastAsia="Times New Roman" w:hAnsi="Times New Roman" w:cs="Times New Roman"/>
                <w:color w:val="auto"/>
                <w:sz w:val="24"/>
                <w:szCs w:val="24"/>
              </w:rPr>
              <w:t>0.97 %</w:t>
            </w:r>
          </w:p>
        </w:tc>
        <w:tc>
          <w:tcPr>
            <w:tcW w:w="2325" w:type="dxa"/>
            <w:tcBorders>
              <w:top w:val="single" w:sz="6" w:space="0" w:color="3D444D"/>
              <w:left w:val="single" w:sz="6" w:space="0" w:color="3D444D"/>
              <w:bottom w:val="single" w:sz="6" w:space="0" w:color="3D444D"/>
              <w:right w:val="single" w:sz="6" w:space="0" w:color="3D444D"/>
            </w:tcBorders>
            <w:tcMar>
              <w:left w:w="200" w:type="dxa"/>
              <w:right w:w="200" w:type="dxa"/>
            </w:tcMar>
          </w:tcPr>
          <w:p w14:paraId="5FA2050D" w14:textId="77777777" w:rsidR="002314BD" w:rsidRPr="00F07AE6" w:rsidRDefault="00000000" w:rsidP="00A63DF3">
            <w:pPr>
              <w:pStyle w:val="Subtitle"/>
              <w:spacing w:after="0" w:line="240" w:lineRule="auto"/>
              <w:rPr>
                <w:rFonts w:ascii="Times New Roman" w:eastAsia="Times New Roman" w:hAnsi="Times New Roman" w:cs="Times New Roman"/>
                <w:color w:val="auto"/>
                <w:sz w:val="24"/>
                <w:szCs w:val="24"/>
              </w:rPr>
            </w:pPr>
            <w:r w:rsidRPr="00F07AE6">
              <w:rPr>
                <w:rFonts w:ascii="Times New Roman" w:eastAsia="Times New Roman" w:hAnsi="Times New Roman" w:cs="Times New Roman"/>
                <w:color w:val="auto"/>
                <w:sz w:val="24"/>
                <w:szCs w:val="24"/>
              </w:rPr>
              <w:t>4.59 pp</w:t>
            </w:r>
          </w:p>
        </w:tc>
      </w:tr>
      <w:tr w:rsidR="002314BD" w:rsidRPr="00F07AE6" w14:paraId="36CA52EE" w14:textId="77777777">
        <w:trPr>
          <w:trHeight w:val="480"/>
        </w:trPr>
        <w:tc>
          <w:tcPr>
            <w:tcW w:w="1110" w:type="dxa"/>
            <w:tcBorders>
              <w:top w:val="single" w:sz="6" w:space="0" w:color="3D444D"/>
              <w:left w:val="single" w:sz="6" w:space="0" w:color="3D444D"/>
              <w:bottom w:val="single" w:sz="6" w:space="0" w:color="3D444D"/>
              <w:right w:val="single" w:sz="6" w:space="0" w:color="3D444D"/>
            </w:tcBorders>
            <w:tcMar>
              <w:left w:w="200" w:type="dxa"/>
              <w:right w:w="200" w:type="dxa"/>
            </w:tcMar>
          </w:tcPr>
          <w:p w14:paraId="1060F29C" w14:textId="77777777" w:rsidR="002314BD" w:rsidRPr="00F07AE6" w:rsidRDefault="00000000" w:rsidP="00A63DF3">
            <w:pPr>
              <w:pStyle w:val="Subtitle"/>
              <w:spacing w:after="0" w:line="240" w:lineRule="auto"/>
              <w:rPr>
                <w:rFonts w:ascii="Times New Roman" w:eastAsia="Times New Roman" w:hAnsi="Times New Roman" w:cs="Times New Roman"/>
                <w:color w:val="auto"/>
                <w:sz w:val="24"/>
                <w:szCs w:val="24"/>
              </w:rPr>
            </w:pPr>
            <w:r w:rsidRPr="00F07AE6">
              <w:rPr>
                <w:rFonts w:ascii="Times New Roman" w:eastAsia="Times New Roman" w:hAnsi="Times New Roman" w:cs="Times New Roman"/>
                <w:color w:val="auto"/>
                <w:sz w:val="24"/>
                <w:szCs w:val="24"/>
              </w:rPr>
              <w:t>LR</w:t>
            </w:r>
          </w:p>
        </w:tc>
        <w:tc>
          <w:tcPr>
            <w:tcW w:w="1890" w:type="dxa"/>
            <w:tcBorders>
              <w:top w:val="single" w:sz="6" w:space="0" w:color="3D444D"/>
              <w:left w:val="single" w:sz="6" w:space="0" w:color="3D444D"/>
              <w:bottom w:val="single" w:sz="6" w:space="0" w:color="3D444D"/>
              <w:right w:val="single" w:sz="6" w:space="0" w:color="3D444D"/>
            </w:tcBorders>
            <w:tcMar>
              <w:left w:w="200" w:type="dxa"/>
              <w:right w:w="200" w:type="dxa"/>
            </w:tcMar>
          </w:tcPr>
          <w:p w14:paraId="7247FDFF" w14:textId="77777777" w:rsidR="002314BD" w:rsidRPr="00F07AE6" w:rsidRDefault="00000000" w:rsidP="00A63DF3">
            <w:pPr>
              <w:pStyle w:val="Subtitle"/>
              <w:spacing w:after="0" w:line="240" w:lineRule="auto"/>
              <w:rPr>
                <w:rFonts w:ascii="Times New Roman" w:eastAsia="Times New Roman" w:hAnsi="Times New Roman" w:cs="Times New Roman"/>
                <w:color w:val="auto"/>
                <w:sz w:val="24"/>
                <w:szCs w:val="24"/>
              </w:rPr>
            </w:pPr>
            <w:r w:rsidRPr="00F07AE6">
              <w:rPr>
                <w:rFonts w:ascii="Times New Roman" w:eastAsia="Times New Roman" w:hAnsi="Times New Roman" w:cs="Times New Roman"/>
                <w:color w:val="auto"/>
                <w:sz w:val="24"/>
                <w:szCs w:val="24"/>
              </w:rPr>
              <w:t>0.00 %</w:t>
            </w:r>
          </w:p>
        </w:tc>
        <w:tc>
          <w:tcPr>
            <w:tcW w:w="2325" w:type="dxa"/>
            <w:tcBorders>
              <w:top w:val="single" w:sz="6" w:space="0" w:color="3D444D"/>
              <w:left w:val="single" w:sz="6" w:space="0" w:color="3D444D"/>
              <w:bottom w:val="single" w:sz="6" w:space="0" w:color="3D444D"/>
              <w:right w:val="single" w:sz="6" w:space="0" w:color="3D444D"/>
            </w:tcBorders>
            <w:tcMar>
              <w:left w:w="200" w:type="dxa"/>
              <w:right w:w="200" w:type="dxa"/>
            </w:tcMar>
          </w:tcPr>
          <w:p w14:paraId="4EE809BC" w14:textId="77777777" w:rsidR="002314BD" w:rsidRPr="00F07AE6" w:rsidRDefault="00000000" w:rsidP="00A63DF3">
            <w:pPr>
              <w:pStyle w:val="Subtitle"/>
              <w:spacing w:after="0" w:line="240" w:lineRule="auto"/>
              <w:rPr>
                <w:rFonts w:ascii="Times New Roman" w:eastAsia="Times New Roman" w:hAnsi="Times New Roman" w:cs="Times New Roman"/>
                <w:color w:val="auto"/>
                <w:sz w:val="24"/>
                <w:szCs w:val="24"/>
              </w:rPr>
            </w:pPr>
            <w:r w:rsidRPr="00F07AE6">
              <w:rPr>
                <w:rFonts w:ascii="Times New Roman" w:eastAsia="Times New Roman" w:hAnsi="Times New Roman" w:cs="Times New Roman"/>
                <w:color w:val="auto"/>
                <w:sz w:val="24"/>
                <w:szCs w:val="24"/>
              </w:rPr>
              <w:t>0.00 pp</w:t>
            </w:r>
          </w:p>
        </w:tc>
      </w:tr>
      <w:tr w:rsidR="002314BD" w:rsidRPr="00F07AE6" w14:paraId="2EEE39A6" w14:textId="77777777">
        <w:trPr>
          <w:trHeight w:val="480"/>
        </w:trPr>
        <w:tc>
          <w:tcPr>
            <w:tcW w:w="1110" w:type="dxa"/>
            <w:tcBorders>
              <w:top w:val="single" w:sz="6" w:space="0" w:color="3D444D"/>
              <w:left w:val="single" w:sz="6" w:space="0" w:color="3D444D"/>
              <w:bottom w:val="single" w:sz="6" w:space="0" w:color="3D444D"/>
              <w:right w:val="single" w:sz="6" w:space="0" w:color="3D444D"/>
            </w:tcBorders>
            <w:tcMar>
              <w:left w:w="200" w:type="dxa"/>
              <w:right w:w="200" w:type="dxa"/>
            </w:tcMar>
          </w:tcPr>
          <w:p w14:paraId="0ADC41F1" w14:textId="77777777" w:rsidR="002314BD" w:rsidRPr="00F07AE6" w:rsidRDefault="00000000" w:rsidP="00A63DF3">
            <w:pPr>
              <w:pStyle w:val="Subtitle"/>
              <w:spacing w:after="0" w:line="240" w:lineRule="auto"/>
              <w:rPr>
                <w:rFonts w:ascii="Times New Roman" w:eastAsia="Times New Roman" w:hAnsi="Times New Roman" w:cs="Times New Roman"/>
                <w:color w:val="auto"/>
                <w:sz w:val="24"/>
                <w:szCs w:val="24"/>
              </w:rPr>
            </w:pPr>
            <w:r w:rsidRPr="00F07AE6">
              <w:rPr>
                <w:rFonts w:ascii="Times New Roman" w:eastAsia="Times New Roman" w:hAnsi="Times New Roman" w:cs="Times New Roman"/>
                <w:color w:val="auto"/>
                <w:sz w:val="24"/>
                <w:szCs w:val="24"/>
              </w:rPr>
              <w:t>ANN</w:t>
            </w:r>
          </w:p>
        </w:tc>
        <w:tc>
          <w:tcPr>
            <w:tcW w:w="1890" w:type="dxa"/>
            <w:tcBorders>
              <w:top w:val="single" w:sz="6" w:space="0" w:color="3D444D"/>
              <w:left w:val="single" w:sz="6" w:space="0" w:color="3D444D"/>
              <w:bottom w:val="single" w:sz="6" w:space="0" w:color="3D444D"/>
              <w:right w:val="single" w:sz="6" w:space="0" w:color="3D444D"/>
            </w:tcBorders>
            <w:tcMar>
              <w:left w:w="200" w:type="dxa"/>
              <w:right w:w="200" w:type="dxa"/>
            </w:tcMar>
          </w:tcPr>
          <w:p w14:paraId="3EDA66FC" w14:textId="77777777" w:rsidR="002314BD" w:rsidRPr="00F07AE6" w:rsidRDefault="00000000" w:rsidP="00A63DF3">
            <w:pPr>
              <w:pStyle w:val="Subtitle"/>
              <w:spacing w:after="0" w:line="240" w:lineRule="auto"/>
              <w:rPr>
                <w:rFonts w:ascii="Times New Roman" w:eastAsia="Times New Roman" w:hAnsi="Times New Roman" w:cs="Times New Roman"/>
                <w:color w:val="auto"/>
                <w:sz w:val="24"/>
                <w:szCs w:val="24"/>
              </w:rPr>
            </w:pPr>
            <w:r w:rsidRPr="00F07AE6">
              <w:rPr>
                <w:rFonts w:ascii="Times New Roman" w:eastAsia="Times New Roman" w:hAnsi="Times New Roman" w:cs="Times New Roman"/>
                <w:color w:val="auto"/>
                <w:sz w:val="24"/>
                <w:szCs w:val="24"/>
              </w:rPr>
              <w:t>2.53 %</w:t>
            </w:r>
          </w:p>
        </w:tc>
        <w:tc>
          <w:tcPr>
            <w:tcW w:w="2325" w:type="dxa"/>
            <w:tcBorders>
              <w:top w:val="single" w:sz="6" w:space="0" w:color="3D444D"/>
              <w:left w:val="single" w:sz="6" w:space="0" w:color="3D444D"/>
              <w:bottom w:val="single" w:sz="6" w:space="0" w:color="3D444D"/>
              <w:right w:val="single" w:sz="6" w:space="0" w:color="3D444D"/>
            </w:tcBorders>
            <w:tcMar>
              <w:left w:w="200" w:type="dxa"/>
              <w:right w:w="200" w:type="dxa"/>
            </w:tcMar>
          </w:tcPr>
          <w:p w14:paraId="5BADA05F" w14:textId="77777777" w:rsidR="002314BD" w:rsidRPr="00F07AE6" w:rsidRDefault="00000000" w:rsidP="00A63DF3">
            <w:pPr>
              <w:pStyle w:val="Subtitle"/>
              <w:spacing w:after="0" w:line="240" w:lineRule="auto"/>
              <w:rPr>
                <w:rFonts w:ascii="Times New Roman" w:eastAsia="Times New Roman" w:hAnsi="Times New Roman" w:cs="Times New Roman"/>
                <w:color w:val="auto"/>
                <w:sz w:val="24"/>
                <w:szCs w:val="24"/>
              </w:rPr>
            </w:pPr>
            <w:r w:rsidRPr="00F07AE6">
              <w:rPr>
                <w:rFonts w:ascii="Times New Roman" w:eastAsia="Times New Roman" w:hAnsi="Times New Roman" w:cs="Times New Roman"/>
                <w:color w:val="auto"/>
                <w:sz w:val="24"/>
                <w:szCs w:val="24"/>
              </w:rPr>
              <w:t>1.10 pp</w:t>
            </w:r>
          </w:p>
        </w:tc>
      </w:tr>
      <w:tr w:rsidR="002314BD" w:rsidRPr="00F07AE6" w14:paraId="5491E869" w14:textId="77777777">
        <w:trPr>
          <w:trHeight w:val="480"/>
        </w:trPr>
        <w:tc>
          <w:tcPr>
            <w:tcW w:w="1110" w:type="dxa"/>
            <w:tcBorders>
              <w:top w:val="single" w:sz="6" w:space="0" w:color="3D444D"/>
              <w:left w:val="single" w:sz="6" w:space="0" w:color="3D444D"/>
              <w:bottom w:val="single" w:sz="6" w:space="0" w:color="3D444D"/>
              <w:right w:val="single" w:sz="6" w:space="0" w:color="3D444D"/>
            </w:tcBorders>
            <w:tcMar>
              <w:left w:w="200" w:type="dxa"/>
              <w:right w:w="200" w:type="dxa"/>
            </w:tcMar>
          </w:tcPr>
          <w:p w14:paraId="042666AE" w14:textId="77777777" w:rsidR="002314BD" w:rsidRPr="00F07AE6" w:rsidRDefault="00000000" w:rsidP="00A63DF3">
            <w:pPr>
              <w:pStyle w:val="Subtitle"/>
              <w:spacing w:after="0" w:line="240" w:lineRule="auto"/>
              <w:rPr>
                <w:rFonts w:ascii="Times New Roman" w:eastAsia="Times New Roman" w:hAnsi="Times New Roman" w:cs="Times New Roman"/>
                <w:color w:val="auto"/>
                <w:sz w:val="24"/>
                <w:szCs w:val="24"/>
              </w:rPr>
            </w:pPr>
            <w:r w:rsidRPr="00F07AE6">
              <w:rPr>
                <w:rFonts w:ascii="Times New Roman" w:eastAsia="Times New Roman" w:hAnsi="Times New Roman" w:cs="Times New Roman"/>
                <w:color w:val="auto"/>
                <w:sz w:val="24"/>
                <w:szCs w:val="24"/>
              </w:rPr>
              <w:t>CNN</w:t>
            </w:r>
          </w:p>
        </w:tc>
        <w:tc>
          <w:tcPr>
            <w:tcW w:w="1890" w:type="dxa"/>
            <w:tcBorders>
              <w:top w:val="single" w:sz="6" w:space="0" w:color="3D444D"/>
              <w:left w:val="single" w:sz="6" w:space="0" w:color="3D444D"/>
              <w:bottom w:val="single" w:sz="6" w:space="0" w:color="3D444D"/>
              <w:right w:val="single" w:sz="6" w:space="0" w:color="3D444D"/>
            </w:tcBorders>
            <w:tcMar>
              <w:left w:w="200" w:type="dxa"/>
              <w:right w:w="200" w:type="dxa"/>
            </w:tcMar>
          </w:tcPr>
          <w:p w14:paraId="503DDEBA" w14:textId="77777777" w:rsidR="002314BD" w:rsidRPr="00F07AE6" w:rsidRDefault="00000000" w:rsidP="00A63DF3">
            <w:pPr>
              <w:pStyle w:val="Subtitle"/>
              <w:spacing w:after="0" w:line="240" w:lineRule="auto"/>
              <w:rPr>
                <w:rFonts w:ascii="Times New Roman" w:eastAsia="Times New Roman" w:hAnsi="Times New Roman" w:cs="Times New Roman"/>
                <w:color w:val="auto"/>
                <w:sz w:val="24"/>
                <w:szCs w:val="24"/>
              </w:rPr>
            </w:pPr>
            <w:r w:rsidRPr="00F07AE6">
              <w:rPr>
                <w:rFonts w:ascii="Times New Roman" w:eastAsia="Times New Roman" w:hAnsi="Times New Roman" w:cs="Times New Roman"/>
                <w:color w:val="auto"/>
                <w:sz w:val="24"/>
                <w:szCs w:val="24"/>
              </w:rPr>
              <w:t>0.92 %</w:t>
            </w:r>
          </w:p>
        </w:tc>
        <w:tc>
          <w:tcPr>
            <w:tcW w:w="2325" w:type="dxa"/>
            <w:tcBorders>
              <w:top w:val="single" w:sz="6" w:space="0" w:color="3D444D"/>
              <w:left w:val="single" w:sz="6" w:space="0" w:color="3D444D"/>
              <w:bottom w:val="single" w:sz="6" w:space="0" w:color="3D444D"/>
              <w:right w:val="single" w:sz="6" w:space="0" w:color="3D444D"/>
            </w:tcBorders>
            <w:tcMar>
              <w:left w:w="200" w:type="dxa"/>
              <w:right w:w="200" w:type="dxa"/>
            </w:tcMar>
          </w:tcPr>
          <w:p w14:paraId="70966447" w14:textId="77777777" w:rsidR="002314BD" w:rsidRPr="00F07AE6" w:rsidRDefault="00000000" w:rsidP="00A63DF3">
            <w:pPr>
              <w:pStyle w:val="Subtitle"/>
              <w:spacing w:after="0" w:line="240" w:lineRule="auto"/>
              <w:rPr>
                <w:rFonts w:ascii="Times New Roman" w:eastAsia="Times New Roman" w:hAnsi="Times New Roman" w:cs="Times New Roman"/>
                <w:color w:val="auto"/>
                <w:sz w:val="24"/>
                <w:szCs w:val="24"/>
              </w:rPr>
            </w:pPr>
            <w:r w:rsidRPr="00F07AE6">
              <w:rPr>
                <w:rFonts w:ascii="Times New Roman" w:eastAsia="Times New Roman" w:hAnsi="Times New Roman" w:cs="Times New Roman"/>
                <w:color w:val="auto"/>
                <w:sz w:val="24"/>
                <w:szCs w:val="24"/>
              </w:rPr>
              <w:t>2.87 pp</w:t>
            </w:r>
          </w:p>
        </w:tc>
      </w:tr>
      <w:tr w:rsidR="002314BD" w:rsidRPr="00F07AE6" w14:paraId="6E44B255" w14:textId="77777777">
        <w:trPr>
          <w:trHeight w:val="480"/>
        </w:trPr>
        <w:tc>
          <w:tcPr>
            <w:tcW w:w="1110" w:type="dxa"/>
            <w:tcBorders>
              <w:top w:val="single" w:sz="6" w:space="0" w:color="3D444D"/>
              <w:left w:val="single" w:sz="6" w:space="0" w:color="3D444D"/>
              <w:bottom w:val="single" w:sz="6" w:space="0" w:color="3D444D"/>
              <w:right w:val="single" w:sz="6" w:space="0" w:color="3D444D"/>
            </w:tcBorders>
            <w:tcMar>
              <w:left w:w="200" w:type="dxa"/>
              <w:right w:w="200" w:type="dxa"/>
            </w:tcMar>
          </w:tcPr>
          <w:p w14:paraId="7C8DDE48" w14:textId="77777777" w:rsidR="002314BD" w:rsidRPr="00F07AE6" w:rsidRDefault="00000000" w:rsidP="00A63DF3">
            <w:pPr>
              <w:pStyle w:val="Subtitle"/>
              <w:spacing w:after="0" w:line="240" w:lineRule="auto"/>
              <w:rPr>
                <w:rFonts w:ascii="Times New Roman" w:eastAsia="Times New Roman" w:hAnsi="Times New Roman" w:cs="Times New Roman"/>
                <w:color w:val="auto"/>
                <w:sz w:val="24"/>
                <w:szCs w:val="24"/>
              </w:rPr>
            </w:pPr>
            <w:r w:rsidRPr="00F07AE6">
              <w:rPr>
                <w:rFonts w:ascii="Times New Roman" w:eastAsia="Times New Roman" w:hAnsi="Times New Roman" w:cs="Times New Roman"/>
                <w:color w:val="auto"/>
                <w:sz w:val="24"/>
                <w:szCs w:val="24"/>
              </w:rPr>
              <w:t>DANN</w:t>
            </w:r>
          </w:p>
        </w:tc>
        <w:tc>
          <w:tcPr>
            <w:tcW w:w="1890" w:type="dxa"/>
            <w:tcBorders>
              <w:top w:val="single" w:sz="6" w:space="0" w:color="3D444D"/>
              <w:left w:val="single" w:sz="6" w:space="0" w:color="3D444D"/>
              <w:bottom w:val="single" w:sz="6" w:space="0" w:color="3D444D"/>
              <w:right w:val="single" w:sz="6" w:space="0" w:color="3D444D"/>
            </w:tcBorders>
            <w:tcMar>
              <w:left w:w="200" w:type="dxa"/>
              <w:right w:w="200" w:type="dxa"/>
            </w:tcMar>
          </w:tcPr>
          <w:p w14:paraId="69955DB3" w14:textId="77777777" w:rsidR="002314BD" w:rsidRPr="00F07AE6" w:rsidRDefault="00000000" w:rsidP="00A63DF3">
            <w:pPr>
              <w:pStyle w:val="Subtitle"/>
              <w:spacing w:after="0" w:line="240" w:lineRule="auto"/>
              <w:rPr>
                <w:rFonts w:ascii="Times New Roman" w:eastAsia="Times New Roman" w:hAnsi="Times New Roman" w:cs="Times New Roman"/>
                <w:color w:val="auto"/>
                <w:sz w:val="24"/>
                <w:szCs w:val="24"/>
              </w:rPr>
            </w:pPr>
            <w:r w:rsidRPr="00F07AE6">
              <w:rPr>
                <w:rFonts w:ascii="Times New Roman" w:eastAsia="Times New Roman" w:hAnsi="Times New Roman" w:cs="Times New Roman"/>
                <w:color w:val="auto"/>
                <w:sz w:val="24"/>
                <w:szCs w:val="24"/>
              </w:rPr>
              <w:t>0.88 %</w:t>
            </w:r>
          </w:p>
        </w:tc>
        <w:tc>
          <w:tcPr>
            <w:tcW w:w="2325" w:type="dxa"/>
            <w:tcBorders>
              <w:top w:val="single" w:sz="6" w:space="0" w:color="3D444D"/>
              <w:left w:val="single" w:sz="6" w:space="0" w:color="3D444D"/>
              <w:bottom w:val="single" w:sz="6" w:space="0" w:color="3D444D"/>
              <w:right w:val="single" w:sz="6" w:space="0" w:color="3D444D"/>
            </w:tcBorders>
            <w:tcMar>
              <w:left w:w="200" w:type="dxa"/>
              <w:right w:w="200" w:type="dxa"/>
            </w:tcMar>
          </w:tcPr>
          <w:p w14:paraId="22388B4C" w14:textId="77777777" w:rsidR="002314BD" w:rsidRPr="00F07AE6" w:rsidRDefault="00000000" w:rsidP="00A63DF3">
            <w:pPr>
              <w:pStyle w:val="Subtitle"/>
              <w:spacing w:after="0" w:line="240" w:lineRule="auto"/>
              <w:rPr>
                <w:rFonts w:ascii="Times New Roman" w:eastAsia="Times New Roman" w:hAnsi="Times New Roman" w:cs="Times New Roman"/>
                <w:color w:val="auto"/>
                <w:sz w:val="24"/>
                <w:szCs w:val="24"/>
              </w:rPr>
            </w:pPr>
            <w:bookmarkStart w:id="44" w:name="_wmxrxds7c8v1" w:colFirst="0" w:colLast="0"/>
            <w:bookmarkEnd w:id="44"/>
            <w:r w:rsidRPr="00F07AE6">
              <w:rPr>
                <w:rFonts w:ascii="Times New Roman" w:eastAsia="Times New Roman" w:hAnsi="Times New Roman" w:cs="Times New Roman"/>
                <w:color w:val="auto"/>
                <w:sz w:val="24"/>
                <w:szCs w:val="24"/>
              </w:rPr>
              <w:t>0.89 pp</w:t>
            </w:r>
          </w:p>
        </w:tc>
      </w:tr>
    </w:tbl>
    <w:p w14:paraId="5C7A4AE8" w14:textId="77777777" w:rsidR="002314BD" w:rsidRPr="00F07AE6" w:rsidRDefault="00000000" w:rsidP="00A63DF3">
      <w:pPr>
        <w:pStyle w:val="Subtitle"/>
        <w:spacing w:after="0" w:line="240" w:lineRule="auto"/>
        <w:rPr>
          <w:rFonts w:ascii="Times New Roman" w:eastAsia="Times New Roman" w:hAnsi="Times New Roman" w:cs="Times New Roman"/>
          <w:color w:val="auto"/>
          <w:sz w:val="24"/>
          <w:szCs w:val="24"/>
        </w:rPr>
      </w:pPr>
      <w:bookmarkStart w:id="45" w:name="_m8wfr46razzk" w:colFirst="0" w:colLast="0"/>
      <w:bookmarkEnd w:id="45"/>
      <w:r w:rsidRPr="00F07AE6">
        <w:rPr>
          <w:rFonts w:ascii="Times New Roman" w:eastAsia="Times New Roman" w:hAnsi="Times New Roman" w:cs="Times New Roman"/>
          <w:color w:val="auto"/>
          <w:sz w:val="24"/>
          <w:szCs w:val="24"/>
        </w:rPr>
        <w:lastRenderedPageBreak/>
        <w:t>LR's zero variance is a useful diagnostic on the harness rather than a finding about LR itself. Inherently, a deterministic solver with a fixed random state should, and does, produce identical solutions across reseeds. The more substantive comparison is between CNN and DANN-Trust, which post nearly identical mean accuracy and mean fairness gap in Table 3. Their reliability differs sharply once variance is accounted for: CNN's ± 2.87pp gap standard deviation means a retrained CNN could plausibly land anywhere from roughly 2.1pp to 7.8pp within one standard deviation of its 4.97pp mean (the full range of possible outcomes is wider still), whereas DANN-Trust's ±0.89pp confines the equivalent one-standard-deviation range to well under half that width. The same pattern holds for accuracy: ANN's headline mean of 76.54% is the highest of any model, but its ±2.53% standard deviation means a single retrain could reasonably produce anywhere from about 74.0% to 79.1% within one standard deviation, while DANN-Trust's ± 0.88% narrows that same kind of uncertainty to roughly 74.1% to 75.9%. Therefore, any practical bias audit performed on a single CNN training run offers comparatively little assurance about the next retrain of that same model. However, the same audit performed on DANN-Trust is a substantially better predictor of future behaviour.</w:t>
      </w:r>
    </w:p>
    <w:p w14:paraId="5A989300" w14:textId="77777777" w:rsidR="002314BD" w:rsidRPr="00F07AE6" w:rsidRDefault="00000000" w:rsidP="00A63DF3">
      <w:pPr>
        <w:spacing w:line="240" w:lineRule="auto"/>
        <w:rPr>
          <w:rFonts w:ascii="Times New Roman" w:hAnsi="Times New Roman" w:cs="Times New Roman"/>
          <w:sz w:val="24"/>
          <w:szCs w:val="24"/>
        </w:rPr>
      </w:pPr>
      <w:r w:rsidRPr="00F07AE6">
        <w:rPr>
          <w:rFonts w:ascii="Times New Roman" w:eastAsia="Times New Roman" w:hAnsi="Times New Roman" w:cs="Times New Roman"/>
          <w:noProof/>
          <w:sz w:val="24"/>
          <w:szCs w:val="24"/>
        </w:rPr>
        <w:drawing>
          <wp:inline distT="114300" distB="114300" distL="114300" distR="114300" wp14:anchorId="070EF2F9" wp14:editId="638BE936">
            <wp:extent cx="5943600" cy="4787900"/>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7"/>
                    <a:srcRect/>
                    <a:stretch>
                      <a:fillRect/>
                    </a:stretch>
                  </pic:blipFill>
                  <pic:spPr>
                    <a:xfrm>
                      <a:off x="0" y="0"/>
                      <a:ext cx="5943600" cy="4787900"/>
                    </a:xfrm>
                    <a:prstGeom prst="rect">
                      <a:avLst/>
                    </a:prstGeom>
                    <a:ln/>
                  </pic:spPr>
                </pic:pic>
              </a:graphicData>
            </a:graphic>
          </wp:inline>
        </w:drawing>
      </w:r>
    </w:p>
    <w:p w14:paraId="2A4C5658" w14:textId="77777777" w:rsidR="002314BD" w:rsidRPr="00F07AE6" w:rsidRDefault="00000000" w:rsidP="00A63DF3">
      <w:pPr>
        <w:spacing w:line="240" w:lineRule="auto"/>
        <w:rPr>
          <w:rFonts w:ascii="Times New Roman" w:eastAsia="Times New Roman" w:hAnsi="Times New Roman" w:cs="Times New Roman"/>
          <w:sz w:val="24"/>
          <w:szCs w:val="24"/>
        </w:rPr>
      </w:pPr>
      <w:r w:rsidRPr="00F07AE6">
        <w:rPr>
          <w:rFonts w:ascii="Times New Roman" w:eastAsia="Times New Roman" w:hAnsi="Times New Roman" w:cs="Times New Roman"/>
          <w:sz w:val="24"/>
          <w:szCs w:val="24"/>
        </w:rPr>
        <w:t xml:space="preserve">To verify the adversarial mechanism directly, the frozen 32-dimensional encoder output is extracted on the test set and a new logistic-regression probe is trained to predict ethnicity from it. This probe reaches 53.7% mean accuracy across the five seeds, against a chance level of 33.3% for three ethnicities, roughly 20 percentage points of leakage above chance. This shows the </w:t>
      </w:r>
      <w:r w:rsidRPr="00F07AE6">
        <w:rPr>
          <w:rFonts w:ascii="Times New Roman" w:eastAsia="Times New Roman" w:hAnsi="Times New Roman" w:cs="Times New Roman"/>
          <w:sz w:val="24"/>
          <w:szCs w:val="24"/>
        </w:rPr>
        <w:lastRenderedPageBreak/>
        <w:t>encoder is not perfectly demographic-invariant in the strict sense, but a downstream classifier can still extract ethnicity signal from ϕ(x). The adversarial training does not fully erase ethnicity information from the encoder's output, but it does prevent that residual information from being used by the trust head to make per-group predictions disproportionate, which is the fairness definition (consistent per-group accuracy) used throughout this paper. Narrowing this remaining 20pp gap through novel adversarial heads and larger encoders is the implied direction for future work and is discussed in later sections.</w:t>
      </w:r>
    </w:p>
    <w:p w14:paraId="4D9944A9" w14:textId="77777777" w:rsidR="002314BD" w:rsidRPr="00F07AE6" w:rsidRDefault="002314BD" w:rsidP="00A63DF3">
      <w:pPr>
        <w:spacing w:line="240" w:lineRule="auto"/>
        <w:rPr>
          <w:rFonts w:ascii="Times New Roman" w:eastAsia="Times New Roman" w:hAnsi="Times New Roman" w:cs="Times New Roman"/>
          <w:sz w:val="24"/>
          <w:szCs w:val="24"/>
        </w:rPr>
      </w:pPr>
    </w:p>
    <w:p w14:paraId="2909DE6F" w14:textId="77777777" w:rsidR="002314BD" w:rsidRPr="006D4232" w:rsidRDefault="00000000" w:rsidP="00A63DF3">
      <w:pPr>
        <w:pStyle w:val="Subtitle"/>
        <w:spacing w:after="0" w:line="240" w:lineRule="auto"/>
        <w:rPr>
          <w:rFonts w:ascii="Times New Roman" w:eastAsia="Times New Roman" w:hAnsi="Times New Roman" w:cs="Times New Roman"/>
          <w:b/>
          <w:bCs/>
          <w:color w:val="auto"/>
          <w:sz w:val="24"/>
          <w:szCs w:val="24"/>
        </w:rPr>
      </w:pPr>
      <w:bookmarkStart w:id="46" w:name="_44s3sezdoxt" w:colFirst="0" w:colLast="0"/>
      <w:bookmarkEnd w:id="46"/>
      <w:r w:rsidRPr="006D4232">
        <w:rPr>
          <w:rFonts w:ascii="Times New Roman" w:eastAsia="Times New Roman" w:hAnsi="Times New Roman" w:cs="Times New Roman"/>
          <w:b/>
          <w:bCs/>
          <w:color w:val="auto"/>
          <w:sz w:val="24"/>
          <w:szCs w:val="24"/>
        </w:rPr>
        <w:t>6. Discussion</w:t>
      </w:r>
    </w:p>
    <w:p w14:paraId="7AA70FA7" w14:textId="249ACCDA" w:rsidR="002314BD" w:rsidRPr="00D12EF2" w:rsidRDefault="00000000" w:rsidP="00A63DF3">
      <w:pPr>
        <w:pStyle w:val="Subtitle"/>
        <w:spacing w:after="0" w:line="240" w:lineRule="auto"/>
        <w:rPr>
          <w:rFonts w:ascii="Times New Roman" w:eastAsia="Times New Roman" w:hAnsi="Times New Roman" w:cs="Times New Roman"/>
          <w:b/>
          <w:bCs/>
          <w:color w:val="auto"/>
          <w:sz w:val="24"/>
          <w:szCs w:val="24"/>
        </w:rPr>
      </w:pPr>
      <w:bookmarkStart w:id="47" w:name="_dfvff85feojj" w:colFirst="0" w:colLast="0"/>
      <w:bookmarkEnd w:id="47"/>
      <w:r w:rsidRPr="00D12EF2">
        <w:rPr>
          <w:rFonts w:ascii="Times New Roman" w:eastAsia="Times New Roman" w:hAnsi="Times New Roman" w:cs="Times New Roman"/>
          <w:b/>
          <w:bCs/>
          <w:color w:val="auto"/>
          <w:sz w:val="24"/>
          <w:szCs w:val="24"/>
        </w:rPr>
        <w:t>6.1 Summary and interpretation of results</w:t>
      </w:r>
    </w:p>
    <w:p w14:paraId="4FE9741A" w14:textId="5944E321" w:rsidR="00897CA3" w:rsidRDefault="00897CA3" w:rsidP="0049739F">
      <w:pPr>
        <w:spacing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hint="eastAsia"/>
          <w:sz w:val="24"/>
          <w:szCs w:val="24"/>
        </w:rPr>
        <w:t>In the present study, a</w:t>
      </w:r>
      <w:r w:rsidRPr="00F07AE6">
        <w:rPr>
          <w:rFonts w:ascii="Times New Roman" w:eastAsia="Times New Roman" w:hAnsi="Times New Roman" w:cs="Times New Roman"/>
          <w:sz w:val="24"/>
          <w:szCs w:val="24"/>
        </w:rPr>
        <w:t xml:space="preserve">ll three </w:t>
      </w:r>
      <w:r>
        <w:rPr>
          <w:rFonts w:ascii="Times New Roman" w:eastAsia="Times New Roman" w:hAnsi="Times New Roman" w:cs="Times New Roman" w:hint="eastAsia"/>
          <w:sz w:val="24"/>
          <w:szCs w:val="24"/>
        </w:rPr>
        <w:t xml:space="preserve">new </w:t>
      </w:r>
      <w:r w:rsidRPr="00F07AE6">
        <w:rPr>
          <w:rFonts w:ascii="Times New Roman" w:eastAsia="Times New Roman" w:hAnsi="Times New Roman" w:cs="Times New Roman"/>
          <w:sz w:val="24"/>
          <w:szCs w:val="24"/>
        </w:rPr>
        <w:t xml:space="preserve">neural models outperformed </w:t>
      </w:r>
      <w:r w:rsidR="00D12EF2" w:rsidRPr="00D12EF2">
        <w:rPr>
          <w:rFonts w:ascii="Times New Roman" w:eastAsia="Times New Roman" w:hAnsi="Times New Roman" w:cs="Times New Roman"/>
          <w:sz w:val="24"/>
          <w:szCs w:val="24"/>
        </w:rPr>
        <w:t>the published Random Forest and Logistic Regression baselines</w:t>
      </w:r>
      <w:r w:rsidRPr="00F07AE6">
        <w:rPr>
          <w:rFonts w:ascii="Times New Roman" w:eastAsia="Times New Roman" w:hAnsi="Times New Roman" w:cs="Times New Roman"/>
          <w:sz w:val="24"/>
          <w:szCs w:val="24"/>
        </w:rPr>
        <w:t xml:space="preserve">. </w:t>
      </w:r>
      <w:r>
        <w:rPr>
          <w:rFonts w:ascii="Times New Roman" w:eastAsia="Times New Roman" w:hAnsi="Times New Roman" w:cs="Times New Roman" w:hint="eastAsia"/>
          <w:sz w:val="24"/>
          <w:szCs w:val="24"/>
        </w:rPr>
        <w:t xml:space="preserve">Among these three, </w:t>
      </w:r>
      <w:r w:rsidRPr="00897CA3">
        <w:rPr>
          <w:rFonts w:ascii="Times New Roman" w:eastAsia="Times New Roman" w:hAnsi="Times New Roman" w:cs="Times New Roman"/>
          <w:sz w:val="24"/>
          <w:szCs w:val="24"/>
        </w:rPr>
        <w:t xml:space="preserve">DANN-Trust </w:t>
      </w:r>
      <w:r>
        <w:rPr>
          <w:rFonts w:ascii="Times New Roman" w:eastAsia="Times New Roman" w:hAnsi="Times New Roman" w:cs="Times New Roman" w:hint="eastAsia"/>
          <w:sz w:val="24"/>
          <w:szCs w:val="24"/>
        </w:rPr>
        <w:t>appears to be</w:t>
      </w:r>
      <w:r w:rsidRPr="00897CA3">
        <w:rPr>
          <w:rFonts w:ascii="Times New Roman" w:eastAsia="Times New Roman" w:hAnsi="Times New Roman" w:cs="Times New Roman"/>
          <w:sz w:val="24"/>
          <w:szCs w:val="24"/>
        </w:rPr>
        <w:t xml:space="preserve"> the best overall model when accuracy, demographic fairness, and stability across retraining are considered together.</w:t>
      </w:r>
    </w:p>
    <w:p w14:paraId="2DA89AE3" w14:textId="1D350988" w:rsidR="0049739F" w:rsidRDefault="00897CA3" w:rsidP="0049739F">
      <w:pPr>
        <w:spacing w:line="240" w:lineRule="auto"/>
        <w:ind w:firstLine="720"/>
        <w:rPr>
          <w:rFonts w:ascii="Times New Roman" w:eastAsia="Times New Roman" w:hAnsi="Times New Roman" w:cs="Times New Roman"/>
          <w:sz w:val="24"/>
          <w:szCs w:val="24"/>
        </w:rPr>
      </w:pPr>
      <w:r w:rsidRPr="00897CA3">
        <w:rPr>
          <w:rFonts w:ascii="Times New Roman" w:eastAsia="Times New Roman" w:hAnsi="Times New Roman" w:cs="Times New Roman"/>
          <w:sz w:val="24"/>
          <w:szCs w:val="24"/>
        </w:rPr>
        <w:t>Relative to the Random Forest, the ANN improved accuracy by 3.1 percentage points (pp), the CNN by 2.0 pp, and DANN-Trust by 1.6 pp. At the same time, the per-ethnicity accuracy gap decreased from 12.07 pp under the Random Forest to 4.97 pp for the CNN and 5.03 pp for DANN-Trust. The largest improvement occurred for South Asian speakers, whose mean accuracy increased from 66.6% under the Random Forest to 74.9% under the CNN and 75.2% under DANN-Trust.</w:t>
      </w:r>
      <w:r>
        <w:rPr>
          <w:rFonts w:ascii="Times New Roman" w:eastAsia="Times New Roman" w:hAnsi="Times New Roman" w:cs="Times New Roman" w:hint="eastAsia"/>
          <w:sz w:val="24"/>
          <w:szCs w:val="24"/>
        </w:rPr>
        <w:t xml:space="preserve"> </w:t>
      </w:r>
      <w:r w:rsidRPr="00897CA3">
        <w:rPr>
          <w:rFonts w:ascii="Times New Roman" w:eastAsia="Times New Roman" w:hAnsi="Times New Roman" w:cs="Times New Roman"/>
          <w:sz w:val="24"/>
          <w:szCs w:val="24"/>
        </w:rPr>
        <w:t>These results suggest that the approximately 71% accuracy reported in the original TIS study was not a ceiling imposed by the corpus, but was partly attributable to the model classes originally evaluated. The improvement of the neural models is also consistent with previous research showing that no single acoustic cue reliably characterizes vocal trustworthiness. Instead, trustworthy intent may depend on interactions among multiple acoustic features, which nonlinear models can capture more effectively than the published linear and tree-based baselines.</w:t>
      </w:r>
      <w:r w:rsidR="0049739F" w:rsidRPr="0049739F">
        <w:rPr>
          <w:rFonts w:ascii="Times New Roman" w:eastAsia="Times New Roman" w:hAnsi="Times New Roman" w:cs="Times New Roman"/>
          <w:sz w:val="24"/>
          <w:szCs w:val="24"/>
        </w:rPr>
        <w:t xml:space="preserve"> </w:t>
      </w:r>
    </w:p>
    <w:p w14:paraId="65422929" w14:textId="77777777" w:rsidR="008E07A3" w:rsidRDefault="0049739F" w:rsidP="0049739F">
      <w:pPr>
        <w:spacing w:line="240" w:lineRule="auto"/>
        <w:ind w:firstLine="720"/>
        <w:rPr>
          <w:rFonts w:ascii="Times New Roman" w:eastAsia="Times New Roman" w:hAnsi="Times New Roman" w:cs="Times New Roman"/>
          <w:sz w:val="24"/>
          <w:szCs w:val="24"/>
        </w:rPr>
      </w:pPr>
      <w:r w:rsidRPr="0049739F">
        <w:rPr>
          <w:rFonts w:ascii="Times New Roman" w:eastAsia="Times New Roman" w:hAnsi="Times New Roman" w:cs="Times New Roman"/>
          <w:sz w:val="24"/>
          <w:szCs w:val="24"/>
        </w:rPr>
        <w:t>However, mean accuracy and mean fairness alone could not distinguish the CNN from DANN-Trust. The two models achieved comparable mean accuracy, 75.4% and 75.0%, and nearly identical mean per-ethnicity gaps, 4.97 pp and 5.03 pp, respectively.</w:t>
      </w:r>
      <w:r>
        <w:rPr>
          <w:rFonts w:ascii="Times New Roman" w:eastAsia="Times New Roman" w:hAnsi="Times New Roman" w:cs="Times New Roman" w:hint="eastAsia"/>
          <w:sz w:val="24"/>
          <w:szCs w:val="24"/>
        </w:rPr>
        <w:t xml:space="preserve"> </w:t>
      </w:r>
      <w:r w:rsidR="002D4117" w:rsidRPr="002D4117">
        <w:rPr>
          <w:rFonts w:ascii="Times New Roman" w:eastAsia="Times New Roman" w:hAnsi="Times New Roman" w:cs="Times New Roman"/>
          <w:sz w:val="24"/>
          <w:szCs w:val="24"/>
        </w:rPr>
        <w:t>A single-run evaluation, or even a comparison based only on seed-averaged performance, would therefore provide little reason to prefer one model over the other.</w:t>
      </w:r>
      <w:r>
        <w:rPr>
          <w:rFonts w:ascii="Times New Roman" w:eastAsia="Times New Roman" w:hAnsi="Times New Roman" w:cs="Times New Roman" w:hint="eastAsia"/>
          <w:sz w:val="24"/>
          <w:szCs w:val="24"/>
        </w:rPr>
        <w:t xml:space="preserve"> </w:t>
      </w:r>
    </w:p>
    <w:p w14:paraId="54DF96AE" w14:textId="788B7F05" w:rsidR="002314BD" w:rsidRDefault="002D4117" w:rsidP="008E07A3">
      <w:pPr>
        <w:spacing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w:t>
      </w:r>
      <w:r w:rsidR="0049739F" w:rsidRPr="0049739F">
        <w:rPr>
          <w:rFonts w:ascii="Times New Roman" w:eastAsia="Times New Roman" w:hAnsi="Times New Roman" w:cs="Times New Roman"/>
          <w:sz w:val="24"/>
          <w:szCs w:val="24"/>
        </w:rPr>
        <w:t>he stability analysis breaks this tie</w:t>
      </w:r>
      <w:r w:rsidR="0049739F">
        <w:rPr>
          <w:rFonts w:ascii="Times New Roman" w:eastAsia="Times New Roman" w:hAnsi="Times New Roman" w:cs="Times New Roman" w:hint="eastAsia"/>
          <w:sz w:val="24"/>
          <w:szCs w:val="24"/>
        </w:rPr>
        <w:t>.</w:t>
      </w:r>
      <w:r w:rsidR="008E07A3" w:rsidRPr="008E07A3">
        <w:t xml:space="preserve"> </w:t>
      </w:r>
      <w:r w:rsidR="008E07A3" w:rsidRPr="008E07A3">
        <w:rPr>
          <w:rFonts w:ascii="Times New Roman" w:eastAsia="Times New Roman" w:hAnsi="Times New Roman" w:cs="Times New Roman"/>
          <w:sz w:val="24"/>
          <w:szCs w:val="24"/>
        </w:rPr>
        <w:t>Across five random seeds</w:t>
      </w:r>
      <w:r w:rsidR="008E07A3">
        <w:rPr>
          <w:rFonts w:ascii="Times New Roman" w:eastAsia="Times New Roman" w:hAnsi="Times New Roman" w:cs="Times New Roman"/>
          <w:sz w:val="24"/>
          <w:szCs w:val="24"/>
        </w:rPr>
        <w:t>, t</w:t>
      </w:r>
      <w:r w:rsidRPr="00F07AE6">
        <w:rPr>
          <w:rFonts w:ascii="Times New Roman" w:eastAsia="Times New Roman" w:hAnsi="Times New Roman" w:cs="Times New Roman"/>
          <w:sz w:val="24"/>
          <w:szCs w:val="24"/>
        </w:rPr>
        <w:t xml:space="preserve">he seed-to-seed standard deviation of the fairness gap falls from 2.87pp under the CNN to 0.89pp under DANN-Trust. In a practical setting, a CNN retrained on the same data under a different seed may land anywhere from roughly a 2pp gap to an 8pp gap, while DANN-Trust confines the same uncertainty to roughly a 4pp-to-6pp range. </w:t>
      </w:r>
      <w:r w:rsidR="008E07A3" w:rsidRPr="008E07A3">
        <w:rPr>
          <w:rFonts w:ascii="Times New Roman" w:eastAsia="Times New Roman" w:hAnsi="Times New Roman" w:cs="Times New Roman"/>
          <w:sz w:val="24"/>
          <w:szCs w:val="24"/>
        </w:rPr>
        <w:t>Thus, DANN-Trust achieved essentially the same average accuracy and fairness as the CNN while producing a substantially more consistent demographic performance profile across retraining. The CNN's 0.4 pp advantage in mean accuracy is small relative to this difference in stability.</w:t>
      </w:r>
    </w:p>
    <w:p w14:paraId="5C7A0CB3" w14:textId="1A978F2F" w:rsidR="008E07A3" w:rsidRPr="008E07A3" w:rsidRDefault="008E07A3" w:rsidP="008E07A3">
      <w:pPr>
        <w:spacing w:line="240" w:lineRule="auto"/>
        <w:ind w:firstLine="720"/>
        <w:rPr>
          <w:rFonts w:ascii="Times New Roman" w:eastAsia="Times New Roman" w:hAnsi="Times New Roman" w:cs="Times New Roman"/>
          <w:sz w:val="24"/>
          <w:szCs w:val="24"/>
          <w:lang w:val="en-US"/>
        </w:rPr>
      </w:pPr>
      <w:r w:rsidRPr="008E07A3">
        <w:rPr>
          <w:rFonts w:ascii="Times New Roman" w:eastAsia="Times New Roman" w:hAnsi="Times New Roman" w:cs="Times New Roman"/>
          <w:sz w:val="24"/>
          <w:szCs w:val="24"/>
          <w:lang w:val="en-US"/>
        </w:rPr>
        <w:t>This result supports concerns in previous work that fairness cannot always be adequately characterized by a single training run or average performance alone. Two models may appear equivalent on average while differing substantially in how reliably they reproduce those outcomes. Under the broader evaluation framework used here, DANN-Trust is therefore the preferred model because it combines competitive accuracy and demographic balance with substantially greater stability across retraining.</w:t>
      </w:r>
      <w:r>
        <w:rPr>
          <w:rFonts w:ascii="Times New Roman" w:eastAsia="Times New Roman" w:hAnsi="Times New Roman" w:cs="Times New Roman"/>
          <w:sz w:val="24"/>
          <w:szCs w:val="24"/>
          <w:lang w:val="en-US"/>
        </w:rPr>
        <w:t xml:space="preserve"> Our</w:t>
      </w:r>
      <w:r w:rsidRPr="008E07A3">
        <w:rPr>
          <w:rFonts w:ascii="Times New Roman" w:eastAsia="Times New Roman" w:hAnsi="Times New Roman" w:cs="Times New Roman"/>
          <w:sz w:val="24"/>
          <w:szCs w:val="24"/>
          <w:lang w:val="en-US"/>
        </w:rPr>
        <w:t xml:space="preserve"> results are </w:t>
      </w:r>
      <w:r>
        <w:rPr>
          <w:rFonts w:ascii="Times New Roman" w:eastAsia="Times New Roman" w:hAnsi="Times New Roman" w:cs="Times New Roman"/>
          <w:sz w:val="24"/>
          <w:szCs w:val="24"/>
          <w:lang w:val="en-US"/>
        </w:rPr>
        <w:t xml:space="preserve">also </w:t>
      </w:r>
      <w:r w:rsidRPr="008E07A3">
        <w:rPr>
          <w:rFonts w:ascii="Times New Roman" w:eastAsia="Times New Roman" w:hAnsi="Times New Roman" w:cs="Times New Roman"/>
          <w:sz w:val="24"/>
          <w:szCs w:val="24"/>
          <w:lang w:val="en-US"/>
        </w:rPr>
        <w:t xml:space="preserve">consistent with the adversarial objective discouraging reliance on ethnicity-related information and thereby </w:t>
      </w:r>
      <w:r w:rsidRPr="008E07A3">
        <w:rPr>
          <w:rFonts w:ascii="Times New Roman" w:eastAsia="Times New Roman" w:hAnsi="Times New Roman" w:cs="Times New Roman"/>
          <w:sz w:val="24"/>
          <w:szCs w:val="24"/>
          <w:lang w:val="en-US"/>
        </w:rPr>
        <w:lastRenderedPageBreak/>
        <w:t>constraining the model toward more similar solutions across random initializations. However, the representation probe qualifies this interpretation: ethnicity remains recoverable from the DANN-Trust encoder. Thus, DANN-Trust does not eliminate demographic information, but it is the best model tested because it achieves similar accuracy and fairness to the CNN more reliably across retraining.</w:t>
      </w:r>
    </w:p>
    <w:p w14:paraId="20A479F7" w14:textId="653E3764" w:rsidR="002314BD" w:rsidRPr="008E07A3" w:rsidRDefault="00000000" w:rsidP="00A63DF3">
      <w:pPr>
        <w:pStyle w:val="Subtitle"/>
        <w:spacing w:after="0" w:line="240" w:lineRule="auto"/>
        <w:rPr>
          <w:rFonts w:ascii="Times New Roman" w:eastAsia="Times New Roman" w:hAnsi="Times New Roman" w:cs="Times New Roman"/>
          <w:b/>
          <w:bCs/>
          <w:color w:val="auto"/>
          <w:sz w:val="24"/>
          <w:szCs w:val="24"/>
        </w:rPr>
      </w:pPr>
      <w:bookmarkStart w:id="48" w:name="_jf1gxmiz3phn" w:colFirst="0" w:colLast="0"/>
      <w:bookmarkEnd w:id="48"/>
      <w:r w:rsidRPr="008E07A3">
        <w:rPr>
          <w:rFonts w:ascii="Times New Roman" w:eastAsia="Times New Roman" w:hAnsi="Times New Roman" w:cs="Times New Roman"/>
          <w:b/>
          <w:bCs/>
          <w:color w:val="auto"/>
          <w:sz w:val="24"/>
          <w:szCs w:val="24"/>
        </w:rPr>
        <w:t xml:space="preserve">6.2 </w:t>
      </w:r>
      <w:r w:rsidR="008E07A3" w:rsidRPr="008E07A3">
        <w:rPr>
          <w:rFonts w:ascii="Times New Roman" w:eastAsia="Times New Roman" w:hAnsi="Times New Roman" w:cs="Times New Roman"/>
          <w:b/>
          <w:bCs/>
          <w:color w:val="auto"/>
          <w:sz w:val="24"/>
          <w:szCs w:val="24"/>
        </w:rPr>
        <w:t xml:space="preserve">What </w:t>
      </w:r>
      <w:r w:rsidR="008E07A3">
        <w:rPr>
          <w:rFonts w:ascii="Times New Roman" w:eastAsia="Times New Roman" w:hAnsi="Times New Roman" w:cs="Times New Roman"/>
          <w:b/>
          <w:bCs/>
          <w:color w:val="auto"/>
          <w:sz w:val="24"/>
          <w:szCs w:val="24"/>
        </w:rPr>
        <w:t xml:space="preserve">does </w:t>
      </w:r>
      <w:r w:rsidR="008E07A3" w:rsidRPr="008E07A3">
        <w:rPr>
          <w:rFonts w:ascii="Times New Roman" w:eastAsia="Times New Roman" w:hAnsi="Times New Roman" w:cs="Times New Roman"/>
          <w:b/>
          <w:bCs/>
          <w:color w:val="auto"/>
          <w:sz w:val="24"/>
          <w:szCs w:val="24"/>
        </w:rPr>
        <w:t xml:space="preserve">“Fair” </w:t>
      </w:r>
      <w:r w:rsidR="008E07A3">
        <w:rPr>
          <w:rFonts w:ascii="Times New Roman" w:eastAsia="Times New Roman" w:hAnsi="Times New Roman" w:cs="Times New Roman"/>
          <w:b/>
          <w:bCs/>
          <w:color w:val="auto"/>
          <w:sz w:val="24"/>
          <w:szCs w:val="24"/>
        </w:rPr>
        <w:t>m</w:t>
      </w:r>
      <w:r w:rsidR="008E07A3" w:rsidRPr="008E07A3">
        <w:rPr>
          <w:rFonts w:ascii="Times New Roman" w:eastAsia="Times New Roman" w:hAnsi="Times New Roman" w:cs="Times New Roman"/>
          <w:b/>
          <w:bCs/>
          <w:color w:val="auto"/>
          <w:sz w:val="24"/>
          <w:szCs w:val="24"/>
        </w:rPr>
        <w:t xml:space="preserve">eans </w:t>
      </w:r>
      <w:r w:rsidR="008E07A3">
        <w:rPr>
          <w:rFonts w:ascii="Times New Roman" w:eastAsia="Times New Roman" w:hAnsi="Times New Roman" w:cs="Times New Roman"/>
          <w:b/>
          <w:bCs/>
          <w:color w:val="auto"/>
          <w:sz w:val="24"/>
          <w:szCs w:val="24"/>
        </w:rPr>
        <w:t>h</w:t>
      </w:r>
      <w:r w:rsidR="008E07A3" w:rsidRPr="008E07A3">
        <w:rPr>
          <w:rFonts w:ascii="Times New Roman" w:eastAsia="Times New Roman" w:hAnsi="Times New Roman" w:cs="Times New Roman"/>
          <w:b/>
          <w:bCs/>
          <w:color w:val="auto"/>
          <w:sz w:val="24"/>
          <w:szCs w:val="24"/>
        </w:rPr>
        <w:t>ere</w:t>
      </w:r>
      <w:r w:rsidR="008E07A3">
        <w:rPr>
          <w:rFonts w:ascii="Times New Roman" w:eastAsia="Times New Roman" w:hAnsi="Times New Roman" w:cs="Times New Roman"/>
          <w:b/>
          <w:bCs/>
          <w:color w:val="auto"/>
          <w:sz w:val="24"/>
          <w:szCs w:val="24"/>
        </w:rPr>
        <w:t>?</w:t>
      </w:r>
    </w:p>
    <w:p w14:paraId="32648353" w14:textId="4C19D4ED" w:rsidR="002314BD" w:rsidRPr="008E07A3" w:rsidRDefault="008E07A3" w:rsidP="008E07A3">
      <w:pPr>
        <w:spacing w:line="240" w:lineRule="auto"/>
        <w:ind w:firstLine="720"/>
        <w:rPr>
          <w:rFonts w:ascii="Times New Roman" w:eastAsia="Times New Roman" w:hAnsi="Times New Roman" w:cs="Times New Roman"/>
          <w:sz w:val="24"/>
          <w:szCs w:val="24"/>
          <w:lang w:val="en-US"/>
        </w:rPr>
      </w:pPr>
      <w:r w:rsidRPr="008E07A3">
        <w:rPr>
          <w:rFonts w:ascii="Times New Roman" w:eastAsia="Times New Roman" w:hAnsi="Times New Roman" w:cs="Times New Roman"/>
          <w:sz w:val="24"/>
          <w:szCs w:val="24"/>
        </w:rPr>
        <w:t>The frozen-encoder probe qualifies but does not overturn the conclusion that DANN-Trust is the best overall model. Speaker ethnicity remained recoverable from its representation at 53.7% accuracy, above the 33.3% chance rate. Adversarial training therefore reduced, but did not eliminate, demographic information.</w:t>
      </w:r>
      <w:r>
        <w:rPr>
          <w:rFonts w:ascii="Times New Roman" w:eastAsia="Times New Roman" w:hAnsi="Times New Roman" w:cs="Times New Roman"/>
          <w:sz w:val="24"/>
          <w:szCs w:val="24"/>
        </w:rPr>
        <w:t xml:space="preserve"> </w:t>
      </w:r>
      <w:r w:rsidRPr="008E07A3">
        <w:rPr>
          <w:rFonts w:ascii="Times New Roman" w:eastAsia="Times New Roman" w:hAnsi="Times New Roman" w:cs="Times New Roman"/>
          <w:sz w:val="24"/>
          <w:szCs w:val="24"/>
        </w:rPr>
        <w:t>Accordingly, DANN-Trust should not be described as demographically invariant or universally fair. Rather, on the TIS Corpus and under the accuracy-gap metric used here, it produced one of the smallest per-ethnicity disparities and the most stable demographic performance across retraining. Its advantage lies not in completely removing ethnicity information, but in achieving a more reliable balance between accuracy and demographic performance.</w:t>
      </w:r>
    </w:p>
    <w:p w14:paraId="550ED334" w14:textId="160A63D0" w:rsidR="002314BD" w:rsidRPr="008E07A3" w:rsidRDefault="00000000" w:rsidP="00A63DF3">
      <w:pPr>
        <w:pStyle w:val="Subtitle"/>
        <w:spacing w:after="0" w:line="240" w:lineRule="auto"/>
        <w:rPr>
          <w:rFonts w:ascii="Times New Roman" w:eastAsia="Times New Roman" w:hAnsi="Times New Roman" w:cs="Times New Roman"/>
          <w:b/>
          <w:bCs/>
          <w:color w:val="auto"/>
          <w:sz w:val="24"/>
          <w:szCs w:val="24"/>
        </w:rPr>
      </w:pPr>
      <w:bookmarkStart w:id="49" w:name="_mru7p06oy013" w:colFirst="0" w:colLast="0"/>
      <w:bookmarkEnd w:id="49"/>
      <w:r w:rsidRPr="008E07A3">
        <w:rPr>
          <w:rFonts w:ascii="Times New Roman" w:eastAsia="Times New Roman" w:hAnsi="Times New Roman" w:cs="Times New Roman"/>
          <w:b/>
          <w:bCs/>
          <w:color w:val="auto"/>
          <w:sz w:val="24"/>
          <w:szCs w:val="24"/>
        </w:rPr>
        <w:t>6.3 Limitations &amp; Future work</w:t>
      </w:r>
    </w:p>
    <w:p w14:paraId="71C5695D" w14:textId="265A7BDD" w:rsidR="002314BD" w:rsidRDefault="00A8723D" w:rsidP="00EB7B91">
      <w:pPr>
        <w:spacing w:line="240" w:lineRule="auto"/>
        <w:ind w:firstLine="720"/>
        <w:rPr>
          <w:rFonts w:ascii="Times New Roman" w:eastAsia="Times New Roman" w:hAnsi="Times New Roman" w:cs="Times New Roman"/>
          <w:sz w:val="24"/>
          <w:szCs w:val="24"/>
        </w:rPr>
      </w:pPr>
      <w:r w:rsidRPr="00A8723D">
        <w:rPr>
          <w:rFonts w:ascii="Times New Roman" w:eastAsia="Times New Roman" w:hAnsi="Times New Roman" w:cs="Times New Roman"/>
          <w:sz w:val="24"/>
          <w:szCs w:val="24"/>
        </w:rPr>
        <w:t>Several limitations should guide the interpretation of these findings. First, each model was evaluated across only five random seeds. This was sufficient to reveal a substantial difference in stability between the CNN and DANN-Trust, but more seeds would provide a more precise estimate of the underlying variability. Second, the study used a single fixed train-test split. This design deliberately isolates variation caused by stochastic training but does not measure variation across different data partitions. Future work should therefore combine repeated seeds with repeated train-test splits.</w:t>
      </w:r>
      <w:r>
        <w:rPr>
          <w:rFonts w:ascii="Times New Roman" w:eastAsia="Times New Roman" w:hAnsi="Times New Roman" w:cs="Times New Roman"/>
          <w:sz w:val="24"/>
          <w:szCs w:val="24"/>
        </w:rPr>
        <w:t xml:space="preserve"> </w:t>
      </w:r>
      <w:r w:rsidRPr="00A8723D">
        <w:rPr>
          <w:rFonts w:ascii="Times New Roman" w:eastAsia="Times New Roman" w:hAnsi="Times New Roman" w:cs="Times New Roman"/>
          <w:sz w:val="24"/>
          <w:szCs w:val="24"/>
        </w:rPr>
        <w:t>Third, the findings are limited to the TIS Corpus, which contains 1,152 utterances from speakers representing three ethnic groups. Some demographic cells contain relatively few speakers, limiting the precision of per-group estimates. Future work should use larger and more diverse datasets</w:t>
      </w:r>
      <w:r w:rsidR="00D85F25">
        <w:rPr>
          <w:rFonts w:ascii="Times New Roman" w:eastAsia="Times New Roman" w:hAnsi="Times New Roman" w:cs="Times New Roman"/>
          <w:sz w:val="24"/>
          <w:szCs w:val="24"/>
        </w:rPr>
        <w:t xml:space="preserve">. </w:t>
      </w:r>
      <w:r w:rsidR="00EB7B91">
        <w:rPr>
          <w:rFonts w:ascii="Times New Roman" w:eastAsia="Times New Roman" w:hAnsi="Times New Roman" w:cs="Times New Roman"/>
          <w:sz w:val="24"/>
          <w:szCs w:val="24"/>
        </w:rPr>
        <w:t xml:space="preserve">Fourth, </w:t>
      </w:r>
      <w:r w:rsidRPr="00A8723D">
        <w:rPr>
          <w:rFonts w:ascii="Times New Roman" w:eastAsia="Times New Roman" w:hAnsi="Times New Roman" w:cs="Times New Roman"/>
          <w:sz w:val="24"/>
          <w:szCs w:val="24"/>
        </w:rPr>
        <w:t>the fairness metric Δ measures only the difference between the highest and lowest group accuracy. It does not capture differences in error types. The original TIS study, for example, reported that recall for trustworthy utterances under the Random Forest differed from 73% for White speakers to 61% for South Asian speakers [1, Tables 8–9]. Future studies should therefore supplement accuracy gaps with per-group false-positive and false-negative rates and additional fairness metrics.</w:t>
      </w:r>
    </w:p>
    <w:p w14:paraId="24DBE454" w14:textId="62724B0E" w:rsidR="00D85F25" w:rsidRPr="00D85F25" w:rsidRDefault="00D85F25" w:rsidP="00A63DF3">
      <w:pPr>
        <w:spacing w:line="240" w:lineRule="auto"/>
        <w:rPr>
          <w:rFonts w:ascii="Times New Roman" w:eastAsia="Times New Roman" w:hAnsi="Times New Roman" w:cs="Times New Roman"/>
          <w:b/>
          <w:bCs/>
          <w:sz w:val="24"/>
          <w:szCs w:val="24"/>
        </w:rPr>
      </w:pPr>
      <w:bookmarkStart w:id="50" w:name="_2cr7td4m7z62" w:colFirst="0" w:colLast="0"/>
      <w:bookmarkEnd w:id="50"/>
      <w:r w:rsidRPr="00D85F25">
        <w:rPr>
          <w:rFonts w:ascii="Times New Roman" w:eastAsia="Times New Roman" w:hAnsi="Times New Roman" w:cs="Times New Roman"/>
          <w:b/>
          <w:bCs/>
          <w:sz w:val="24"/>
          <w:szCs w:val="24"/>
        </w:rPr>
        <w:t>10. Conclusion</w:t>
      </w:r>
    </w:p>
    <w:p w14:paraId="49C1B978" w14:textId="2895BD94" w:rsidR="00F63D3F" w:rsidRPr="00F63D3F" w:rsidRDefault="00F63D3F" w:rsidP="00F63D3F">
      <w:pPr>
        <w:spacing w:line="240" w:lineRule="auto"/>
        <w:ind w:firstLine="720"/>
        <w:rPr>
          <w:rFonts w:ascii="Times New Roman" w:eastAsia="Times New Roman" w:hAnsi="Times New Roman" w:cs="Times New Roman"/>
          <w:sz w:val="24"/>
          <w:szCs w:val="24"/>
        </w:rPr>
      </w:pPr>
      <w:r w:rsidRPr="00F63D3F">
        <w:rPr>
          <w:rFonts w:ascii="Times New Roman" w:eastAsia="Times New Roman" w:hAnsi="Times New Roman" w:cs="Times New Roman"/>
          <w:sz w:val="24"/>
          <w:szCs w:val="24"/>
        </w:rPr>
        <w:t xml:space="preserve">This </w:t>
      </w:r>
      <w:r>
        <w:rPr>
          <w:rFonts w:ascii="Times New Roman" w:eastAsia="Times New Roman" w:hAnsi="Times New Roman" w:cs="Times New Roman"/>
          <w:sz w:val="24"/>
          <w:szCs w:val="24"/>
        </w:rPr>
        <w:t>project</w:t>
      </w:r>
      <w:r w:rsidRPr="00F63D3F">
        <w:rPr>
          <w:rFonts w:ascii="Times New Roman" w:eastAsia="Times New Roman" w:hAnsi="Times New Roman" w:cs="Times New Roman"/>
          <w:sz w:val="24"/>
          <w:szCs w:val="24"/>
        </w:rPr>
        <w:t xml:space="preserve"> set out to reduce a demographic disparity in voice-trust classification and found that most of it was not a property of the data at all. The accuracy ceiling reported for this corpus belonged to the model class rather than the data, and most of the demographic disparity disappeared once that ceiling was lifted, before any fairness objective was applied. Two models that an ordinary evaluation would treat as equivalent behaved very differently when each was retrained, and only the adversarial one behaved the same way twice. Among the models tested, DANN-Trust therefore provides the strongest foundation for future development: it matched the best conventional model on accuracy and demographic balance while producing substantially more stable outcomes across retraining.</w:t>
      </w:r>
    </w:p>
    <w:p w14:paraId="44F481F8" w14:textId="7E957661" w:rsidR="006D4232" w:rsidRPr="00F07AE6" w:rsidRDefault="00F63D3F" w:rsidP="00F63D3F">
      <w:pPr>
        <w:spacing w:line="240" w:lineRule="auto"/>
        <w:ind w:firstLine="720"/>
        <w:rPr>
          <w:rFonts w:ascii="Times New Roman" w:eastAsia="Times New Roman" w:hAnsi="Times New Roman" w:cs="Times New Roman"/>
          <w:sz w:val="24"/>
          <w:szCs w:val="24"/>
        </w:rPr>
      </w:pPr>
      <w:r w:rsidRPr="00F63D3F">
        <w:rPr>
          <w:rFonts w:ascii="Times New Roman" w:eastAsia="Times New Roman" w:hAnsi="Times New Roman" w:cs="Times New Roman"/>
          <w:sz w:val="24"/>
          <w:szCs w:val="24"/>
        </w:rPr>
        <w:t xml:space="preserve">These findings carry two implications for speech-based AI. First, because the TIS Corpus labels speaker intent rather than listener perception, the observed performance differences across ethnic groups concern how speakers produce trustworthy intent, not how listeners judge their voices. Systems trained on listener perceptions risk treating shared expectations about how a trustworthy voice should sound as objective properties of the speaker. Modeling intent at the </w:t>
      </w:r>
      <w:r w:rsidRPr="00F63D3F">
        <w:rPr>
          <w:rFonts w:ascii="Times New Roman" w:eastAsia="Times New Roman" w:hAnsi="Times New Roman" w:cs="Times New Roman"/>
          <w:sz w:val="24"/>
          <w:szCs w:val="24"/>
        </w:rPr>
        <w:lastRenderedPageBreak/>
        <w:t>point of production therefore provides a useful alternative for studying demographic differences in socially meaningful speech. Second, future systems should account for demographic variation not only by auditing average performance across groups but also by evaluating whether those results remain reproducible when models are retrained.</w:t>
      </w:r>
    </w:p>
    <w:p w14:paraId="72396592" w14:textId="30DC575B" w:rsidR="002314BD" w:rsidRPr="00F63D3F" w:rsidRDefault="00000000" w:rsidP="00A63DF3">
      <w:pPr>
        <w:spacing w:line="240" w:lineRule="auto"/>
        <w:rPr>
          <w:rFonts w:ascii="Times New Roman" w:eastAsia="Times New Roman" w:hAnsi="Times New Roman" w:cs="Times New Roman"/>
          <w:b/>
          <w:bCs/>
          <w:sz w:val="24"/>
          <w:szCs w:val="24"/>
        </w:rPr>
      </w:pPr>
      <w:r w:rsidRPr="00F63D3F">
        <w:rPr>
          <w:rFonts w:ascii="Times New Roman" w:eastAsia="Times New Roman" w:hAnsi="Times New Roman" w:cs="Times New Roman"/>
          <w:b/>
          <w:bCs/>
          <w:sz w:val="24"/>
          <w:szCs w:val="24"/>
        </w:rPr>
        <w:t>11. References</w:t>
      </w:r>
    </w:p>
    <w:p w14:paraId="1EFA77A5" w14:textId="77777777" w:rsidR="002314BD" w:rsidRPr="00F07AE6" w:rsidRDefault="00000000" w:rsidP="00A63DF3">
      <w:pPr>
        <w:spacing w:line="240" w:lineRule="auto"/>
        <w:rPr>
          <w:rFonts w:ascii="Times New Roman" w:hAnsi="Times New Roman" w:cs="Times New Roman"/>
          <w:sz w:val="24"/>
          <w:szCs w:val="24"/>
        </w:rPr>
      </w:pPr>
      <w:r w:rsidRPr="00F07AE6">
        <w:rPr>
          <w:rFonts w:ascii="Times New Roman" w:hAnsi="Times New Roman" w:cs="Times New Roman"/>
          <w:sz w:val="24"/>
          <w:szCs w:val="24"/>
        </w:rPr>
        <w:t xml:space="preserve">[1] C. Maltezou-Papastylianou, R. Scherer, and S. Paulmann, "Human voices communicating trustworthy intent: a demographically diverse speech audio dataset," </w:t>
      </w:r>
      <w:r w:rsidRPr="00F07AE6">
        <w:rPr>
          <w:rFonts w:ascii="Times New Roman" w:hAnsi="Times New Roman" w:cs="Times New Roman"/>
          <w:i/>
          <w:iCs/>
          <w:sz w:val="24"/>
          <w:szCs w:val="24"/>
        </w:rPr>
        <w:t>Scientific Data</w:t>
      </w:r>
      <w:r w:rsidRPr="00F07AE6">
        <w:rPr>
          <w:rFonts w:ascii="Times New Roman" w:hAnsi="Times New Roman" w:cs="Times New Roman"/>
          <w:sz w:val="24"/>
          <w:szCs w:val="24"/>
        </w:rPr>
        <w:t>, vol. 12, art. 921, 2025, doi: 10.1038/s41597-025-05267-3.</w:t>
      </w:r>
    </w:p>
    <w:p w14:paraId="09CCB41C" w14:textId="77777777" w:rsidR="002314BD" w:rsidRPr="00F07AE6" w:rsidRDefault="00000000" w:rsidP="00A63DF3">
      <w:pPr>
        <w:spacing w:before="240" w:line="240" w:lineRule="auto"/>
        <w:rPr>
          <w:rFonts w:ascii="Times New Roman" w:hAnsi="Times New Roman" w:cs="Times New Roman"/>
          <w:sz w:val="24"/>
          <w:szCs w:val="24"/>
        </w:rPr>
      </w:pPr>
      <w:r w:rsidRPr="00F07AE6">
        <w:rPr>
          <w:rFonts w:ascii="Times New Roman" w:hAnsi="Times New Roman" w:cs="Times New Roman"/>
          <w:sz w:val="24"/>
          <w:szCs w:val="24"/>
        </w:rPr>
        <w:t>[2] C. Maltezou-Papastylianou, R. Scherer, and S. Paulmann, "Trustworthy Intent in Speech (TIS) Corpora Dataset," Open Science Framework, 2024, doi: 10.17605/OSF.IO/45D8J.</w:t>
      </w:r>
    </w:p>
    <w:p w14:paraId="0D264E5F" w14:textId="77777777" w:rsidR="002314BD" w:rsidRPr="00F07AE6" w:rsidRDefault="00000000" w:rsidP="00A63DF3">
      <w:pPr>
        <w:spacing w:before="240" w:line="240" w:lineRule="auto"/>
        <w:rPr>
          <w:rFonts w:ascii="Times New Roman" w:hAnsi="Times New Roman" w:cs="Times New Roman"/>
          <w:sz w:val="24"/>
          <w:szCs w:val="24"/>
        </w:rPr>
      </w:pPr>
      <w:r w:rsidRPr="00F07AE6">
        <w:rPr>
          <w:rFonts w:ascii="Times New Roman" w:hAnsi="Times New Roman" w:cs="Times New Roman"/>
          <w:sz w:val="24"/>
          <w:szCs w:val="24"/>
        </w:rPr>
        <w:t xml:space="preserve">[3] J. Kreiman and D. Sidtis, </w:t>
      </w:r>
      <w:r w:rsidRPr="00F07AE6">
        <w:rPr>
          <w:rFonts w:ascii="Times New Roman" w:hAnsi="Times New Roman" w:cs="Times New Roman"/>
          <w:i/>
          <w:iCs/>
          <w:sz w:val="24"/>
          <w:szCs w:val="24"/>
        </w:rPr>
        <w:t>Foundations of Voice Studies: An Interdisciplinary Approach to Voice Production and Perception</w:t>
      </w:r>
      <w:r w:rsidRPr="00F07AE6">
        <w:rPr>
          <w:rFonts w:ascii="Times New Roman" w:hAnsi="Times New Roman" w:cs="Times New Roman"/>
          <w:sz w:val="24"/>
          <w:szCs w:val="24"/>
        </w:rPr>
        <w:t>. Wiley, 2011.</w:t>
      </w:r>
    </w:p>
    <w:p w14:paraId="11994ED5" w14:textId="77777777" w:rsidR="002314BD" w:rsidRPr="00F07AE6" w:rsidRDefault="00000000" w:rsidP="00A63DF3">
      <w:pPr>
        <w:spacing w:before="240" w:line="240" w:lineRule="auto"/>
        <w:rPr>
          <w:rFonts w:ascii="Times New Roman" w:hAnsi="Times New Roman" w:cs="Times New Roman"/>
          <w:sz w:val="24"/>
          <w:szCs w:val="24"/>
        </w:rPr>
      </w:pPr>
      <w:r w:rsidRPr="00F07AE6">
        <w:rPr>
          <w:rFonts w:ascii="Times New Roman" w:hAnsi="Times New Roman" w:cs="Times New Roman"/>
          <w:sz w:val="24"/>
          <w:szCs w:val="24"/>
        </w:rPr>
        <w:t>[4] C. Castelfranchi, A. Cesta, R. Conte, and M. Miceli, "Foundations for interaction: The dependence theory," 1993.</w:t>
      </w:r>
    </w:p>
    <w:p w14:paraId="4171FD52" w14:textId="77777777" w:rsidR="002314BD" w:rsidRPr="00F07AE6" w:rsidRDefault="00000000" w:rsidP="00A63DF3">
      <w:pPr>
        <w:spacing w:before="240" w:line="240" w:lineRule="auto"/>
        <w:rPr>
          <w:rFonts w:ascii="Times New Roman" w:hAnsi="Times New Roman" w:cs="Times New Roman"/>
          <w:sz w:val="24"/>
          <w:szCs w:val="24"/>
        </w:rPr>
      </w:pPr>
      <w:r w:rsidRPr="00F07AE6">
        <w:rPr>
          <w:rFonts w:ascii="Times New Roman" w:hAnsi="Times New Roman" w:cs="Times New Roman"/>
          <w:sz w:val="24"/>
          <w:szCs w:val="24"/>
        </w:rPr>
        <w:t xml:space="preserve">[5] M. Latinus and P. Belin, "Human voice perception," </w:t>
      </w:r>
      <w:r w:rsidRPr="00F07AE6">
        <w:rPr>
          <w:rFonts w:ascii="Times New Roman" w:hAnsi="Times New Roman" w:cs="Times New Roman"/>
          <w:i/>
          <w:iCs/>
          <w:sz w:val="24"/>
          <w:szCs w:val="24"/>
        </w:rPr>
        <w:t>Current Biology</w:t>
      </w:r>
      <w:r w:rsidRPr="00F07AE6">
        <w:rPr>
          <w:rFonts w:ascii="Times New Roman" w:hAnsi="Times New Roman" w:cs="Times New Roman"/>
          <w:sz w:val="24"/>
          <w:szCs w:val="24"/>
        </w:rPr>
        <w:t>, vol. 21, no. 4, pp. R143–R145, 2011.</w:t>
      </w:r>
    </w:p>
    <w:p w14:paraId="4D10189E" w14:textId="77777777" w:rsidR="002314BD" w:rsidRPr="00F07AE6" w:rsidRDefault="00000000" w:rsidP="00A63DF3">
      <w:pPr>
        <w:spacing w:before="240" w:line="240" w:lineRule="auto"/>
        <w:rPr>
          <w:rFonts w:ascii="Times New Roman" w:hAnsi="Times New Roman" w:cs="Times New Roman"/>
          <w:sz w:val="24"/>
          <w:szCs w:val="24"/>
        </w:rPr>
      </w:pPr>
      <w:r w:rsidRPr="00F07AE6">
        <w:rPr>
          <w:rFonts w:ascii="Times New Roman" w:hAnsi="Times New Roman" w:cs="Times New Roman"/>
          <w:sz w:val="24"/>
          <w:szCs w:val="24"/>
        </w:rPr>
        <w:t xml:space="preserve">[6] P. McAleer, A. Todorov, and P. Belin, "How do you say 'hello'? Personality impressions from brief novel voices," </w:t>
      </w:r>
      <w:r w:rsidRPr="00F07AE6">
        <w:rPr>
          <w:rFonts w:ascii="Times New Roman" w:hAnsi="Times New Roman" w:cs="Times New Roman"/>
          <w:i/>
          <w:iCs/>
          <w:sz w:val="24"/>
          <w:szCs w:val="24"/>
        </w:rPr>
        <w:t>PLoS ONE</w:t>
      </w:r>
      <w:r w:rsidRPr="00F07AE6">
        <w:rPr>
          <w:rFonts w:ascii="Times New Roman" w:hAnsi="Times New Roman" w:cs="Times New Roman"/>
          <w:sz w:val="24"/>
          <w:szCs w:val="24"/>
        </w:rPr>
        <w:t>, vol. 9, no. 3, e90779, 2014.</w:t>
      </w:r>
    </w:p>
    <w:p w14:paraId="7D8D3977" w14:textId="77777777" w:rsidR="002314BD" w:rsidRPr="00F07AE6" w:rsidRDefault="00000000" w:rsidP="00A63DF3">
      <w:pPr>
        <w:spacing w:before="240" w:line="240" w:lineRule="auto"/>
        <w:rPr>
          <w:rFonts w:ascii="Times New Roman" w:hAnsi="Times New Roman" w:cs="Times New Roman"/>
          <w:sz w:val="24"/>
          <w:szCs w:val="24"/>
        </w:rPr>
      </w:pPr>
      <w:r w:rsidRPr="00F07AE6">
        <w:rPr>
          <w:rFonts w:ascii="Times New Roman" w:hAnsi="Times New Roman" w:cs="Times New Roman"/>
          <w:sz w:val="24"/>
          <w:szCs w:val="24"/>
        </w:rPr>
        <w:t xml:space="preserve">[7] E. Ponsot, J. J. Burred, P. Belin, and J.-J. Aucouturier, "Cracking the social code of speech prosody using reverse correlation," </w:t>
      </w:r>
      <w:r w:rsidRPr="00F07AE6">
        <w:rPr>
          <w:rFonts w:ascii="Times New Roman" w:hAnsi="Times New Roman" w:cs="Times New Roman"/>
          <w:i/>
          <w:iCs/>
          <w:sz w:val="24"/>
          <w:szCs w:val="24"/>
        </w:rPr>
        <w:t>PNAS</w:t>
      </w:r>
      <w:r w:rsidRPr="00F07AE6">
        <w:rPr>
          <w:rFonts w:ascii="Times New Roman" w:hAnsi="Times New Roman" w:cs="Times New Roman"/>
          <w:sz w:val="24"/>
          <w:szCs w:val="24"/>
        </w:rPr>
        <w:t>, vol. 115, no. 15, pp. 3972–3977, 2018.</w:t>
      </w:r>
    </w:p>
    <w:p w14:paraId="2DE282CB" w14:textId="77777777" w:rsidR="002314BD" w:rsidRPr="00F07AE6" w:rsidRDefault="00000000" w:rsidP="00A63DF3">
      <w:pPr>
        <w:spacing w:before="240" w:line="240" w:lineRule="auto"/>
        <w:rPr>
          <w:rFonts w:ascii="Times New Roman" w:hAnsi="Times New Roman" w:cs="Times New Roman"/>
          <w:sz w:val="24"/>
          <w:szCs w:val="24"/>
        </w:rPr>
      </w:pPr>
      <w:r w:rsidRPr="00F07AE6">
        <w:rPr>
          <w:rFonts w:ascii="Times New Roman" w:hAnsi="Times New Roman" w:cs="Times New Roman"/>
          <w:sz w:val="24"/>
          <w:szCs w:val="24"/>
        </w:rPr>
        <w:t xml:space="preserve">[8] C. Baus, P. McAleer, K. Marcoux, P. Belin, and A. Costa, "Forming social impressions from voices in native and foreign languages," </w:t>
      </w:r>
      <w:r w:rsidRPr="00F07AE6">
        <w:rPr>
          <w:rFonts w:ascii="Times New Roman" w:hAnsi="Times New Roman" w:cs="Times New Roman"/>
          <w:i/>
          <w:iCs/>
          <w:sz w:val="24"/>
          <w:szCs w:val="24"/>
        </w:rPr>
        <w:t>Scientific Reports</w:t>
      </w:r>
      <w:r w:rsidRPr="00F07AE6">
        <w:rPr>
          <w:rFonts w:ascii="Times New Roman" w:hAnsi="Times New Roman" w:cs="Times New Roman"/>
          <w:sz w:val="24"/>
          <w:szCs w:val="24"/>
        </w:rPr>
        <w:t>, vol. 9, art. 414, 2019.</w:t>
      </w:r>
    </w:p>
    <w:p w14:paraId="65C06343" w14:textId="77777777" w:rsidR="002314BD" w:rsidRPr="00F07AE6" w:rsidRDefault="00000000" w:rsidP="00A63DF3">
      <w:pPr>
        <w:spacing w:before="240" w:line="240" w:lineRule="auto"/>
        <w:rPr>
          <w:rFonts w:ascii="Times New Roman" w:hAnsi="Times New Roman" w:cs="Times New Roman"/>
          <w:sz w:val="24"/>
          <w:szCs w:val="24"/>
        </w:rPr>
      </w:pPr>
      <w:r w:rsidRPr="00F07AE6">
        <w:rPr>
          <w:rFonts w:ascii="Times New Roman" w:hAnsi="Times New Roman" w:cs="Times New Roman"/>
          <w:sz w:val="24"/>
          <w:szCs w:val="24"/>
        </w:rPr>
        <w:t xml:space="preserve">[9] M. S. Tsantani, P. Belin, H. M. Paterson, and P. McAleer, "Low vocal pitch preference drives first impressions irrespective of context in male voices but not in female voices," </w:t>
      </w:r>
      <w:r w:rsidRPr="00F07AE6">
        <w:rPr>
          <w:rFonts w:ascii="Times New Roman" w:hAnsi="Times New Roman" w:cs="Times New Roman"/>
          <w:i/>
          <w:iCs/>
          <w:sz w:val="24"/>
          <w:szCs w:val="24"/>
        </w:rPr>
        <w:t>Perception</w:t>
      </w:r>
      <w:r w:rsidRPr="00F07AE6">
        <w:rPr>
          <w:rFonts w:ascii="Times New Roman" w:hAnsi="Times New Roman" w:cs="Times New Roman"/>
          <w:sz w:val="24"/>
          <w:szCs w:val="24"/>
        </w:rPr>
        <w:t>, vol. 45, no. 8, pp. 946–963, 2016.</w:t>
      </w:r>
    </w:p>
    <w:p w14:paraId="20ACE00D" w14:textId="77777777" w:rsidR="002314BD" w:rsidRPr="00F07AE6" w:rsidRDefault="00000000" w:rsidP="00A63DF3">
      <w:pPr>
        <w:spacing w:before="240" w:line="240" w:lineRule="auto"/>
        <w:rPr>
          <w:rFonts w:ascii="Times New Roman" w:hAnsi="Times New Roman" w:cs="Times New Roman"/>
          <w:sz w:val="24"/>
          <w:szCs w:val="24"/>
        </w:rPr>
      </w:pPr>
      <w:r w:rsidRPr="00F07AE6">
        <w:rPr>
          <w:rFonts w:ascii="Times New Roman" w:hAnsi="Times New Roman" w:cs="Times New Roman"/>
          <w:sz w:val="24"/>
          <w:szCs w:val="24"/>
        </w:rPr>
        <w:t xml:space="preserve">[10] A. Oleszkiewicz, K. Pisanski, K. Lachowicz-Tabaczek, and A. Sorokowska, "Voice-based assessments of trustworthiness, competence, and warmth in blind and sighted adults," </w:t>
      </w:r>
      <w:r w:rsidRPr="00F07AE6">
        <w:rPr>
          <w:rFonts w:ascii="Times New Roman" w:hAnsi="Times New Roman" w:cs="Times New Roman"/>
          <w:i/>
          <w:iCs/>
          <w:sz w:val="24"/>
          <w:szCs w:val="24"/>
        </w:rPr>
        <w:t>Psychonomic Bulletin &amp; Review</w:t>
      </w:r>
      <w:r w:rsidRPr="00F07AE6">
        <w:rPr>
          <w:rFonts w:ascii="Times New Roman" w:hAnsi="Times New Roman" w:cs="Times New Roman"/>
          <w:sz w:val="24"/>
          <w:szCs w:val="24"/>
        </w:rPr>
        <w:t>, vol. 24, no. 3, pp. 856–862, 2017.</w:t>
      </w:r>
    </w:p>
    <w:p w14:paraId="231C1CFB" w14:textId="77777777" w:rsidR="002314BD" w:rsidRPr="00F07AE6" w:rsidRDefault="00000000" w:rsidP="00A63DF3">
      <w:pPr>
        <w:spacing w:before="240" w:line="240" w:lineRule="auto"/>
        <w:rPr>
          <w:rFonts w:ascii="Times New Roman" w:hAnsi="Times New Roman" w:cs="Times New Roman"/>
          <w:sz w:val="24"/>
          <w:szCs w:val="24"/>
        </w:rPr>
      </w:pPr>
      <w:r w:rsidRPr="00F07AE6">
        <w:rPr>
          <w:rFonts w:ascii="Times New Roman" w:hAnsi="Times New Roman" w:cs="Times New Roman"/>
          <w:sz w:val="24"/>
          <w:szCs w:val="24"/>
        </w:rPr>
        <w:t xml:space="preserve">[11] A. Schirmer, M. H. Chiu, C. Lo, Y.-J. Feng, and T. B. Penney, "Angry, old, male — and trustworthy? How expressive and person voice characteristics shape listener trust," </w:t>
      </w:r>
      <w:r w:rsidRPr="00F07AE6">
        <w:rPr>
          <w:rFonts w:ascii="Times New Roman" w:hAnsi="Times New Roman" w:cs="Times New Roman"/>
          <w:i/>
          <w:iCs/>
          <w:sz w:val="24"/>
          <w:szCs w:val="24"/>
        </w:rPr>
        <w:t>PLoS ONE</w:t>
      </w:r>
      <w:r w:rsidRPr="00F07AE6">
        <w:rPr>
          <w:rFonts w:ascii="Times New Roman" w:hAnsi="Times New Roman" w:cs="Times New Roman"/>
          <w:sz w:val="24"/>
          <w:szCs w:val="24"/>
        </w:rPr>
        <w:t>, vol. 15, no. 5, e0232431, 2020.</w:t>
      </w:r>
    </w:p>
    <w:p w14:paraId="08907CE3" w14:textId="77777777" w:rsidR="002314BD" w:rsidRPr="00F07AE6" w:rsidRDefault="00000000" w:rsidP="00A63DF3">
      <w:pPr>
        <w:spacing w:before="240" w:line="240" w:lineRule="auto"/>
        <w:rPr>
          <w:rFonts w:ascii="Times New Roman" w:hAnsi="Times New Roman" w:cs="Times New Roman"/>
          <w:sz w:val="24"/>
          <w:szCs w:val="24"/>
        </w:rPr>
      </w:pPr>
      <w:r w:rsidRPr="00F07AE6">
        <w:rPr>
          <w:rFonts w:ascii="Times New Roman" w:hAnsi="Times New Roman" w:cs="Times New Roman"/>
          <w:sz w:val="24"/>
          <w:szCs w:val="24"/>
        </w:rPr>
        <w:t xml:space="preserve">[12] C. A. Klofstad, R. C. Anderson, and S. Peters, "Sounds like a winner: Voice pitch influences perception of leadership capacity in both men and women," </w:t>
      </w:r>
      <w:r w:rsidRPr="00F07AE6">
        <w:rPr>
          <w:rFonts w:ascii="Times New Roman" w:hAnsi="Times New Roman" w:cs="Times New Roman"/>
          <w:i/>
          <w:iCs/>
          <w:sz w:val="24"/>
          <w:szCs w:val="24"/>
        </w:rPr>
        <w:t>Proceedings of the Royal Society B</w:t>
      </w:r>
      <w:r w:rsidRPr="00F07AE6">
        <w:rPr>
          <w:rFonts w:ascii="Times New Roman" w:hAnsi="Times New Roman" w:cs="Times New Roman"/>
          <w:sz w:val="24"/>
          <w:szCs w:val="24"/>
        </w:rPr>
        <w:t>, vol. 279, no. 1738, pp. 2698–2704, 2012.</w:t>
      </w:r>
    </w:p>
    <w:p w14:paraId="2A13D0AE" w14:textId="77777777" w:rsidR="002314BD" w:rsidRPr="00F07AE6" w:rsidRDefault="00000000" w:rsidP="00A63DF3">
      <w:pPr>
        <w:spacing w:before="240" w:line="240" w:lineRule="auto"/>
        <w:rPr>
          <w:rFonts w:ascii="Times New Roman" w:hAnsi="Times New Roman" w:cs="Times New Roman"/>
          <w:sz w:val="24"/>
          <w:szCs w:val="24"/>
        </w:rPr>
      </w:pPr>
      <w:r w:rsidRPr="00F07AE6">
        <w:rPr>
          <w:rFonts w:ascii="Times New Roman" w:hAnsi="Times New Roman" w:cs="Times New Roman"/>
          <w:sz w:val="24"/>
          <w:szCs w:val="24"/>
        </w:rPr>
        <w:lastRenderedPageBreak/>
        <w:t xml:space="preserve">[13] D. A. Puts, C. R. Hodges, R. A. Cárdenas, and S. J. C. Gaulin, "Men's voices as dominance signals: vocal fundamental and formant frequencies influence dominance attributions among men," </w:t>
      </w:r>
      <w:r w:rsidRPr="00F07AE6">
        <w:rPr>
          <w:rFonts w:ascii="Times New Roman" w:hAnsi="Times New Roman" w:cs="Times New Roman"/>
          <w:i/>
          <w:iCs/>
          <w:sz w:val="24"/>
          <w:szCs w:val="24"/>
        </w:rPr>
        <w:t>Evolution and Human Behavior</w:t>
      </w:r>
      <w:r w:rsidRPr="00F07AE6">
        <w:rPr>
          <w:rFonts w:ascii="Times New Roman" w:hAnsi="Times New Roman" w:cs="Times New Roman"/>
          <w:sz w:val="24"/>
          <w:szCs w:val="24"/>
        </w:rPr>
        <w:t>, vol. 28, no. 5, pp. 340–344, 2007.</w:t>
      </w:r>
    </w:p>
    <w:p w14:paraId="5539703C" w14:textId="77777777" w:rsidR="002314BD" w:rsidRPr="00F07AE6" w:rsidRDefault="00000000" w:rsidP="00A63DF3">
      <w:pPr>
        <w:spacing w:before="240" w:line="240" w:lineRule="auto"/>
        <w:rPr>
          <w:rFonts w:ascii="Times New Roman" w:hAnsi="Times New Roman" w:cs="Times New Roman"/>
          <w:sz w:val="24"/>
          <w:szCs w:val="24"/>
        </w:rPr>
      </w:pPr>
      <w:r w:rsidRPr="00F07AE6">
        <w:rPr>
          <w:rFonts w:ascii="Times New Roman" w:hAnsi="Times New Roman" w:cs="Times New Roman"/>
          <w:sz w:val="24"/>
          <w:szCs w:val="24"/>
        </w:rPr>
        <w:t xml:space="preserve">[14] C. T. Ferrand, "Harmonics-to-noise ratio: an index of vocal aging," </w:t>
      </w:r>
      <w:r w:rsidRPr="00F07AE6">
        <w:rPr>
          <w:rFonts w:ascii="Times New Roman" w:hAnsi="Times New Roman" w:cs="Times New Roman"/>
          <w:i/>
          <w:iCs/>
          <w:sz w:val="24"/>
          <w:szCs w:val="24"/>
        </w:rPr>
        <w:t>Journal of Voice</w:t>
      </w:r>
      <w:r w:rsidRPr="00F07AE6">
        <w:rPr>
          <w:rFonts w:ascii="Times New Roman" w:hAnsi="Times New Roman" w:cs="Times New Roman"/>
          <w:sz w:val="24"/>
          <w:szCs w:val="24"/>
        </w:rPr>
        <w:t>, vol. 16, no. 4, pp. 480–487, 2002.</w:t>
      </w:r>
    </w:p>
    <w:p w14:paraId="1793A383" w14:textId="77777777" w:rsidR="002314BD" w:rsidRPr="00F07AE6" w:rsidRDefault="00000000" w:rsidP="00A63DF3">
      <w:pPr>
        <w:spacing w:before="240" w:line="240" w:lineRule="auto"/>
        <w:rPr>
          <w:rFonts w:ascii="Times New Roman" w:hAnsi="Times New Roman" w:cs="Times New Roman"/>
          <w:sz w:val="24"/>
          <w:szCs w:val="24"/>
        </w:rPr>
      </w:pPr>
      <w:r w:rsidRPr="00F07AE6">
        <w:rPr>
          <w:rFonts w:ascii="Times New Roman" w:hAnsi="Times New Roman" w:cs="Times New Roman"/>
          <w:sz w:val="24"/>
          <w:szCs w:val="24"/>
        </w:rPr>
        <w:t xml:space="preserve">[15] A. C. N. Felippe, M. H. M. M. Grillo, and T. H. Grechi, "Standardization of acoustic measures for normal voice patterns," </w:t>
      </w:r>
      <w:r w:rsidRPr="00F07AE6">
        <w:rPr>
          <w:rFonts w:ascii="Times New Roman" w:hAnsi="Times New Roman" w:cs="Times New Roman"/>
          <w:i/>
          <w:iCs/>
          <w:sz w:val="24"/>
          <w:szCs w:val="24"/>
        </w:rPr>
        <w:t>Brazilian Journal of Otorhinolaryngology</w:t>
      </w:r>
      <w:r w:rsidRPr="00F07AE6">
        <w:rPr>
          <w:rFonts w:ascii="Times New Roman" w:hAnsi="Times New Roman" w:cs="Times New Roman"/>
          <w:sz w:val="24"/>
          <w:szCs w:val="24"/>
        </w:rPr>
        <w:t>, vol. 72, no. 5, pp. 659–664, 2006.</w:t>
      </w:r>
    </w:p>
    <w:p w14:paraId="15F499C8" w14:textId="77777777" w:rsidR="002314BD" w:rsidRPr="00F07AE6" w:rsidRDefault="00000000" w:rsidP="00A63DF3">
      <w:pPr>
        <w:spacing w:before="240" w:line="240" w:lineRule="auto"/>
        <w:rPr>
          <w:rFonts w:ascii="Times New Roman" w:hAnsi="Times New Roman" w:cs="Times New Roman"/>
          <w:sz w:val="24"/>
          <w:szCs w:val="24"/>
        </w:rPr>
      </w:pPr>
      <w:r w:rsidRPr="00F07AE6">
        <w:rPr>
          <w:rFonts w:ascii="Times New Roman" w:hAnsi="Times New Roman" w:cs="Times New Roman"/>
          <w:sz w:val="24"/>
          <w:szCs w:val="24"/>
        </w:rPr>
        <w:t xml:space="preserve">[16] B. Hammarberg, B. Fritzell, J. Gaufin, J. Sundberg, and L. Wedin, "Perceptual and acoustic correlates of abnormal voice qualities," </w:t>
      </w:r>
      <w:r w:rsidRPr="00F07AE6">
        <w:rPr>
          <w:rFonts w:ascii="Times New Roman" w:hAnsi="Times New Roman" w:cs="Times New Roman"/>
          <w:i/>
          <w:iCs/>
          <w:sz w:val="24"/>
          <w:szCs w:val="24"/>
        </w:rPr>
        <w:t>Acta Oto-Laryngologica</w:t>
      </w:r>
      <w:r w:rsidRPr="00F07AE6">
        <w:rPr>
          <w:rFonts w:ascii="Times New Roman" w:hAnsi="Times New Roman" w:cs="Times New Roman"/>
          <w:sz w:val="24"/>
          <w:szCs w:val="24"/>
        </w:rPr>
        <w:t>, vol. 90, no. 1, pp. 441–451, 1980.</w:t>
      </w:r>
    </w:p>
    <w:p w14:paraId="63BC422E" w14:textId="77777777" w:rsidR="002314BD" w:rsidRPr="00F07AE6" w:rsidRDefault="00000000" w:rsidP="00A63DF3">
      <w:pPr>
        <w:spacing w:before="240" w:line="240" w:lineRule="auto"/>
        <w:rPr>
          <w:rFonts w:ascii="Times New Roman" w:hAnsi="Times New Roman" w:cs="Times New Roman"/>
          <w:sz w:val="24"/>
          <w:szCs w:val="24"/>
        </w:rPr>
      </w:pPr>
      <w:r w:rsidRPr="00F07AE6">
        <w:rPr>
          <w:rFonts w:ascii="Times New Roman" w:hAnsi="Times New Roman" w:cs="Times New Roman"/>
          <w:sz w:val="24"/>
          <w:szCs w:val="24"/>
        </w:rPr>
        <w:t xml:space="preserve">[17] F. Jalali-najafabadi, C. Gadepalli, D. Jarchi, and B. M. G. Cheetham, "Acoustic analysis and digital signal processing for the assessment of voice quality," </w:t>
      </w:r>
      <w:r w:rsidRPr="00F07AE6">
        <w:rPr>
          <w:rFonts w:ascii="Times New Roman" w:hAnsi="Times New Roman" w:cs="Times New Roman"/>
          <w:i/>
          <w:iCs/>
          <w:sz w:val="24"/>
          <w:szCs w:val="24"/>
        </w:rPr>
        <w:t>Biomedical Signal Processing and Control</w:t>
      </w:r>
      <w:r w:rsidRPr="00F07AE6">
        <w:rPr>
          <w:rFonts w:ascii="Times New Roman" w:hAnsi="Times New Roman" w:cs="Times New Roman"/>
          <w:sz w:val="24"/>
          <w:szCs w:val="24"/>
        </w:rPr>
        <w:t>, vol. 70, art. 103018, 2021.</w:t>
      </w:r>
    </w:p>
    <w:p w14:paraId="4843C536" w14:textId="77777777" w:rsidR="002314BD" w:rsidRPr="00F07AE6" w:rsidRDefault="00000000" w:rsidP="00A63DF3">
      <w:pPr>
        <w:spacing w:before="240" w:line="240" w:lineRule="auto"/>
        <w:rPr>
          <w:rFonts w:ascii="Times New Roman" w:hAnsi="Times New Roman" w:cs="Times New Roman"/>
          <w:sz w:val="24"/>
          <w:szCs w:val="24"/>
        </w:rPr>
      </w:pPr>
      <w:r w:rsidRPr="00F07AE6">
        <w:rPr>
          <w:rFonts w:ascii="Times New Roman" w:hAnsi="Times New Roman" w:cs="Times New Roman"/>
          <w:sz w:val="24"/>
          <w:szCs w:val="24"/>
        </w:rPr>
        <w:t xml:space="preserve">[18] P. T. Da Silva, S. Master, S. Andreoni, P. Pontes, and L. R. Ramos, "Acoustic and long-term average spectrum measures to detect vocal aging in women," </w:t>
      </w:r>
      <w:r w:rsidRPr="00F07AE6">
        <w:rPr>
          <w:rFonts w:ascii="Times New Roman" w:hAnsi="Times New Roman" w:cs="Times New Roman"/>
          <w:i/>
          <w:iCs/>
          <w:sz w:val="24"/>
          <w:szCs w:val="24"/>
        </w:rPr>
        <w:t>Journal of Voice</w:t>
      </w:r>
      <w:r w:rsidRPr="00F07AE6">
        <w:rPr>
          <w:rFonts w:ascii="Times New Roman" w:hAnsi="Times New Roman" w:cs="Times New Roman"/>
          <w:sz w:val="24"/>
          <w:szCs w:val="24"/>
        </w:rPr>
        <w:t>, vol. 25, no. 4, pp. 411–419, 2011.</w:t>
      </w:r>
    </w:p>
    <w:p w14:paraId="6AF19509" w14:textId="77777777" w:rsidR="002314BD" w:rsidRPr="00F07AE6" w:rsidRDefault="00000000" w:rsidP="00A63DF3">
      <w:pPr>
        <w:spacing w:before="240" w:line="240" w:lineRule="auto"/>
        <w:rPr>
          <w:rFonts w:ascii="Times New Roman" w:hAnsi="Times New Roman" w:cs="Times New Roman"/>
          <w:sz w:val="24"/>
          <w:szCs w:val="24"/>
        </w:rPr>
      </w:pPr>
      <w:r w:rsidRPr="00F07AE6">
        <w:rPr>
          <w:rFonts w:ascii="Times New Roman" w:hAnsi="Times New Roman" w:cs="Times New Roman"/>
          <w:sz w:val="24"/>
          <w:szCs w:val="24"/>
        </w:rPr>
        <w:t xml:space="preserve">[19] P. Boersma, "Praat, a system for doing phonetics by computer," </w:t>
      </w:r>
      <w:r w:rsidRPr="00F07AE6">
        <w:rPr>
          <w:rFonts w:ascii="Times New Roman" w:hAnsi="Times New Roman" w:cs="Times New Roman"/>
          <w:i/>
          <w:iCs/>
          <w:sz w:val="24"/>
          <w:szCs w:val="24"/>
        </w:rPr>
        <w:t>Glot International</w:t>
      </w:r>
      <w:r w:rsidRPr="00F07AE6">
        <w:rPr>
          <w:rFonts w:ascii="Times New Roman" w:hAnsi="Times New Roman" w:cs="Times New Roman"/>
          <w:sz w:val="24"/>
          <w:szCs w:val="24"/>
        </w:rPr>
        <w:t>, vol. 5, nos. 9/10, pp. 341–345, 2001.</w:t>
      </w:r>
    </w:p>
    <w:p w14:paraId="50EF741A" w14:textId="77777777" w:rsidR="002314BD" w:rsidRPr="00F07AE6" w:rsidRDefault="00000000" w:rsidP="00A63DF3">
      <w:pPr>
        <w:spacing w:before="240" w:line="240" w:lineRule="auto"/>
        <w:rPr>
          <w:rFonts w:ascii="Times New Roman" w:hAnsi="Times New Roman" w:cs="Times New Roman"/>
          <w:sz w:val="24"/>
          <w:szCs w:val="24"/>
        </w:rPr>
      </w:pPr>
      <w:r w:rsidRPr="00F07AE6">
        <w:rPr>
          <w:rFonts w:ascii="Times New Roman" w:hAnsi="Times New Roman" w:cs="Times New Roman"/>
          <w:sz w:val="24"/>
          <w:szCs w:val="24"/>
        </w:rPr>
        <w:t>[20] D. R. Feinberg and O. Cook, "VoiceLab: Automated reproducible acoustic analysis," 2020.</w:t>
      </w:r>
    </w:p>
    <w:p w14:paraId="0D45F0A0" w14:textId="77777777" w:rsidR="002314BD" w:rsidRPr="00F07AE6" w:rsidRDefault="00000000" w:rsidP="00A63DF3">
      <w:pPr>
        <w:spacing w:before="240" w:line="240" w:lineRule="auto"/>
        <w:rPr>
          <w:rFonts w:ascii="Times New Roman" w:hAnsi="Times New Roman" w:cs="Times New Roman"/>
          <w:sz w:val="24"/>
          <w:szCs w:val="24"/>
        </w:rPr>
      </w:pPr>
      <w:r w:rsidRPr="00F07AE6">
        <w:rPr>
          <w:rFonts w:ascii="Times New Roman" w:hAnsi="Times New Roman" w:cs="Times New Roman"/>
          <w:sz w:val="24"/>
          <w:szCs w:val="24"/>
        </w:rPr>
        <w:t>[21] D. Feinberg, "VoiceLab: Software for fully reproducible automated voice analysis," 2022.</w:t>
      </w:r>
    </w:p>
    <w:p w14:paraId="4F2CE22C" w14:textId="77777777" w:rsidR="002314BD" w:rsidRPr="00F07AE6" w:rsidRDefault="00000000" w:rsidP="00A63DF3">
      <w:pPr>
        <w:spacing w:before="240" w:line="240" w:lineRule="auto"/>
        <w:rPr>
          <w:rFonts w:ascii="Times New Roman" w:hAnsi="Times New Roman" w:cs="Times New Roman"/>
          <w:sz w:val="24"/>
          <w:szCs w:val="24"/>
        </w:rPr>
      </w:pPr>
      <w:r w:rsidRPr="00F07AE6">
        <w:rPr>
          <w:rFonts w:ascii="Times New Roman" w:hAnsi="Times New Roman" w:cs="Times New Roman"/>
          <w:sz w:val="24"/>
          <w:szCs w:val="24"/>
        </w:rPr>
        <w:t xml:space="preserve">[22] L. Taylor and K. S. Rommelfanger, "Mitigating white Western individualistic bias and creating more inclusive neuroscience," </w:t>
      </w:r>
      <w:r w:rsidRPr="00F07AE6">
        <w:rPr>
          <w:rFonts w:ascii="Times New Roman" w:hAnsi="Times New Roman" w:cs="Times New Roman"/>
          <w:i/>
          <w:iCs/>
          <w:sz w:val="24"/>
          <w:szCs w:val="24"/>
        </w:rPr>
        <w:t>Nature Reviews Neuroscience</w:t>
      </w:r>
      <w:r w:rsidRPr="00F07AE6">
        <w:rPr>
          <w:rFonts w:ascii="Times New Roman" w:hAnsi="Times New Roman" w:cs="Times New Roman"/>
          <w:sz w:val="24"/>
          <w:szCs w:val="24"/>
        </w:rPr>
        <w:t>, vol. 23, no. 7, pp. 389–390, 2022.</w:t>
      </w:r>
    </w:p>
    <w:p w14:paraId="07ED86BB" w14:textId="77777777" w:rsidR="002314BD" w:rsidRPr="00F07AE6" w:rsidRDefault="00000000" w:rsidP="00A63DF3">
      <w:pPr>
        <w:spacing w:before="240" w:line="240" w:lineRule="auto"/>
        <w:rPr>
          <w:rFonts w:ascii="Times New Roman" w:hAnsi="Times New Roman" w:cs="Times New Roman"/>
          <w:sz w:val="24"/>
          <w:szCs w:val="24"/>
        </w:rPr>
      </w:pPr>
      <w:r w:rsidRPr="00F07AE6">
        <w:rPr>
          <w:rFonts w:ascii="Times New Roman" w:hAnsi="Times New Roman" w:cs="Times New Roman"/>
          <w:sz w:val="24"/>
          <w:szCs w:val="24"/>
        </w:rPr>
        <w:t xml:space="preserve">[23] A. Koenecke, A. Nam, E. Lake, J. Nudell, M. Quartey, Z. Mengesha, C. Toups, J. R. Rickford, D. Jurafsky, and S. Goel, "Racial disparities in automated speech recognition," </w:t>
      </w:r>
      <w:r w:rsidRPr="00F07AE6">
        <w:rPr>
          <w:rFonts w:ascii="Times New Roman" w:hAnsi="Times New Roman" w:cs="Times New Roman"/>
          <w:i/>
          <w:iCs/>
          <w:sz w:val="24"/>
          <w:szCs w:val="24"/>
        </w:rPr>
        <w:t>PNAS</w:t>
      </w:r>
      <w:r w:rsidRPr="00F07AE6">
        <w:rPr>
          <w:rFonts w:ascii="Times New Roman" w:hAnsi="Times New Roman" w:cs="Times New Roman"/>
          <w:sz w:val="24"/>
          <w:szCs w:val="24"/>
        </w:rPr>
        <w:t>, vol. 117, no. 14, pp. 7684–7689, 2020.</w:t>
      </w:r>
    </w:p>
    <w:p w14:paraId="3E56781E" w14:textId="77777777" w:rsidR="002314BD" w:rsidRPr="00F07AE6" w:rsidRDefault="00000000" w:rsidP="00A63DF3">
      <w:pPr>
        <w:spacing w:before="240" w:line="240" w:lineRule="auto"/>
        <w:rPr>
          <w:rFonts w:ascii="Times New Roman" w:hAnsi="Times New Roman" w:cs="Times New Roman"/>
          <w:sz w:val="24"/>
          <w:szCs w:val="24"/>
        </w:rPr>
      </w:pPr>
      <w:r w:rsidRPr="00F07AE6">
        <w:rPr>
          <w:rFonts w:ascii="Times New Roman" w:hAnsi="Times New Roman" w:cs="Times New Roman"/>
          <w:sz w:val="24"/>
          <w:szCs w:val="24"/>
        </w:rPr>
        <w:t xml:space="preserve">[24] R. Tatman, "Gender and dialect bias in YouTube's automatic captions," in </w:t>
      </w:r>
      <w:r w:rsidRPr="00F07AE6">
        <w:rPr>
          <w:rFonts w:ascii="Times New Roman" w:hAnsi="Times New Roman" w:cs="Times New Roman"/>
          <w:i/>
          <w:iCs/>
          <w:sz w:val="24"/>
          <w:szCs w:val="24"/>
        </w:rPr>
        <w:t>Proc. First ACL Workshop on Ethics in NLP</w:t>
      </w:r>
      <w:r w:rsidRPr="00F07AE6">
        <w:rPr>
          <w:rFonts w:ascii="Times New Roman" w:hAnsi="Times New Roman" w:cs="Times New Roman"/>
          <w:sz w:val="24"/>
          <w:szCs w:val="24"/>
        </w:rPr>
        <w:t>, 2017, pp. 53–59.</w:t>
      </w:r>
    </w:p>
    <w:p w14:paraId="164AFBFB" w14:textId="77777777" w:rsidR="002314BD" w:rsidRPr="00F07AE6" w:rsidRDefault="00000000" w:rsidP="00A63DF3">
      <w:pPr>
        <w:spacing w:before="240" w:line="240" w:lineRule="auto"/>
        <w:rPr>
          <w:rFonts w:ascii="Times New Roman" w:hAnsi="Times New Roman" w:cs="Times New Roman"/>
          <w:sz w:val="24"/>
          <w:szCs w:val="24"/>
        </w:rPr>
      </w:pPr>
      <w:r w:rsidRPr="00F07AE6">
        <w:rPr>
          <w:rFonts w:ascii="Times New Roman" w:hAnsi="Times New Roman" w:cs="Times New Roman"/>
          <w:sz w:val="24"/>
          <w:szCs w:val="24"/>
        </w:rPr>
        <w:t xml:space="preserve">[25] M. Sap, D. Card, S. Gabriel, Y. Choi, and N. A. Smith, "The risk of racial bias in hate speech detection," in </w:t>
      </w:r>
      <w:r w:rsidRPr="00F07AE6">
        <w:rPr>
          <w:rFonts w:ascii="Times New Roman" w:hAnsi="Times New Roman" w:cs="Times New Roman"/>
          <w:i/>
          <w:iCs/>
          <w:sz w:val="24"/>
          <w:szCs w:val="24"/>
        </w:rPr>
        <w:t>Proc. ACL</w:t>
      </w:r>
      <w:r w:rsidRPr="00F07AE6">
        <w:rPr>
          <w:rFonts w:ascii="Times New Roman" w:hAnsi="Times New Roman" w:cs="Times New Roman"/>
          <w:sz w:val="24"/>
          <w:szCs w:val="24"/>
        </w:rPr>
        <w:t>, 2019, pp. 1668–1678.</w:t>
      </w:r>
    </w:p>
    <w:p w14:paraId="55B180EF" w14:textId="77777777" w:rsidR="002314BD" w:rsidRPr="00F07AE6" w:rsidRDefault="00000000" w:rsidP="00A63DF3">
      <w:pPr>
        <w:spacing w:before="240" w:line="240" w:lineRule="auto"/>
        <w:rPr>
          <w:rFonts w:ascii="Times New Roman" w:hAnsi="Times New Roman" w:cs="Times New Roman"/>
          <w:sz w:val="24"/>
          <w:szCs w:val="24"/>
        </w:rPr>
      </w:pPr>
      <w:r w:rsidRPr="00F07AE6">
        <w:rPr>
          <w:rFonts w:ascii="Times New Roman" w:hAnsi="Times New Roman" w:cs="Times New Roman"/>
          <w:sz w:val="24"/>
          <w:szCs w:val="24"/>
        </w:rPr>
        <w:t xml:space="preserve">[26] Y. Ganin, E. Ustinova, H. Ajakan, P. Germain, H. Larochelle, F. Laviolette, M. Marchand, and V. Lempitsky, "Domain-adversarial training of neural networks," </w:t>
      </w:r>
      <w:r w:rsidRPr="00F07AE6">
        <w:rPr>
          <w:rFonts w:ascii="Times New Roman" w:hAnsi="Times New Roman" w:cs="Times New Roman"/>
          <w:i/>
          <w:iCs/>
          <w:sz w:val="24"/>
          <w:szCs w:val="24"/>
        </w:rPr>
        <w:t>Journal of Machine Learning Research</w:t>
      </w:r>
      <w:r w:rsidRPr="00F07AE6">
        <w:rPr>
          <w:rFonts w:ascii="Times New Roman" w:hAnsi="Times New Roman" w:cs="Times New Roman"/>
          <w:sz w:val="24"/>
          <w:szCs w:val="24"/>
        </w:rPr>
        <w:t>, vol. 17, no. 59, pp. 1–35, 2016.</w:t>
      </w:r>
    </w:p>
    <w:p w14:paraId="15AC25DF" w14:textId="77777777" w:rsidR="002314BD" w:rsidRPr="00F07AE6" w:rsidRDefault="00000000" w:rsidP="00A63DF3">
      <w:pPr>
        <w:spacing w:before="240" w:line="240" w:lineRule="auto"/>
        <w:rPr>
          <w:rFonts w:ascii="Times New Roman" w:hAnsi="Times New Roman" w:cs="Times New Roman"/>
          <w:sz w:val="24"/>
          <w:szCs w:val="24"/>
        </w:rPr>
      </w:pPr>
      <w:r w:rsidRPr="00F07AE6">
        <w:rPr>
          <w:rFonts w:ascii="Times New Roman" w:hAnsi="Times New Roman" w:cs="Times New Roman"/>
          <w:sz w:val="24"/>
          <w:szCs w:val="24"/>
        </w:rPr>
        <w:lastRenderedPageBreak/>
        <w:t xml:space="preserve">[27] B. H. Zhang, B. Lemoine, and M. Mitchell, "Mitigating unwanted biases with adversarial learning," in </w:t>
      </w:r>
      <w:r w:rsidRPr="00F07AE6">
        <w:rPr>
          <w:rFonts w:ascii="Times New Roman" w:hAnsi="Times New Roman" w:cs="Times New Roman"/>
          <w:i/>
          <w:iCs/>
          <w:sz w:val="24"/>
          <w:szCs w:val="24"/>
        </w:rPr>
        <w:t>Proc. AAAI/ACM Conf. AI, Ethics, and Society (AIES)</w:t>
      </w:r>
      <w:r w:rsidRPr="00F07AE6">
        <w:rPr>
          <w:rFonts w:ascii="Times New Roman" w:hAnsi="Times New Roman" w:cs="Times New Roman"/>
          <w:sz w:val="24"/>
          <w:szCs w:val="24"/>
        </w:rPr>
        <w:t>, 2018, pp. 335–340.</w:t>
      </w:r>
    </w:p>
    <w:p w14:paraId="083595B6" w14:textId="77777777" w:rsidR="002314BD" w:rsidRPr="00F07AE6" w:rsidRDefault="00000000" w:rsidP="00A63DF3">
      <w:pPr>
        <w:spacing w:before="240" w:line="240" w:lineRule="auto"/>
        <w:rPr>
          <w:rFonts w:ascii="Times New Roman" w:hAnsi="Times New Roman" w:cs="Times New Roman"/>
          <w:sz w:val="24"/>
          <w:szCs w:val="24"/>
        </w:rPr>
      </w:pPr>
      <w:r w:rsidRPr="00F07AE6">
        <w:rPr>
          <w:rFonts w:ascii="Times New Roman" w:hAnsi="Times New Roman" w:cs="Times New Roman"/>
          <w:sz w:val="24"/>
          <w:szCs w:val="24"/>
        </w:rPr>
        <w:t xml:space="preserve">[28] C. Wadsworth, F. Vera, and C. Piech, "Achieving fairness through adversarial learning: An application to recidivism prediction," in </w:t>
      </w:r>
      <w:r w:rsidRPr="00F07AE6">
        <w:rPr>
          <w:rFonts w:ascii="Times New Roman" w:hAnsi="Times New Roman" w:cs="Times New Roman"/>
          <w:i/>
          <w:iCs/>
          <w:sz w:val="24"/>
          <w:szCs w:val="24"/>
        </w:rPr>
        <w:t>Proc. FAT/ML Workshop</w:t>
      </w:r>
      <w:r w:rsidRPr="00F07AE6">
        <w:rPr>
          <w:rFonts w:ascii="Times New Roman" w:hAnsi="Times New Roman" w:cs="Times New Roman"/>
          <w:sz w:val="24"/>
          <w:szCs w:val="24"/>
        </w:rPr>
        <w:t>, 2018.</w:t>
      </w:r>
    </w:p>
    <w:p w14:paraId="0ABD155A" w14:textId="77777777" w:rsidR="002314BD" w:rsidRPr="00F07AE6" w:rsidRDefault="00000000" w:rsidP="00A63DF3">
      <w:pPr>
        <w:spacing w:before="240" w:line="240" w:lineRule="auto"/>
        <w:rPr>
          <w:rFonts w:ascii="Times New Roman" w:hAnsi="Times New Roman" w:cs="Times New Roman"/>
          <w:sz w:val="24"/>
          <w:szCs w:val="24"/>
        </w:rPr>
      </w:pPr>
      <w:r w:rsidRPr="00F07AE6">
        <w:rPr>
          <w:rFonts w:ascii="Times New Roman" w:hAnsi="Times New Roman" w:cs="Times New Roman"/>
          <w:sz w:val="24"/>
          <w:szCs w:val="24"/>
        </w:rPr>
        <w:t xml:space="preserve">[29] D. Madras, E. Creager, T. Pitassi, and R. Zemel, "Learning adversarially fair and transferable representations," in </w:t>
      </w:r>
      <w:r w:rsidRPr="00F07AE6">
        <w:rPr>
          <w:rFonts w:ascii="Times New Roman" w:hAnsi="Times New Roman" w:cs="Times New Roman"/>
          <w:i/>
          <w:iCs/>
          <w:sz w:val="24"/>
          <w:szCs w:val="24"/>
        </w:rPr>
        <w:t>Proc. ICML</w:t>
      </w:r>
      <w:r w:rsidRPr="00F07AE6">
        <w:rPr>
          <w:rFonts w:ascii="Times New Roman" w:hAnsi="Times New Roman" w:cs="Times New Roman"/>
          <w:sz w:val="24"/>
          <w:szCs w:val="24"/>
        </w:rPr>
        <w:t>, 2018, pp. 3384–3393.</w:t>
      </w:r>
    </w:p>
    <w:p w14:paraId="12E8D3F2" w14:textId="77777777" w:rsidR="002314BD" w:rsidRPr="00F07AE6" w:rsidRDefault="00000000" w:rsidP="00A63DF3">
      <w:pPr>
        <w:spacing w:before="240" w:line="240" w:lineRule="auto"/>
        <w:rPr>
          <w:rFonts w:ascii="Times New Roman" w:hAnsi="Times New Roman" w:cs="Times New Roman"/>
          <w:sz w:val="24"/>
          <w:szCs w:val="24"/>
        </w:rPr>
      </w:pPr>
      <w:r w:rsidRPr="00F07AE6">
        <w:rPr>
          <w:rFonts w:ascii="Times New Roman" w:hAnsi="Times New Roman" w:cs="Times New Roman"/>
          <w:sz w:val="24"/>
          <w:szCs w:val="24"/>
        </w:rPr>
        <w:t xml:space="preserve">[30] A. Beutel, J. Chen, Z. Zhao, and E. H. Chi, "Data decisions and theoretical implications when adversarially learning fair representations," in </w:t>
      </w:r>
      <w:r w:rsidRPr="00F07AE6">
        <w:rPr>
          <w:rFonts w:ascii="Times New Roman" w:hAnsi="Times New Roman" w:cs="Times New Roman"/>
          <w:i/>
          <w:iCs/>
          <w:sz w:val="24"/>
          <w:szCs w:val="24"/>
        </w:rPr>
        <w:t>Proc. FAT/ML Workshop</w:t>
      </w:r>
      <w:r w:rsidRPr="00F07AE6">
        <w:rPr>
          <w:rFonts w:ascii="Times New Roman" w:hAnsi="Times New Roman" w:cs="Times New Roman"/>
          <w:sz w:val="24"/>
          <w:szCs w:val="24"/>
        </w:rPr>
        <w:t>, 2017.</w:t>
      </w:r>
    </w:p>
    <w:p w14:paraId="0917B1E0" w14:textId="77777777" w:rsidR="002314BD" w:rsidRPr="00F07AE6" w:rsidRDefault="00000000" w:rsidP="00A63DF3">
      <w:pPr>
        <w:spacing w:before="240" w:line="240" w:lineRule="auto"/>
        <w:rPr>
          <w:rFonts w:ascii="Times New Roman" w:hAnsi="Times New Roman" w:cs="Times New Roman"/>
          <w:sz w:val="24"/>
          <w:szCs w:val="24"/>
        </w:rPr>
      </w:pPr>
      <w:r w:rsidRPr="00F07AE6">
        <w:rPr>
          <w:rFonts w:ascii="Times New Roman" w:hAnsi="Times New Roman" w:cs="Times New Roman"/>
          <w:sz w:val="24"/>
          <w:szCs w:val="24"/>
        </w:rPr>
        <w:t xml:space="preserve">[31] M. Tu, Y. Tang, J. Huang, X. He, and B. Zhou, "Towards adversarial learning of speaker-invariant representation for speech emotion recognition," in </w:t>
      </w:r>
      <w:r w:rsidRPr="00F07AE6">
        <w:rPr>
          <w:rFonts w:ascii="Times New Roman" w:hAnsi="Times New Roman" w:cs="Times New Roman"/>
          <w:i/>
          <w:iCs/>
          <w:sz w:val="24"/>
          <w:szCs w:val="24"/>
        </w:rPr>
        <w:t>Proc. IEEE ICASSP</w:t>
      </w:r>
      <w:r w:rsidRPr="00F07AE6">
        <w:rPr>
          <w:rFonts w:ascii="Times New Roman" w:hAnsi="Times New Roman" w:cs="Times New Roman"/>
          <w:sz w:val="24"/>
          <w:szCs w:val="24"/>
        </w:rPr>
        <w:t>, 2019.</w:t>
      </w:r>
    </w:p>
    <w:p w14:paraId="6D0F925F" w14:textId="77777777" w:rsidR="002314BD" w:rsidRPr="00F07AE6" w:rsidRDefault="00000000" w:rsidP="00A63DF3">
      <w:pPr>
        <w:spacing w:before="240" w:line="240" w:lineRule="auto"/>
        <w:rPr>
          <w:rFonts w:ascii="Times New Roman" w:hAnsi="Times New Roman" w:cs="Times New Roman"/>
          <w:sz w:val="24"/>
          <w:szCs w:val="24"/>
        </w:rPr>
      </w:pPr>
      <w:r w:rsidRPr="00F07AE6">
        <w:rPr>
          <w:rFonts w:ascii="Times New Roman" w:hAnsi="Times New Roman" w:cs="Times New Roman"/>
          <w:sz w:val="24"/>
          <w:szCs w:val="24"/>
        </w:rPr>
        <w:t xml:space="preserve">[32] D. P. Kingma and J. Ba, "Adam: A method for stochastic optimization," in </w:t>
      </w:r>
      <w:r w:rsidRPr="00F07AE6">
        <w:rPr>
          <w:rFonts w:ascii="Times New Roman" w:hAnsi="Times New Roman" w:cs="Times New Roman"/>
          <w:i/>
          <w:iCs/>
          <w:sz w:val="24"/>
          <w:szCs w:val="24"/>
        </w:rPr>
        <w:t>Proc. ICLR</w:t>
      </w:r>
      <w:r w:rsidRPr="00F07AE6">
        <w:rPr>
          <w:rFonts w:ascii="Times New Roman" w:hAnsi="Times New Roman" w:cs="Times New Roman"/>
          <w:sz w:val="24"/>
          <w:szCs w:val="24"/>
        </w:rPr>
        <w:t>, 2015.</w:t>
      </w:r>
    </w:p>
    <w:p w14:paraId="096F48F7" w14:textId="77777777" w:rsidR="002314BD" w:rsidRPr="00F07AE6" w:rsidRDefault="00000000" w:rsidP="00A63DF3">
      <w:pPr>
        <w:spacing w:before="240" w:line="240" w:lineRule="auto"/>
        <w:rPr>
          <w:rFonts w:ascii="Times New Roman" w:hAnsi="Times New Roman" w:cs="Times New Roman"/>
          <w:sz w:val="24"/>
          <w:szCs w:val="24"/>
        </w:rPr>
      </w:pPr>
      <w:r w:rsidRPr="00F07AE6">
        <w:rPr>
          <w:rFonts w:ascii="Times New Roman" w:hAnsi="Times New Roman" w:cs="Times New Roman"/>
          <w:sz w:val="24"/>
          <w:szCs w:val="24"/>
        </w:rPr>
        <w:t xml:space="preserve">[33] S. Ioffe and C. Szegedy, "Batch normalization: Accelerating deep network training by reducing internal covariate shift," in </w:t>
      </w:r>
      <w:r w:rsidRPr="00F07AE6">
        <w:rPr>
          <w:rFonts w:ascii="Times New Roman" w:hAnsi="Times New Roman" w:cs="Times New Roman"/>
          <w:i/>
          <w:iCs/>
          <w:sz w:val="24"/>
          <w:szCs w:val="24"/>
        </w:rPr>
        <w:t>Proc. ICML</w:t>
      </w:r>
      <w:r w:rsidRPr="00F07AE6">
        <w:rPr>
          <w:rFonts w:ascii="Times New Roman" w:hAnsi="Times New Roman" w:cs="Times New Roman"/>
          <w:sz w:val="24"/>
          <w:szCs w:val="24"/>
        </w:rPr>
        <w:t>, 2015, pp. 448–456.</w:t>
      </w:r>
    </w:p>
    <w:p w14:paraId="0D4EE85A" w14:textId="77777777" w:rsidR="002314BD" w:rsidRPr="00F07AE6" w:rsidRDefault="00000000" w:rsidP="00A63DF3">
      <w:pPr>
        <w:spacing w:before="240" w:line="240" w:lineRule="auto"/>
        <w:rPr>
          <w:rFonts w:ascii="Times New Roman" w:hAnsi="Times New Roman" w:cs="Times New Roman"/>
          <w:sz w:val="24"/>
          <w:szCs w:val="24"/>
        </w:rPr>
      </w:pPr>
      <w:r w:rsidRPr="00F07AE6">
        <w:rPr>
          <w:rFonts w:ascii="Times New Roman" w:hAnsi="Times New Roman" w:cs="Times New Roman"/>
          <w:sz w:val="24"/>
          <w:szCs w:val="24"/>
        </w:rPr>
        <w:t xml:space="preserve">[34] N. Srivastava, G. Hinton, A. Krizhevsky, I. Sutskever, and R. Salakhutdinov, "Dropout: A simple way to prevent neural networks from overfitting," </w:t>
      </w:r>
      <w:r w:rsidRPr="00F07AE6">
        <w:rPr>
          <w:rFonts w:ascii="Times New Roman" w:hAnsi="Times New Roman" w:cs="Times New Roman"/>
          <w:i/>
          <w:iCs/>
          <w:sz w:val="24"/>
          <w:szCs w:val="24"/>
        </w:rPr>
        <w:t>Journal of Machine Learning Research</w:t>
      </w:r>
      <w:r w:rsidRPr="00F07AE6">
        <w:rPr>
          <w:rFonts w:ascii="Times New Roman" w:hAnsi="Times New Roman" w:cs="Times New Roman"/>
          <w:sz w:val="24"/>
          <w:szCs w:val="24"/>
        </w:rPr>
        <w:t>, vol. 15, pp. 1929–1958, 2014.</w:t>
      </w:r>
    </w:p>
    <w:p w14:paraId="27347626" w14:textId="77777777" w:rsidR="002314BD" w:rsidRPr="00F07AE6" w:rsidRDefault="00000000" w:rsidP="00A63DF3">
      <w:pPr>
        <w:spacing w:before="240" w:line="240" w:lineRule="auto"/>
        <w:rPr>
          <w:rFonts w:ascii="Times New Roman" w:hAnsi="Times New Roman" w:cs="Times New Roman"/>
          <w:sz w:val="24"/>
          <w:szCs w:val="24"/>
        </w:rPr>
      </w:pPr>
      <w:r w:rsidRPr="00F07AE6">
        <w:rPr>
          <w:rFonts w:ascii="Times New Roman" w:hAnsi="Times New Roman" w:cs="Times New Roman"/>
          <w:sz w:val="24"/>
          <w:szCs w:val="24"/>
        </w:rPr>
        <w:t xml:space="preserve">[35] Y. LeCun, L. Bottou, Y. Bengio, and P. Haffner, "Gradient-based learning applied to document recognition," </w:t>
      </w:r>
      <w:r w:rsidRPr="00F07AE6">
        <w:rPr>
          <w:rFonts w:ascii="Times New Roman" w:hAnsi="Times New Roman" w:cs="Times New Roman"/>
          <w:i/>
          <w:iCs/>
          <w:sz w:val="24"/>
          <w:szCs w:val="24"/>
        </w:rPr>
        <w:t>Proceedings of the IEEE</w:t>
      </w:r>
      <w:r w:rsidRPr="00F07AE6">
        <w:rPr>
          <w:rFonts w:ascii="Times New Roman" w:hAnsi="Times New Roman" w:cs="Times New Roman"/>
          <w:sz w:val="24"/>
          <w:szCs w:val="24"/>
        </w:rPr>
        <w:t>, vol. 86, no. 11, pp. 2278–2324, 1998.</w:t>
      </w:r>
    </w:p>
    <w:p w14:paraId="22A56526" w14:textId="77777777" w:rsidR="002314BD" w:rsidRPr="00F07AE6" w:rsidRDefault="002314BD" w:rsidP="00A63DF3">
      <w:pPr>
        <w:spacing w:before="240" w:line="240" w:lineRule="auto"/>
        <w:rPr>
          <w:rFonts w:ascii="Times New Roman" w:hAnsi="Times New Roman" w:cs="Times New Roman"/>
          <w:sz w:val="24"/>
          <w:szCs w:val="24"/>
        </w:rPr>
      </w:pPr>
    </w:p>
    <w:p w14:paraId="3E263860" w14:textId="77777777" w:rsidR="002314BD" w:rsidRPr="00F07AE6" w:rsidRDefault="00000000" w:rsidP="00A63DF3">
      <w:pPr>
        <w:spacing w:before="240" w:line="240" w:lineRule="auto"/>
        <w:rPr>
          <w:rFonts w:ascii="Times New Roman" w:hAnsi="Times New Roman" w:cs="Times New Roman"/>
          <w:sz w:val="24"/>
          <w:szCs w:val="24"/>
        </w:rPr>
      </w:pPr>
      <w:r w:rsidRPr="00F07AE6">
        <w:rPr>
          <w:rFonts w:ascii="Times New Roman" w:hAnsi="Times New Roman" w:cs="Times New Roman"/>
          <w:sz w:val="24"/>
          <w:szCs w:val="24"/>
        </w:rPr>
        <w:t xml:space="preserve">[36] P. Belin, B. Boehme, and P. McAleer, "The sound of trustworthiness: Acoustic-based modulation of perceived voice personality," </w:t>
      </w:r>
      <w:r w:rsidRPr="00F07AE6">
        <w:rPr>
          <w:rFonts w:ascii="Times New Roman" w:hAnsi="Times New Roman" w:cs="Times New Roman"/>
          <w:i/>
          <w:iCs/>
          <w:sz w:val="24"/>
          <w:szCs w:val="24"/>
        </w:rPr>
        <w:t>PLoS ONE</w:t>
      </w:r>
      <w:r w:rsidRPr="00F07AE6">
        <w:rPr>
          <w:rFonts w:ascii="Times New Roman" w:hAnsi="Times New Roman" w:cs="Times New Roman"/>
          <w:sz w:val="24"/>
          <w:szCs w:val="24"/>
        </w:rPr>
        <w:t>, vol. 12, no. 10, e0185651, 2017, doi: 10.1371/journal.pone.0185651.</w:t>
      </w:r>
    </w:p>
    <w:p w14:paraId="5B4D7EFC" w14:textId="77777777" w:rsidR="002314BD" w:rsidRPr="00F07AE6" w:rsidRDefault="00000000" w:rsidP="00A63DF3">
      <w:pPr>
        <w:spacing w:before="240" w:line="240" w:lineRule="auto"/>
        <w:rPr>
          <w:rFonts w:ascii="Times New Roman" w:hAnsi="Times New Roman" w:cs="Times New Roman"/>
          <w:sz w:val="24"/>
          <w:szCs w:val="24"/>
        </w:rPr>
      </w:pPr>
      <w:r w:rsidRPr="00F07AE6">
        <w:rPr>
          <w:rFonts w:ascii="Times New Roman" w:hAnsi="Times New Roman" w:cs="Times New Roman"/>
          <w:sz w:val="24"/>
          <w:szCs w:val="24"/>
        </w:rPr>
        <w:t xml:space="preserve">[37] C. Maltezou-Papastylianou, R. Scherer, and S. Paulmann, "How do voice acoustics affect the perceived trustworthiness of a speaker? A systematic review," </w:t>
      </w:r>
      <w:r w:rsidRPr="00F07AE6">
        <w:rPr>
          <w:rFonts w:ascii="Times New Roman" w:hAnsi="Times New Roman" w:cs="Times New Roman"/>
          <w:i/>
          <w:iCs/>
          <w:sz w:val="24"/>
          <w:szCs w:val="24"/>
        </w:rPr>
        <w:t>Frontiers in Psychology</w:t>
      </w:r>
      <w:r w:rsidRPr="00F07AE6">
        <w:rPr>
          <w:rFonts w:ascii="Times New Roman" w:hAnsi="Times New Roman" w:cs="Times New Roman"/>
          <w:sz w:val="24"/>
          <w:szCs w:val="24"/>
        </w:rPr>
        <w:t>, vol. 16, 2025.</w:t>
      </w:r>
    </w:p>
    <w:p w14:paraId="470D67A8" w14:textId="77777777" w:rsidR="002314BD" w:rsidRPr="00F07AE6" w:rsidRDefault="00000000" w:rsidP="00A63DF3">
      <w:pPr>
        <w:spacing w:before="240" w:line="240" w:lineRule="auto"/>
        <w:rPr>
          <w:rFonts w:ascii="Times New Roman" w:hAnsi="Times New Roman" w:cs="Times New Roman"/>
          <w:sz w:val="24"/>
          <w:szCs w:val="24"/>
        </w:rPr>
      </w:pPr>
      <w:r w:rsidRPr="00F07AE6">
        <w:rPr>
          <w:rFonts w:ascii="Times New Roman" w:hAnsi="Times New Roman" w:cs="Times New Roman"/>
          <w:sz w:val="24"/>
          <w:szCs w:val="24"/>
        </w:rPr>
        <w:t xml:space="preserve">[38] A. D'Amour et al., "Underspecification presents challenges for credibility in modern machine learning," </w:t>
      </w:r>
      <w:r w:rsidRPr="00F07AE6">
        <w:rPr>
          <w:rFonts w:ascii="Times New Roman" w:hAnsi="Times New Roman" w:cs="Times New Roman"/>
          <w:i/>
          <w:iCs/>
          <w:sz w:val="24"/>
          <w:szCs w:val="24"/>
        </w:rPr>
        <w:t>Journal of Machine Learning Research</w:t>
      </w:r>
      <w:r w:rsidRPr="00F07AE6">
        <w:rPr>
          <w:rFonts w:ascii="Times New Roman" w:hAnsi="Times New Roman" w:cs="Times New Roman"/>
          <w:sz w:val="24"/>
          <w:szCs w:val="24"/>
        </w:rPr>
        <w:t>, vol. 23, no. 226, pp. 1–61, 2022.</w:t>
      </w:r>
    </w:p>
    <w:p w14:paraId="684E7743" w14:textId="77777777" w:rsidR="002314BD" w:rsidRPr="00F07AE6" w:rsidRDefault="00000000" w:rsidP="00A63DF3">
      <w:pPr>
        <w:spacing w:before="240" w:line="240" w:lineRule="auto"/>
        <w:rPr>
          <w:rFonts w:ascii="Times New Roman" w:hAnsi="Times New Roman" w:cs="Times New Roman"/>
          <w:sz w:val="24"/>
          <w:szCs w:val="24"/>
        </w:rPr>
      </w:pPr>
      <w:r w:rsidRPr="00F07AE6">
        <w:rPr>
          <w:rFonts w:ascii="Times New Roman" w:hAnsi="Times New Roman" w:cs="Times New Roman"/>
          <w:sz w:val="24"/>
          <w:szCs w:val="24"/>
        </w:rPr>
        <w:t xml:space="preserve">[39] M. Hardt, E. Price, and N. Srebro, "Equality of opportunity in supervised learning," in </w:t>
      </w:r>
      <w:r w:rsidRPr="00F07AE6">
        <w:rPr>
          <w:rFonts w:ascii="Times New Roman" w:hAnsi="Times New Roman" w:cs="Times New Roman"/>
          <w:i/>
          <w:iCs/>
          <w:sz w:val="24"/>
          <w:szCs w:val="24"/>
        </w:rPr>
        <w:t>Proc. NeurIPS</w:t>
      </w:r>
      <w:r w:rsidRPr="00F07AE6">
        <w:rPr>
          <w:rFonts w:ascii="Times New Roman" w:hAnsi="Times New Roman" w:cs="Times New Roman"/>
          <w:sz w:val="24"/>
          <w:szCs w:val="24"/>
        </w:rPr>
        <w:t>, 2016, pp. 3315–3323.</w:t>
      </w:r>
    </w:p>
    <w:p w14:paraId="79AC6017" w14:textId="5180861C" w:rsidR="002314BD" w:rsidRPr="00F07AE6" w:rsidRDefault="00000000" w:rsidP="00A63DF3">
      <w:pPr>
        <w:spacing w:before="240" w:line="240" w:lineRule="auto"/>
        <w:rPr>
          <w:rFonts w:ascii="Times New Roman" w:hAnsi="Times New Roman" w:cs="Times New Roman"/>
          <w:sz w:val="24"/>
          <w:szCs w:val="24"/>
        </w:rPr>
      </w:pPr>
      <w:r w:rsidRPr="00F07AE6">
        <w:rPr>
          <w:rFonts w:ascii="Times New Roman" w:hAnsi="Times New Roman" w:cs="Times New Roman"/>
          <w:sz w:val="24"/>
          <w:szCs w:val="24"/>
        </w:rPr>
        <w:t>[40] Belin, P., Bestelmeyer, P.E.G., Latinus, M. and Watson, R. (2011), Understanding Voice Perception. British Journal of Psychology, 102: 711-725. https://doi.org/10.1111/j.2044-8295.2011.02041.x</w:t>
      </w:r>
    </w:p>
    <w:p w14:paraId="64EF3B8E" w14:textId="77777777" w:rsidR="002314BD" w:rsidRPr="00F07AE6" w:rsidRDefault="00000000" w:rsidP="00A63DF3">
      <w:pPr>
        <w:spacing w:before="240" w:line="240" w:lineRule="auto"/>
        <w:rPr>
          <w:rFonts w:ascii="Times New Roman" w:hAnsi="Times New Roman" w:cs="Times New Roman"/>
          <w:sz w:val="24"/>
          <w:szCs w:val="24"/>
        </w:rPr>
      </w:pPr>
      <w:r w:rsidRPr="00F07AE6">
        <w:rPr>
          <w:rFonts w:ascii="Times New Roman" w:hAnsi="Times New Roman" w:cs="Times New Roman"/>
          <w:sz w:val="24"/>
          <w:szCs w:val="24"/>
        </w:rPr>
        <w:lastRenderedPageBreak/>
        <w:t xml:space="preserve">[41] N. N. Oosterhof and A. Todorov, "The functional basis of face evaluation," </w:t>
      </w:r>
      <w:r w:rsidRPr="00F07AE6">
        <w:rPr>
          <w:rFonts w:ascii="Times New Roman" w:hAnsi="Times New Roman" w:cs="Times New Roman"/>
          <w:i/>
          <w:iCs/>
          <w:sz w:val="24"/>
          <w:szCs w:val="24"/>
        </w:rPr>
        <w:t>PNAS</w:t>
      </w:r>
      <w:r w:rsidRPr="00F07AE6">
        <w:rPr>
          <w:rFonts w:ascii="Times New Roman" w:hAnsi="Times New Roman" w:cs="Times New Roman"/>
          <w:sz w:val="24"/>
          <w:szCs w:val="24"/>
        </w:rPr>
        <w:t>, vol. 105, no. 32, pp. 11087–11092, 2008.</w:t>
      </w:r>
    </w:p>
    <w:p w14:paraId="48CC9153" w14:textId="77777777" w:rsidR="002314BD" w:rsidRPr="00F07AE6" w:rsidRDefault="00000000" w:rsidP="00A63DF3">
      <w:pPr>
        <w:spacing w:before="240" w:line="240" w:lineRule="auto"/>
        <w:rPr>
          <w:rFonts w:ascii="Times New Roman" w:hAnsi="Times New Roman" w:cs="Times New Roman"/>
          <w:sz w:val="24"/>
          <w:szCs w:val="24"/>
        </w:rPr>
      </w:pPr>
      <w:r w:rsidRPr="00F07AE6">
        <w:rPr>
          <w:rFonts w:ascii="Times New Roman" w:hAnsi="Times New Roman" w:cs="Times New Roman"/>
          <w:sz w:val="24"/>
          <w:szCs w:val="24"/>
        </w:rPr>
        <w:t xml:space="preserve">[42] T. Purnell, W. Idsardi, and J. Baugh, "Perceptual and phonetic experiments on American English dialect identification," </w:t>
      </w:r>
      <w:r w:rsidRPr="00F07AE6">
        <w:rPr>
          <w:rFonts w:ascii="Times New Roman" w:hAnsi="Times New Roman" w:cs="Times New Roman"/>
          <w:i/>
          <w:iCs/>
          <w:sz w:val="24"/>
          <w:szCs w:val="24"/>
        </w:rPr>
        <w:t>Journal of Language and Social Psychology</w:t>
      </w:r>
      <w:r w:rsidRPr="00F07AE6">
        <w:rPr>
          <w:rFonts w:ascii="Times New Roman" w:hAnsi="Times New Roman" w:cs="Times New Roman"/>
          <w:sz w:val="24"/>
          <w:szCs w:val="24"/>
        </w:rPr>
        <w:t>, vol. 18, no. 1, pp. 10–30, 1999.</w:t>
      </w:r>
    </w:p>
    <w:p w14:paraId="6AEFF5B7" w14:textId="77777777" w:rsidR="002314BD" w:rsidRPr="00F07AE6" w:rsidRDefault="00000000" w:rsidP="00A63DF3">
      <w:pPr>
        <w:spacing w:before="240" w:line="240" w:lineRule="auto"/>
        <w:rPr>
          <w:rFonts w:ascii="Times New Roman" w:hAnsi="Times New Roman" w:cs="Times New Roman"/>
          <w:sz w:val="24"/>
          <w:szCs w:val="24"/>
        </w:rPr>
      </w:pPr>
      <w:r w:rsidRPr="00F07AE6">
        <w:rPr>
          <w:rFonts w:ascii="Times New Roman" w:hAnsi="Times New Roman" w:cs="Times New Roman"/>
          <w:sz w:val="24"/>
          <w:szCs w:val="24"/>
        </w:rPr>
        <w:t xml:space="preserve">[43] B. Schuller et al., "The INTERSPEECH 2012 Speaker Trait Challenge," in </w:t>
      </w:r>
      <w:r w:rsidRPr="00F07AE6">
        <w:rPr>
          <w:rFonts w:ascii="Times New Roman" w:hAnsi="Times New Roman" w:cs="Times New Roman"/>
          <w:i/>
          <w:iCs/>
          <w:sz w:val="24"/>
          <w:szCs w:val="24"/>
        </w:rPr>
        <w:t>Proc. INTERSPEECH</w:t>
      </w:r>
      <w:r w:rsidRPr="00F07AE6">
        <w:rPr>
          <w:rFonts w:ascii="Times New Roman" w:hAnsi="Times New Roman" w:cs="Times New Roman"/>
          <w:sz w:val="24"/>
          <w:szCs w:val="24"/>
        </w:rPr>
        <w:t>, 2012.</w:t>
      </w:r>
    </w:p>
    <w:p w14:paraId="12B26226" w14:textId="77777777" w:rsidR="002314BD" w:rsidRPr="00F07AE6" w:rsidRDefault="00000000" w:rsidP="00A63DF3">
      <w:pPr>
        <w:spacing w:before="240" w:line="240" w:lineRule="auto"/>
        <w:rPr>
          <w:rFonts w:ascii="Times New Roman" w:hAnsi="Times New Roman" w:cs="Times New Roman"/>
          <w:sz w:val="24"/>
          <w:szCs w:val="24"/>
        </w:rPr>
      </w:pPr>
      <w:r w:rsidRPr="00F07AE6">
        <w:rPr>
          <w:rFonts w:ascii="Times New Roman" w:hAnsi="Times New Roman" w:cs="Times New Roman"/>
          <w:sz w:val="24"/>
          <w:szCs w:val="24"/>
        </w:rPr>
        <w:t xml:space="preserve">[44] B. Schuller et al., "A survey on perceived speaker traits: Personality, likability, pathology, and the first challenge," </w:t>
      </w:r>
      <w:r w:rsidRPr="00F07AE6">
        <w:rPr>
          <w:rFonts w:ascii="Times New Roman" w:hAnsi="Times New Roman" w:cs="Times New Roman"/>
          <w:i/>
          <w:iCs/>
          <w:sz w:val="24"/>
          <w:szCs w:val="24"/>
        </w:rPr>
        <w:t>Computer Speech and Language</w:t>
      </w:r>
      <w:r w:rsidRPr="00F07AE6">
        <w:rPr>
          <w:rFonts w:ascii="Times New Roman" w:hAnsi="Times New Roman" w:cs="Times New Roman"/>
          <w:sz w:val="24"/>
          <w:szCs w:val="24"/>
        </w:rPr>
        <w:t>, vol. 29, no. 1, pp. 100–131, 2015.</w:t>
      </w:r>
    </w:p>
    <w:p w14:paraId="606BF83C" w14:textId="77777777" w:rsidR="002314BD" w:rsidRPr="00F07AE6" w:rsidRDefault="00000000" w:rsidP="00A63DF3">
      <w:pPr>
        <w:spacing w:before="240" w:line="240" w:lineRule="auto"/>
        <w:rPr>
          <w:rFonts w:ascii="Times New Roman" w:hAnsi="Times New Roman" w:cs="Times New Roman"/>
          <w:sz w:val="24"/>
          <w:szCs w:val="24"/>
        </w:rPr>
      </w:pPr>
      <w:r w:rsidRPr="00F07AE6">
        <w:rPr>
          <w:rFonts w:ascii="Times New Roman" w:hAnsi="Times New Roman" w:cs="Times New Roman"/>
          <w:sz w:val="24"/>
          <w:szCs w:val="24"/>
        </w:rPr>
        <w:t xml:space="preserve">[45] S. Qian, H. V. Pham, T. Lutellier, Z. Hu, J. Kim, L. Tan, Y. Yu, J. Chen, and S. Shah, "Are my deep learning systems fair? An empirical study of fixed-seed training," in </w:t>
      </w:r>
      <w:r w:rsidRPr="00F07AE6">
        <w:rPr>
          <w:rFonts w:ascii="Times New Roman" w:hAnsi="Times New Roman" w:cs="Times New Roman"/>
          <w:i/>
          <w:iCs/>
          <w:sz w:val="24"/>
          <w:szCs w:val="24"/>
        </w:rPr>
        <w:t>Proc. NeurIPS</w:t>
      </w:r>
      <w:r w:rsidRPr="00F07AE6">
        <w:rPr>
          <w:rFonts w:ascii="Times New Roman" w:hAnsi="Times New Roman" w:cs="Times New Roman"/>
          <w:sz w:val="24"/>
          <w:szCs w:val="24"/>
        </w:rPr>
        <w:t>, 2021.</w:t>
      </w:r>
    </w:p>
    <w:p w14:paraId="291F0AFD" w14:textId="77777777" w:rsidR="002314BD" w:rsidRPr="00F07AE6" w:rsidRDefault="002314BD" w:rsidP="00A63DF3">
      <w:pPr>
        <w:spacing w:before="240" w:line="240" w:lineRule="auto"/>
        <w:rPr>
          <w:rFonts w:ascii="Times New Roman" w:hAnsi="Times New Roman" w:cs="Times New Roman"/>
          <w:sz w:val="24"/>
          <w:szCs w:val="24"/>
        </w:rPr>
      </w:pPr>
    </w:p>
    <w:p w14:paraId="26F542AF" w14:textId="77777777" w:rsidR="002314BD" w:rsidRPr="00F07AE6" w:rsidRDefault="002314BD" w:rsidP="00A63DF3">
      <w:pPr>
        <w:spacing w:before="240" w:line="240" w:lineRule="auto"/>
        <w:rPr>
          <w:rFonts w:ascii="Times New Roman" w:hAnsi="Times New Roman" w:cs="Times New Roman"/>
          <w:sz w:val="24"/>
          <w:szCs w:val="24"/>
        </w:rPr>
      </w:pPr>
    </w:p>
    <w:p w14:paraId="2A0C04F3" w14:textId="77777777" w:rsidR="002314BD" w:rsidRPr="00F07AE6" w:rsidRDefault="002314BD" w:rsidP="00A63DF3">
      <w:pPr>
        <w:spacing w:before="240" w:line="240" w:lineRule="auto"/>
        <w:rPr>
          <w:rFonts w:ascii="Times New Roman" w:hAnsi="Times New Roman" w:cs="Times New Roman"/>
          <w:sz w:val="24"/>
          <w:szCs w:val="24"/>
        </w:rPr>
      </w:pPr>
    </w:p>
    <w:p w14:paraId="2A269BCC" w14:textId="77777777" w:rsidR="002314BD" w:rsidRPr="00F07AE6" w:rsidRDefault="002314BD" w:rsidP="00A63DF3">
      <w:pPr>
        <w:spacing w:line="240" w:lineRule="auto"/>
        <w:rPr>
          <w:rFonts w:ascii="Times New Roman" w:hAnsi="Times New Roman" w:cs="Times New Roman"/>
          <w:sz w:val="24"/>
          <w:szCs w:val="24"/>
        </w:rPr>
      </w:pPr>
    </w:p>
    <w:sectPr w:rsidR="002314BD" w:rsidRPr="00F07AE6">
      <w:footerReference w:type="even" r:id="rId18"/>
      <w:footerReference w:type="default" r:id="rId19"/>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2" w:author="Li, Chuchu" w:date="2026-08-17T15:00:00Z" w:initials="LC">
    <w:p w14:paraId="72C1701D" w14:textId="77777777" w:rsidR="008818F6" w:rsidRDefault="008818F6" w:rsidP="008818F6">
      <w:r>
        <w:rPr>
          <w:rStyle w:val="CommentReference"/>
        </w:rPr>
        <w:annotationRef/>
      </w:r>
      <w:r>
        <w:rPr>
          <w:sz w:val="20"/>
          <w:szCs w:val="20"/>
        </w:rPr>
        <w:t>find the exact number, how consistent.</w:t>
      </w:r>
    </w:p>
  </w:comment>
  <w:comment w:id="8" w:author="Chuchu Li" w:date="2026-07-25T05:00:00Z" w:initials="">
    <w:p w14:paraId="7D26D779" w14:textId="77777777" w:rsidR="002314BD" w:rsidRDefault="00300E6D">
      <w:pPr>
        <w:widowControl w:val="0"/>
        <w:pBdr>
          <w:top w:val="nil"/>
          <w:left w:val="nil"/>
          <w:bottom w:val="nil"/>
          <w:right w:val="nil"/>
          <w:between w:val="nil"/>
        </w:pBdr>
        <w:spacing w:line="240" w:lineRule="auto"/>
        <w:rPr>
          <w:color w:val="000000"/>
        </w:rPr>
      </w:pPr>
      <w:r>
        <w:rPr>
          <w:rStyle w:val="CommentReference"/>
        </w:rPr>
        <w:annotationRef/>
      </w:r>
      <w:r>
        <w:rPr>
          <w:rFonts w:eastAsia="Arial"/>
          <w:color w:val="000000"/>
        </w:rPr>
        <w:t>merge these as one big cell; same for the other two ethnicities</w:t>
      </w:r>
    </w:p>
  </w:comment>
  <w:comment w:id="9" w:author="Chuchu Li" w:date="2026-07-25T05:00:00Z" w:initials="">
    <w:p w14:paraId="562540E8" w14:textId="77777777" w:rsidR="002314BD" w:rsidRDefault="00300E6D">
      <w:pPr>
        <w:widowControl w:val="0"/>
        <w:pBdr>
          <w:top w:val="nil"/>
          <w:left w:val="nil"/>
          <w:bottom w:val="nil"/>
          <w:right w:val="nil"/>
          <w:between w:val="nil"/>
        </w:pBdr>
        <w:spacing w:line="240" w:lineRule="auto"/>
        <w:rPr>
          <w:color w:val="000000"/>
        </w:rPr>
      </w:pPr>
      <w:r>
        <w:rPr>
          <w:rStyle w:val="CommentReference"/>
        </w:rPr>
        <w:annotationRef/>
      </w:r>
      <w:r>
        <w:rPr>
          <w:rFonts w:eastAsia="Arial"/>
          <w:color w:val="000000"/>
        </w:rPr>
        <w:t>merge these as one big cell; same for the other two ethnicities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72C1701D" w15:done="0"/>
  <w15:commentEx w15:paraId="7D26D779" w15:done="0"/>
  <w15:commentEx w15:paraId="562540E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69300C82" w16cex:dateUtc="2026-08-17T22: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72C1701D" w16cid:durableId="69300C82"/>
  <w16cid:commentId w16cid:paraId="7D26D779" w16cid:durableId="1464C755"/>
  <w16cid:commentId w16cid:paraId="562540E8" w16cid:durableId="6FDDE2A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AFB301F" w14:textId="77777777" w:rsidR="00341C66" w:rsidRDefault="00341C66" w:rsidP="00AD607F">
      <w:pPr>
        <w:spacing w:line="240" w:lineRule="auto"/>
      </w:pPr>
      <w:r>
        <w:separator/>
      </w:r>
    </w:p>
  </w:endnote>
  <w:endnote w:type="continuationSeparator" w:id="0">
    <w:p w14:paraId="2D66EDAB" w14:textId="77777777" w:rsidR="00341C66" w:rsidRDefault="00341C66" w:rsidP="00AD607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3B3DD74E-A3B7-0D4F-BEB9-3813E75F5FEC}"/>
    <w:embedBold r:id="rId2" w:fontKey="{CB5065B5-16F9-DC42-9C36-D11E9B65C395}"/>
    <w:embedItalic r:id="rId3" w:fontKey="{DA6E9D3C-430E-6D43-AEF3-49C36BB9E978}"/>
  </w:font>
  <w:font w:name="Arial">
    <w:panose1 w:val="020B0604020202020204"/>
    <w:charset w:val="00"/>
    <w:family w:val="swiss"/>
    <w:pitch w:val="variable"/>
    <w:sig w:usb0="E0002EFF" w:usb1="C000785B" w:usb2="00000009" w:usb3="00000000" w:csb0="000001FF" w:csb1="00000000"/>
    <w:embedRegular r:id="rId4" w:fontKey="{D97A083E-5137-C447-9AFA-9AB4DBA5B4F4}"/>
    <w:embedBold r:id="rId5" w:fontKey="{DF7FDD1D-B4E6-8A40-93B5-EBCB28E767B3}"/>
    <w:embedItalic r:id="rId6" w:fontKey="{2C884EF0-10F4-9248-8429-BD954E6E3887}"/>
  </w:font>
  <w:font w:name="SimSun">
    <w:altName w:val="宋体"/>
    <w:panose1 w:val="02010600030101010101"/>
    <w:charset w:val="86"/>
    <w:family w:val="auto"/>
    <w:pitch w:val="variable"/>
    <w:sig w:usb0="00000203" w:usb1="288F0000" w:usb2="00000016" w:usb3="00000000" w:csb0="00040001" w:csb1="00000000"/>
  </w:font>
  <w:font w:name="Cardo">
    <w:charset w:val="00"/>
    <w:family w:val="auto"/>
    <w:pitch w:val="default"/>
    <w:embedRegular r:id="rId7" w:fontKey="{CA9CA08D-B65D-9B44-A6CE-8330C4F49DEB}"/>
    <w:embedItalic r:id="rId8" w:fontKey="{503EDF8D-9B11-E84B-AE3B-03773B5AEACC}"/>
  </w:font>
  <w:font w:name="Gungsuh">
    <w:panose1 w:val="02030600000101010101"/>
    <w:charset w:val="81"/>
    <w:family w:val="roman"/>
    <w:pitch w:val="variable"/>
    <w:sig w:usb0="B00002AF" w:usb1="69D77CFB" w:usb2="00000030" w:usb3="00000000" w:csb0="0008009F" w:csb1="00000000"/>
  </w:font>
  <w:font w:name="Cambria Math">
    <w:panose1 w:val="02040503050406030204"/>
    <w:charset w:val="00"/>
    <w:family w:val="roman"/>
    <w:pitch w:val="variable"/>
    <w:sig w:usb0="E00002FF" w:usb1="420024FF" w:usb2="00000000" w:usb3="00000000" w:csb0="0000019F" w:csb1="00000000"/>
    <w:embedRegular r:id="rId9" w:fontKey="{8FC86AF6-A414-504F-AF5A-95AB1BC362E0}"/>
  </w:font>
  <w:font w:name="Caudex">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11" w:fontKey="{6B78D713-E51E-F143-9D7C-3C73F6279B03}"/>
  </w:font>
  <w:font w:name="Cambria">
    <w:panose1 w:val="02040503050406030204"/>
    <w:charset w:val="00"/>
    <w:family w:val="roman"/>
    <w:pitch w:val="variable"/>
    <w:sig w:usb0="E00006FF" w:usb1="420024FF" w:usb2="02000000" w:usb3="00000000" w:csb0="0000019F" w:csb1="00000000"/>
    <w:embedRegular r:id="rId12" w:fontKey="{5F0A27C6-C7CD-DF46-A00C-424BC425A0F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051303549"/>
      <w:docPartObj>
        <w:docPartGallery w:val="Page Numbers (Bottom of Page)"/>
        <w:docPartUnique/>
      </w:docPartObj>
    </w:sdtPr>
    <w:sdtContent>
      <w:p w14:paraId="6EDDE607" w14:textId="7D726A5F" w:rsidR="00AD607F" w:rsidRDefault="00AD607F" w:rsidP="00D72AD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D2CE86F" w14:textId="77777777" w:rsidR="00AD607F" w:rsidRDefault="00AD607F" w:rsidP="00AD607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492559467"/>
      <w:docPartObj>
        <w:docPartGallery w:val="Page Numbers (Bottom of Page)"/>
        <w:docPartUnique/>
      </w:docPartObj>
    </w:sdtPr>
    <w:sdtContent>
      <w:p w14:paraId="7BBAC965" w14:textId="3369BD21" w:rsidR="00AD607F" w:rsidRDefault="00AD607F" w:rsidP="00D72AD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EA42F62" w14:textId="77777777" w:rsidR="00AD607F" w:rsidRDefault="00AD607F" w:rsidP="00AD607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ED57165" w14:textId="77777777" w:rsidR="00341C66" w:rsidRDefault="00341C66" w:rsidP="00AD607F">
      <w:pPr>
        <w:spacing w:line="240" w:lineRule="auto"/>
      </w:pPr>
      <w:r>
        <w:separator/>
      </w:r>
    </w:p>
  </w:footnote>
  <w:footnote w:type="continuationSeparator" w:id="0">
    <w:p w14:paraId="44FB74F9" w14:textId="77777777" w:rsidR="00341C66" w:rsidRDefault="00341C66" w:rsidP="00AD607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C415BA"/>
    <w:multiLevelType w:val="multilevel"/>
    <w:tmpl w:val="7BBC5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2D5248"/>
    <w:multiLevelType w:val="hybridMultilevel"/>
    <w:tmpl w:val="D96450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94E02EB"/>
    <w:multiLevelType w:val="hybridMultilevel"/>
    <w:tmpl w:val="350ED3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07995975">
    <w:abstractNumId w:val="0"/>
  </w:num>
  <w:num w:numId="2" w16cid:durableId="995762001">
    <w:abstractNumId w:val="1"/>
  </w:num>
  <w:num w:numId="3" w16cid:durableId="1243024374">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Li, Chuchu">
    <w15:presenceInfo w15:providerId="AD" w15:userId="S::chl441@health.ucsd.edu::83478b27-fba5-4ba3-abe7-8088ec0d75fa"/>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embedTrueTypeFont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14BD"/>
    <w:rsid w:val="00005635"/>
    <w:rsid w:val="000564A5"/>
    <w:rsid w:val="000A41D1"/>
    <w:rsid w:val="000B1BA5"/>
    <w:rsid w:val="000D64B9"/>
    <w:rsid w:val="00106A7D"/>
    <w:rsid w:val="00107110"/>
    <w:rsid w:val="00124D3D"/>
    <w:rsid w:val="00135259"/>
    <w:rsid w:val="001A4E09"/>
    <w:rsid w:val="001E3628"/>
    <w:rsid w:val="00220780"/>
    <w:rsid w:val="002314BD"/>
    <w:rsid w:val="002962D2"/>
    <w:rsid w:val="002D4117"/>
    <w:rsid w:val="00300E6D"/>
    <w:rsid w:val="00341C66"/>
    <w:rsid w:val="0040557A"/>
    <w:rsid w:val="00430670"/>
    <w:rsid w:val="0043390B"/>
    <w:rsid w:val="0049739F"/>
    <w:rsid w:val="004A797A"/>
    <w:rsid w:val="004E59FC"/>
    <w:rsid w:val="00655CFE"/>
    <w:rsid w:val="00670CC0"/>
    <w:rsid w:val="006B3F60"/>
    <w:rsid w:val="006B49FB"/>
    <w:rsid w:val="006D3298"/>
    <w:rsid w:val="006D4232"/>
    <w:rsid w:val="0072336F"/>
    <w:rsid w:val="00747A89"/>
    <w:rsid w:val="0076030C"/>
    <w:rsid w:val="008030DB"/>
    <w:rsid w:val="008064CC"/>
    <w:rsid w:val="00824B04"/>
    <w:rsid w:val="00826F65"/>
    <w:rsid w:val="00853B1C"/>
    <w:rsid w:val="008818F6"/>
    <w:rsid w:val="008845D8"/>
    <w:rsid w:val="00894EC7"/>
    <w:rsid w:val="00897CA3"/>
    <w:rsid w:val="008E07A3"/>
    <w:rsid w:val="00950E62"/>
    <w:rsid w:val="0095655D"/>
    <w:rsid w:val="009A43A2"/>
    <w:rsid w:val="00A05676"/>
    <w:rsid w:val="00A63DF3"/>
    <w:rsid w:val="00A67A75"/>
    <w:rsid w:val="00A8723D"/>
    <w:rsid w:val="00A96AF7"/>
    <w:rsid w:val="00AD607F"/>
    <w:rsid w:val="00B64573"/>
    <w:rsid w:val="00BB4177"/>
    <w:rsid w:val="00BB77D0"/>
    <w:rsid w:val="00C2547F"/>
    <w:rsid w:val="00C46693"/>
    <w:rsid w:val="00CA767E"/>
    <w:rsid w:val="00CB18B9"/>
    <w:rsid w:val="00CD4C63"/>
    <w:rsid w:val="00D12EF2"/>
    <w:rsid w:val="00D70081"/>
    <w:rsid w:val="00D85F25"/>
    <w:rsid w:val="00D864E7"/>
    <w:rsid w:val="00DB059A"/>
    <w:rsid w:val="00DD44B5"/>
    <w:rsid w:val="00E221D5"/>
    <w:rsid w:val="00EB7B91"/>
    <w:rsid w:val="00EC33B2"/>
    <w:rsid w:val="00ED44CB"/>
    <w:rsid w:val="00F07AE6"/>
    <w:rsid w:val="00F30532"/>
    <w:rsid w:val="00F528FB"/>
    <w:rsid w:val="00F63D3F"/>
    <w:rsid w:val="00FD726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2C278016"/>
  <w15:docId w15:val="{24616242-134D-EA4A-B3F8-594434C7F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SimSun"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eastAsia="Arial"/>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0A41D1"/>
    <w:pPr>
      <w:spacing w:line="240" w:lineRule="auto"/>
    </w:pPr>
  </w:style>
  <w:style w:type="paragraph" w:styleId="CommentSubject">
    <w:name w:val="annotation subject"/>
    <w:basedOn w:val="CommentText"/>
    <w:next w:val="CommentText"/>
    <w:link w:val="CommentSubjectChar"/>
    <w:uiPriority w:val="99"/>
    <w:semiHidden/>
    <w:unhideWhenUsed/>
    <w:rsid w:val="00CB18B9"/>
    <w:rPr>
      <w:b/>
      <w:bCs/>
    </w:rPr>
  </w:style>
  <w:style w:type="character" w:customStyle="1" w:styleId="CommentSubjectChar">
    <w:name w:val="Comment Subject Char"/>
    <w:basedOn w:val="CommentTextChar"/>
    <w:link w:val="CommentSubject"/>
    <w:uiPriority w:val="99"/>
    <w:semiHidden/>
    <w:rsid w:val="00CB18B9"/>
    <w:rPr>
      <w:b/>
      <w:bCs/>
      <w:sz w:val="20"/>
      <w:szCs w:val="20"/>
    </w:rPr>
  </w:style>
  <w:style w:type="paragraph" w:styleId="Footer">
    <w:name w:val="footer"/>
    <w:basedOn w:val="Normal"/>
    <w:link w:val="FooterChar"/>
    <w:uiPriority w:val="99"/>
    <w:unhideWhenUsed/>
    <w:rsid w:val="00AD607F"/>
    <w:pPr>
      <w:tabs>
        <w:tab w:val="center" w:pos="4680"/>
        <w:tab w:val="right" w:pos="9360"/>
      </w:tabs>
      <w:spacing w:line="240" w:lineRule="auto"/>
    </w:pPr>
  </w:style>
  <w:style w:type="character" w:customStyle="1" w:styleId="FooterChar">
    <w:name w:val="Footer Char"/>
    <w:basedOn w:val="DefaultParagraphFont"/>
    <w:link w:val="Footer"/>
    <w:uiPriority w:val="99"/>
    <w:rsid w:val="00AD607F"/>
  </w:style>
  <w:style w:type="character" w:styleId="PageNumber">
    <w:name w:val="page number"/>
    <w:basedOn w:val="DefaultParagraphFont"/>
    <w:uiPriority w:val="99"/>
    <w:semiHidden/>
    <w:unhideWhenUsed/>
    <w:rsid w:val="00AD607F"/>
  </w:style>
  <w:style w:type="paragraph" w:styleId="ListParagraph">
    <w:name w:val="List Paragraph"/>
    <w:basedOn w:val="Normal"/>
    <w:uiPriority w:val="34"/>
    <w:qFormat/>
    <w:rsid w:val="00A63DF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settings" Target="settings.xml"/><Relationship Id="rId21" Type="http://schemas.microsoft.com/office/2011/relationships/people" Target="people.xml"/><Relationship Id="rId7" Type="http://schemas.openxmlformats.org/officeDocument/2006/relationships/comments" Target="comment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image" Target="media/image5.png"/><Relationship Id="rId10" Type="http://schemas.microsoft.com/office/2018/08/relationships/commentsExtensible" Target="commentsExtensible.xml"/><Relationship Id="rId19" Type="http://schemas.openxmlformats.org/officeDocument/2006/relationships/footer" Target="footer2.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453</TotalTime>
  <Pages>26</Pages>
  <Words>9838</Words>
  <Characters>56082</Characters>
  <Application>Microsoft Office Word</Application>
  <DocSecurity>0</DocSecurity>
  <Lines>467</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Li, Chuchu</cp:lastModifiedBy>
  <cp:revision>11</cp:revision>
  <dcterms:created xsi:type="dcterms:W3CDTF">2026-08-16T17:55:00Z</dcterms:created>
  <dcterms:modified xsi:type="dcterms:W3CDTF">2026-08-18T19:34:00Z</dcterms:modified>
</cp:coreProperties>
</file>