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CTY DƯỢC PHẨM DIAMOND PHÁP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Ms Hải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0917129458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KCN Đồng Văn - Hà Nam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test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DUPLEX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11 x 11 x 11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Chế bản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 uv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bóng 1 mặt + ép nhũ theo maket+ in lưới UV mực sần cát theo maket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10000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2,679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26,792,000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2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tesst 2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/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11 x 11 x 11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Chế bản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bóng 1 mặt + ép nhũ theo maket+ in lưới UV mực bóng theo maket+ thúc nổi sản phẩm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10000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34,986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349,857,000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376,629,000đ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Hoàng Dung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0969303888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