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  <w:t xml:space="preserve">Teacher check answer command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  <w:t xml:space="preserve">VM</w:t>
      </w:r>
      <w:r>
        <w:rPr>
          <w:rFonts w:ascii="宋体" w:hAnsi="宋体" w:cs="宋体" w:eastAsia="宋体"/>
          <w:color w:val="FF0000"/>
          <w:spacing w:val="0"/>
          <w:position w:val="0"/>
          <w:sz w:val="25"/>
          <w:shd w:fill="auto" w:val="clear"/>
        </w:rPr>
        <w:t xml:space="preserve">：</w:t>
      </w:r>
      <w:r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  <w:t xml:space="preserve">gcloud compute instances list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  <w:t xml:space="preserve">VPC: gcloud compute routes list --filter network-b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  <w:t xml:space="preserve">Custom roles: gcloud iam roles list --project $DEVSHELL_PROJECT_ID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br/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