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0" w:after="480" w:line="240"/>
        <w:ind w:right="0" w:left="0" w:firstLine="0"/>
        <w:jc w:val="left"/>
        <w:rPr>
          <w:rFonts w:ascii="Helvetica" w:hAnsi="Helvetica" w:cs="Helvetica" w:eastAsia="Helvetica"/>
          <w:b/>
          <w:color w:val="202124"/>
          <w:spacing w:val="0"/>
          <w:position w:val="0"/>
          <w:sz w:val="45"/>
          <w:shd w:fill="FFFFFF" w:val="clear"/>
        </w:rPr>
      </w:pPr>
      <w:r>
        <w:rPr>
          <w:rFonts w:ascii="Helvetica" w:hAnsi="Helvetica" w:cs="Helvetica" w:eastAsia="Helvetica"/>
          <w:b/>
          <w:color w:val="202124"/>
          <w:spacing w:val="0"/>
          <w:position w:val="0"/>
          <w:sz w:val="45"/>
          <w:shd w:fill="FFFFFF" w:val="clear"/>
        </w:rPr>
        <w:t xml:space="preserve">Create a new instance from the Cloud Console</w:t>
      </w:r>
    </w:p>
    <w:p>
      <w:pPr>
        <w:spacing w:before="0" w:after="360" w:line="240"/>
        <w:ind w:right="0" w:left="0" w:firstLine="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In this section, you'll learn how to create new pre-defined machine types with Compute Engine from the Cloud Console.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360" w:line="240"/>
        <w:ind w:right="0" w:left="720" w:hanging="36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In the Cloud Console, on the</w:t>
      </w:r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Navigation menu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 (</w:t>
      </w:r>
      <w:r>
        <w:object w:dxaOrig="222" w:dyaOrig="181">
          <v:rect xmlns:o="urn:schemas-microsoft-com:office:office" xmlns:v="urn:schemas-microsoft-com:vml" id="rectole0000000000" style="width:11.100000pt;height: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), click </w:t>
      </w: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Compute Engine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 &gt; </w:t>
      </w: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VM Instances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.</w:t>
      </w:r>
    </w:p>
    <w:p>
      <w:pPr>
        <w:spacing w:before="0" w:after="360" w:line="240"/>
        <w:ind w:right="0" w:left="720" w:firstLine="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This may take a minute to initialize for the first time.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360" w:line="240"/>
        <w:ind w:right="0" w:left="720" w:hanging="36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To create a new instance, click</w:t>
      </w:r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Create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360" w:line="240"/>
        <w:ind w:right="0" w:left="720" w:hanging="36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There are many parameters you can configure when creating a</w:t>
      </w:r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new instance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. Use the following for this lab:</w:t>
      </w:r>
    </w:p>
    <w:tbl>
      <w:tblPr/>
      <w:tblGrid>
        <w:gridCol w:w="1159"/>
        <w:gridCol w:w="2279"/>
        <w:gridCol w:w="6162"/>
      </w:tblGrid>
      <w:tr>
        <w:trPr>
          <w:trHeight w:val="1" w:hRule="atLeast"/>
          <w:jc w:val="left"/>
        </w:trPr>
        <w:tc>
          <w:tcPr>
            <w:tcW w:w="1159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d4d6dc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Field</w:t>
            </w:r>
          </w:p>
        </w:tc>
        <w:tc>
          <w:tcPr>
            <w:tcW w:w="2279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d4d6dc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Value</w:t>
            </w:r>
          </w:p>
        </w:tc>
        <w:tc>
          <w:tcPr>
            <w:tcW w:w="6162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d4d6dc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Additional Information</w:t>
            </w:r>
          </w:p>
        </w:tc>
      </w:tr>
      <w:tr>
        <w:trPr>
          <w:trHeight w:val="1" w:hRule="atLeast"/>
          <w:jc w:val="left"/>
        </w:trPr>
        <w:tc>
          <w:tcPr>
            <w:tcW w:w="1159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Name</w:t>
            </w:r>
          </w:p>
        </w:tc>
        <w:tc>
          <w:tcPr>
            <w:tcW w:w="2279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gcelab</w:t>
            </w:r>
          </w:p>
        </w:tc>
        <w:tc>
          <w:tcPr>
            <w:tcW w:w="6162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1"/>
                <w:shd w:fill="auto" w:val="clear"/>
              </w:rPr>
              <w:t xml:space="preserve">Name for the VM instance</w:t>
            </w:r>
          </w:p>
        </w:tc>
      </w:tr>
      <w:tr>
        <w:trPr>
          <w:trHeight w:val="1" w:hRule="atLeast"/>
          <w:jc w:val="left"/>
        </w:trPr>
        <w:tc>
          <w:tcPr>
            <w:tcW w:w="1159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Region</w:t>
            </w:r>
          </w:p>
        </w:tc>
        <w:tc>
          <w:tcPr>
            <w:tcW w:w="2279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us-central1 (Iowa)</w:t>
            </w:r>
          </w:p>
        </w:tc>
        <w:tc>
          <w:tcPr>
            <w:tcW w:w="6162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1"/>
                <w:shd w:fill="auto" w:val="clear"/>
              </w:rPr>
              <w:t xml:space="preserve">For more information about regions, see</w:t>
            </w:r>
            <w:r>
              <w:rPr>
                <w:rFonts w:ascii="宋体" w:hAnsi="宋体" w:cs="宋体" w:eastAsia="宋体"/>
                <w:color w:val="202124"/>
                <w:spacing w:val="0"/>
                <w:position w:val="0"/>
                <w:sz w:val="21"/>
                <w:shd w:fill="auto" w:val="clear"/>
              </w:rPr>
              <w:t xml:space="preserve"> </w:t>
            </w:r>
            <w:hyperlink xmlns:r="http://schemas.openxmlformats.org/officeDocument/2006/relationships" r:id="docRId2">
              <w:r>
                <w:rPr>
                  <w:rFonts w:ascii="Helvetica" w:hAnsi="Helvetica" w:cs="Helvetica" w:eastAsia="Helvetica"/>
                  <w:color w:val="1A73E8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Regions and Zones</w:t>
              </w:r>
            </w:hyperlink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1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159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Zone</w:t>
            </w:r>
          </w:p>
        </w:tc>
        <w:tc>
          <w:tcPr>
            <w:tcW w:w="2279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us-central1-c</w:t>
            </w:r>
          </w:p>
        </w:tc>
        <w:tc>
          <w:tcPr>
            <w:tcW w:w="6162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Note: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1"/>
                <w:shd w:fill="auto" w:val="clear"/>
              </w:rPr>
              <w:t xml:space="preserve"> Remember the zone that you selected: you'll need it later. For more information about zones, see </w:t>
            </w:r>
            <w:hyperlink xmlns:r="http://schemas.openxmlformats.org/officeDocument/2006/relationships" r:id="docRId3">
              <w:r>
                <w:rPr>
                  <w:rFonts w:ascii="Helvetica" w:hAnsi="Helvetica" w:cs="Helvetica" w:eastAsia="Helvetica"/>
                  <w:color w:val="1A73E8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Regions and Zones</w:t>
              </w:r>
            </w:hyperlink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1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159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Series</w:t>
            </w:r>
          </w:p>
        </w:tc>
        <w:tc>
          <w:tcPr>
            <w:tcW w:w="2279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N1</w:t>
            </w:r>
          </w:p>
        </w:tc>
        <w:tc>
          <w:tcPr>
            <w:tcW w:w="6162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1"/>
                <w:shd w:fill="auto" w:val="clear"/>
              </w:rPr>
              <w:t xml:space="preserve">Name of the series</w:t>
            </w:r>
          </w:p>
        </w:tc>
      </w:tr>
      <w:tr>
        <w:trPr>
          <w:trHeight w:val="1" w:hRule="atLeast"/>
          <w:jc w:val="left"/>
        </w:trPr>
        <w:tc>
          <w:tcPr>
            <w:tcW w:w="1159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Machine Type</w:t>
            </w:r>
          </w:p>
        </w:tc>
        <w:tc>
          <w:tcPr>
            <w:tcW w:w="2279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2 vCPUs</w:t>
            </w:r>
          </w:p>
        </w:tc>
        <w:tc>
          <w:tcPr>
            <w:tcW w:w="6162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1"/>
                <w:shd w:fill="auto" w:val="clear"/>
              </w:rPr>
              <w:t xml:space="preserve">This is an (n1-standard-2), 2-CPU, 7.5GB RAM instance. Several machine types are available, ranging from micro instance types to 32-core/208GB RAM instance types. For more information, see</w:t>
            </w:r>
            <w:r>
              <w:rPr>
                <w:rFonts w:ascii="宋体" w:hAnsi="宋体" w:cs="宋体" w:eastAsia="宋体"/>
                <w:color w:val="202124"/>
                <w:spacing w:val="0"/>
                <w:position w:val="0"/>
                <w:sz w:val="21"/>
                <w:shd w:fill="auto" w:val="clear"/>
              </w:rPr>
              <w:t xml:space="preserve"> </w:t>
            </w:r>
            <w:hyperlink xmlns:r="http://schemas.openxmlformats.org/officeDocument/2006/relationships" r:id="docRId4">
              <w:r>
                <w:rPr>
                  <w:rFonts w:ascii="Helvetica" w:hAnsi="Helvetica" w:cs="Helvetica" w:eastAsia="Helvetica"/>
                  <w:color w:val="1A73E8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Machine Types</w:t>
              </w:r>
            </w:hyperlink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宋体" w:hAnsi="宋体" w:cs="宋体" w:eastAsia="宋体"/>
                <w:color w:val="202124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Note: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1"/>
                <w:shd w:fill="auto" w:val="clear"/>
              </w:rPr>
              <w:t xml:space="preserve"> A new project has a default </w:t>
            </w:r>
            <w:hyperlink xmlns:r="http://schemas.openxmlformats.org/officeDocument/2006/relationships" r:id="docRId5">
              <w:r>
                <w:rPr>
                  <w:rFonts w:ascii="Helvetica" w:hAnsi="Helvetica" w:cs="Helvetica" w:eastAsia="Helvetica"/>
                  <w:color w:val="1A73E8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resource quota</w:t>
              </w:r>
            </w:hyperlink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1"/>
                <w:shd w:fill="auto" w:val="clear"/>
              </w:rPr>
              <w:t xml:space="preserve">, which may limit the number of CPU cores. You can request more when you work on projects outside this lab.</w:t>
            </w:r>
          </w:p>
        </w:tc>
      </w:tr>
      <w:tr>
        <w:trPr>
          <w:trHeight w:val="1" w:hRule="atLeast"/>
          <w:jc w:val="left"/>
        </w:trPr>
        <w:tc>
          <w:tcPr>
            <w:tcW w:w="1159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Boot Disk</w:t>
            </w:r>
          </w:p>
        </w:tc>
        <w:tc>
          <w:tcPr>
            <w:tcW w:w="2279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New 10 GB standard persistent disk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OS Image: Debian GNU/Linux 10 (buster)</w:t>
            </w:r>
          </w:p>
        </w:tc>
        <w:tc>
          <w:tcPr>
            <w:tcW w:w="6162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1"/>
                <w:shd w:fill="auto" w:val="clear"/>
              </w:rPr>
              <w:t xml:space="preserve">Several images are available, including Debian, Ubuntu, CoreOS, and premium images such as Red Hat Enterprise Linux and Windows Server. For more information, see Operating System documentation.</w:t>
            </w:r>
          </w:p>
        </w:tc>
      </w:tr>
      <w:tr>
        <w:trPr>
          <w:trHeight w:val="1" w:hRule="atLeast"/>
          <w:jc w:val="left"/>
        </w:trPr>
        <w:tc>
          <w:tcPr>
            <w:tcW w:w="1159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Firewall</w:t>
            </w:r>
          </w:p>
        </w:tc>
        <w:tc>
          <w:tcPr>
            <w:tcW w:w="2279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Allow HTTP traffic</w:t>
            </w:r>
          </w:p>
        </w:tc>
        <w:tc>
          <w:tcPr>
            <w:tcW w:w="6162" w:type="dxa"/>
            <w:tcBorders>
              <w:top w:val="single" w:color="d4d6dc" w:sz="6"/>
              <w:left w:val="single" w:color="d4d6dc" w:sz="6"/>
              <w:bottom w:val="single" w:color="d4d6dc" w:sz="6"/>
              <w:right w:val="single" w:color="d4d6dc" w:sz="6"/>
            </w:tcBorders>
            <w:shd w:color="auto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1"/>
                <w:shd w:fill="auto" w:val="clear"/>
              </w:rPr>
              <w:t xml:space="preserve">Select this option in order to access a web server that you'll install later.</w:t>
            </w:r>
            <w:r>
              <w:rPr>
                <w:rFonts w:ascii="宋体" w:hAnsi="宋体" w:cs="宋体" w:eastAsia="宋体"/>
                <w:color w:val="202124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1"/>
                <w:shd w:fill="auto" w:val="clear"/>
              </w:rPr>
              <w:t xml:space="preserve">Note: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1"/>
                <w:shd w:fill="auto" w:val="clear"/>
              </w:rPr>
              <w:t xml:space="preserve"> This will automatically create a firewall rule to allow HTTP traffic on port 80.</w:t>
            </w:r>
          </w:p>
        </w:tc>
      </w:tr>
    </w:tbl>
    <w:p>
      <w:pPr>
        <w:numPr>
          <w:ilvl w:val="0"/>
          <w:numId w:val="24"/>
        </w:numPr>
        <w:tabs>
          <w:tab w:val="left" w:pos="720" w:leader="none"/>
        </w:tabs>
        <w:spacing w:before="0" w:after="360" w:line="240"/>
        <w:ind w:right="0" w:left="720" w:hanging="36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Click</w:t>
      </w:r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Create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.</w:t>
      </w:r>
    </w:p>
    <w:p>
      <w:pPr>
        <w:spacing w:before="0" w:after="360" w:line="240"/>
        <w:ind w:right="0" w:left="720" w:firstLine="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It should take about a minute for the machine to be created. After that, the new virtual machine is listed on the</w:t>
      </w:r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VM Instances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 page.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360" w:line="240"/>
        <w:ind w:right="0" w:left="720" w:hanging="36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To use</w:t>
      </w:r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SSH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 to connect to the virtual machine, in the row for your machine, click </w:t>
      </w: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SSH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.</w:t>
      </w:r>
    </w:p>
    <w:p>
      <w:pPr>
        <w:spacing w:before="0" w:after="360" w:line="240"/>
        <w:ind w:right="0" w:left="720" w:firstLine="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This launches an SSH client directly from your browser.</w:t>
      </w:r>
    </w:p>
    <w:p>
      <w:pPr>
        <w:spacing w:before="2400" w:after="480" w:line="240"/>
        <w:ind w:right="0" w:left="0" w:firstLine="0"/>
        <w:jc w:val="left"/>
        <w:rPr>
          <w:rFonts w:ascii="Helvetica" w:hAnsi="Helvetica" w:cs="Helvetica" w:eastAsia="Helvetica"/>
          <w:b/>
          <w:color w:val="202124"/>
          <w:spacing w:val="0"/>
          <w:position w:val="0"/>
          <w:sz w:val="45"/>
          <w:shd w:fill="FFFFFF" w:val="clear"/>
        </w:rPr>
      </w:pPr>
      <w:r>
        <w:rPr>
          <w:rFonts w:ascii="Helvetica" w:hAnsi="Helvetica" w:cs="Helvetica" w:eastAsia="Helvetica"/>
          <w:b/>
          <w:color w:val="202124"/>
          <w:spacing w:val="0"/>
          <w:position w:val="0"/>
          <w:sz w:val="45"/>
          <w:shd w:fill="FFFFFF" w:val="clear"/>
        </w:rPr>
        <w:t xml:space="preserve">Create a new instance with gcloud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Instead of using the Cloud Console to create a virtual machine instance, you can use the command line tool</w:t>
      </w:r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3"/>
          <w:shd w:fill="FFFFFF" w:val="clear"/>
        </w:rPr>
        <w:t xml:space="preserve">gcloud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, which is pre-installed in </w:t>
      </w:r>
      <w:hyperlink xmlns:r="http://schemas.openxmlformats.org/officeDocument/2006/relationships" r:id="docRId6">
        <w:r>
          <w:rPr>
            <w:rFonts w:ascii="Helvetica" w:hAnsi="Helvetica" w:cs="Helvetica" w:eastAsia="Helvetica"/>
            <w:color w:val="1A73E8"/>
            <w:spacing w:val="0"/>
            <w:position w:val="0"/>
            <w:sz w:val="26"/>
            <w:u w:val="single"/>
            <w:shd w:fill="FFFFFF" w:val="clear"/>
          </w:rPr>
          <w:t xml:space="preserve">Google Cloud Shell</w:t>
        </w:r>
      </w:hyperlink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. Cloud Shell is a Debian-based virtual machine loaded with all the development tools you'll need (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3"/>
          <w:shd w:fill="FFFFFF" w:val="clear"/>
        </w:rPr>
        <w:t xml:space="preserve">gcloud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, 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3"/>
          <w:shd w:fill="FFFFFF" w:val="clear"/>
        </w:rPr>
        <w:t xml:space="preserve">git,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 and others) and offers a persistent 5-GB home directory.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If you want to try this on your own machine, read the </w:t>
      </w:r>
      <w:r>
        <w:rPr>
          <w:rFonts w:ascii="Helvetica" w:hAnsi="Helvetica" w:cs="Helvetica" w:eastAsia="Helvetica"/>
          <w:color w:val="1A73E8"/>
          <w:spacing w:val="0"/>
          <w:position w:val="0"/>
          <w:sz w:val="26"/>
          <w:u w:val="single"/>
          <w:shd w:fill="auto" w:val="clear"/>
        </w:rPr>
        <w:t xml:space="preserve">gcloud command line tool guide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360" w:line="240"/>
        <w:ind w:right="0" w:left="720" w:hanging="36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In the Cloud Shell, use</w:t>
      </w:r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3"/>
          <w:shd w:fill="FFFFFF" w:val="clear"/>
        </w:rPr>
        <w:t xml:space="preserve">gcloud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 to create a new virtual machine instance from the command line:</w:t>
      </w:r>
    </w:p>
    <w:p>
      <w:pPr>
        <w:numPr>
          <w:ilvl w:val="0"/>
          <w:numId w:val="3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  <w:t xml:space="preserve">gcloud compute instances create gcelab2 --machine-type n1-standard-2 --zone us-central1-c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</w:pPr>
      <w:r>
        <w:rPr>
          <w:rFonts w:ascii="Google Material Icons" w:hAnsi="Google Material Icons" w:cs="Google Material Icons" w:eastAsia="Google Material Icons"/>
          <w:color w:val="CCCCCC"/>
          <w:spacing w:val="0"/>
          <w:position w:val="0"/>
          <w:sz w:val="20"/>
          <w:shd w:fill="28323F" w:val="clear"/>
        </w:rPr>
        <w:t xml:space="preserve">content_copy</w:t>
      </w:r>
    </w:p>
    <w:p>
      <w:pPr>
        <w:spacing w:before="0" w:after="360" w:line="240"/>
        <w:ind w:right="0" w:left="720" w:firstLine="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Expected output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 (Do not copy):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</w:pPr>
      <w:r>
        <w:rPr>
          <w:rFonts w:ascii="Courier New" w:hAnsi="Courier New" w:cs="Courier New" w:eastAsia="Courier New"/>
          <w:color w:val="89BDFF"/>
          <w:spacing w:val="0"/>
          <w:position w:val="0"/>
          <w:sz w:val="20"/>
          <w:shd w:fill="28323F" w:val="clear"/>
        </w:rPr>
        <w:t xml:space="preserve">Created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 [...gcelab2].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NAME     ZONE           MACHINE_TYPE  ...    STATUS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gcelab2  us-central1-c  n1-standard-</w:t>
      </w:r>
      <w:r>
        <w:rPr>
          <w:rFonts w:ascii="Courier New" w:hAnsi="Courier New" w:cs="Courier New" w:eastAsia="Courier New"/>
          <w:color w:val="3387CC"/>
          <w:spacing w:val="0"/>
          <w:position w:val="0"/>
          <w:sz w:val="20"/>
          <w:shd w:fill="28323F" w:val="clear"/>
        </w:rPr>
        <w:t xml:space="preserve">2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 ...    RUNNING</w:t>
      </w:r>
      <w:r>
        <w:rPr>
          <w:rFonts w:ascii="Google Material Icons" w:hAnsi="Google Material Icons" w:cs="Google Material Icons" w:eastAsia="Google Material Icons"/>
          <w:color w:val="CCCCCC"/>
          <w:spacing w:val="0"/>
          <w:position w:val="0"/>
          <w:sz w:val="20"/>
          <w:shd w:fill="28323F" w:val="clear"/>
        </w:rPr>
        <w:t xml:space="preserve">content_copy</w:t>
      </w:r>
    </w:p>
    <w:p>
      <w:pPr>
        <w:spacing w:before="0" w:after="360" w:line="240"/>
        <w:ind w:right="0" w:left="720" w:firstLine="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To check your progress in this lab, click</w:t>
      </w:r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Check my progress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 below. A checkmark means you're successful.</w:t>
      </w:r>
    </w:p>
    <w:p>
      <w:pPr>
        <w:spacing w:before="0" w:after="120" w:line="240"/>
        <w:ind w:right="0" w:left="720" w:firstLine="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8F9FA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8F9FA" w:val="clear"/>
        </w:rPr>
        <w:t xml:space="preserve">Create a new instance with gcloud.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8F9FA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8F9FA" w:val="clear"/>
        </w:rPr>
        <w:t xml:space="preserve">Check my progress</w:t>
      </w:r>
    </w:p>
    <w:p>
      <w:pPr>
        <w:spacing w:before="0" w:after="360" w:line="240"/>
        <w:ind w:right="0" w:left="720" w:firstLine="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The new instance has these default values:</w:t>
      </w:r>
    </w:p>
    <w:p>
      <w:pPr>
        <w:numPr>
          <w:ilvl w:val="0"/>
          <w:numId w:val="3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The latest</w:t>
      </w:r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hyperlink xmlns:r="http://schemas.openxmlformats.org/officeDocument/2006/relationships" r:id="docRId7">
        <w:r>
          <w:rPr>
            <w:rFonts w:ascii="Helvetica" w:hAnsi="Helvetica" w:cs="Helvetica" w:eastAsia="Helvetica"/>
            <w:color w:val="1A73E8"/>
            <w:spacing w:val="0"/>
            <w:position w:val="0"/>
            <w:sz w:val="26"/>
            <w:u w:val="single"/>
            <w:shd w:fill="FFFFFF" w:val="clear"/>
          </w:rPr>
          <w:t xml:space="preserve">Debian 10 (buster)</w:t>
        </w:r>
      </w:hyperlink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image.</w:t>
      </w:r>
    </w:p>
    <w:p>
      <w:pPr>
        <w:numPr>
          <w:ilvl w:val="0"/>
          <w:numId w:val="3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The</w:t>
      </w:r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3"/>
          <w:shd w:fill="FFFFFF" w:val="clear"/>
        </w:rPr>
        <w:t xml:space="preserve">n1-standard-2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 </w:t>
      </w:r>
      <w:hyperlink xmlns:r="http://schemas.openxmlformats.org/officeDocument/2006/relationships" r:id="docRId8">
        <w:r>
          <w:rPr>
            <w:rFonts w:ascii="Helvetica" w:hAnsi="Helvetica" w:cs="Helvetica" w:eastAsia="Helvetica"/>
            <w:color w:val="1A73E8"/>
            <w:spacing w:val="0"/>
            <w:position w:val="0"/>
            <w:sz w:val="26"/>
            <w:u w:val="single"/>
            <w:shd w:fill="FFFFFF" w:val="clear"/>
          </w:rPr>
          <w:t xml:space="preserve">machine type</w:t>
        </w:r>
      </w:hyperlink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. In this lab, you can select one of these other machine types:</w:t>
      </w:r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3"/>
          <w:shd w:fill="FFFFFF" w:val="clear"/>
        </w:rPr>
        <w:t xml:space="preserve">n1-highmem-4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 or 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3"/>
          <w:shd w:fill="FFFFFF" w:val="clear"/>
        </w:rPr>
        <w:t xml:space="preserve">n1-highcpu-4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. When you're working on a project outside Qwiklabs, you can also specify a </w:t>
      </w:r>
      <w:hyperlink xmlns:r="http://schemas.openxmlformats.org/officeDocument/2006/relationships" r:id="docRId9">
        <w:r>
          <w:rPr>
            <w:rFonts w:ascii="Helvetica" w:hAnsi="Helvetica" w:cs="Helvetica" w:eastAsia="Helvetica"/>
            <w:color w:val="1A73E8"/>
            <w:spacing w:val="0"/>
            <w:position w:val="0"/>
            <w:sz w:val="26"/>
            <w:u w:val="single"/>
            <w:shd w:fill="FFFFFF" w:val="clear"/>
          </w:rPr>
          <w:t xml:space="preserve">custom machine type</w:t>
        </w:r>
      </w:hyperlink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.</w:t>
      </w:r>
    </w:p>
    <w:p>
      <w:pPr>
        <w:numPr>
          <w:ilvl w:val="0"/>
          <w:numId w:val="3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A root persistent disk with the same name as the instance; the disk is automatically attached to the instance.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360" w:line="240"/>
        <w:ind w:right="0" w:left="720" w:hanging="36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To see all the defaults, run:</w:t>
      </w:r>
    </w:p>
    <w:p>
      <w:pPr>
        <w:numPr>
          <w:ilvl w:val="0"/>
          <w:numId w:val="39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  <w:t xml:space="preserve">gcloud compute instances create --help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</w:pPr>
      <w:r>
        <w:rPr>
          <w:rFonts w:ascii="Google Material Icons" w:hAnsi="Google Material Icons" w:cs="Google Material Icons" w:eastAsia="Google Material Icons"/>
          <w:color w:val="CCCCCC"/>
          <w:spacing w:val="0"/>
          <w:position w:val="0"/>
          <w:sz w:val="20"/>
          <w:shd w:fill="28323F" w:val="clear"/>
        </w:rPr>
        <w:t xml:space="preserve">content_copy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Note: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 You can set the default region and zones that 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3"/>
          <w:shd w:fill="FFFFFF" w:val="clear"/>
        </w:rPr>
        <w:t xml:space="preserve">gcloud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 uses if you are always working within one region/zone and you don't want to append the 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3"/>
          <w:shd w:fill="FFFFFF" w:val="clear"/>
        </w:rPr>
        <w:t xml:space="preserve">--zone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 flag every time. To do this, run these commands:</w:t>
      </w:r>
    </w:p>
    <w:p>
      <w:pPr>
        <w:spacing w:before="0" w:after="360" w:line="240"/>
        <w:ind w:right="0" w:left="720" w:firstLine="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23"/>
          <w:shd w:fill="FFFFFF" w:val="clear"/>
        </w:rPr>
        <w:t xml:space="preserve">gcloud config set compute/zone ...</w:t>
      </w:r>
    </w:p>
    <w:p>
      <w:pPr>
        <w:spacing w:before="0" w:after="360" w:line="240"/>
        <w:ind w:right="0" w:left="720" w:firstLine="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23"/>
          <w:shd w:fill="FFFFFF" w:val="clear"/>
        </w:rPr>
        <w:t xml:space="preserve">gcloud config set compute/region ...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360" w:line="240"/>
        <w:ind w:right="0" w:left="720" w:hanging="36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To exit</w:t>
      </w:r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3"/>
          <w:shd w:fill="FFFFFF" w:val="clear"/>
        </w:rPr>
        <w:t xml:space="preserve">help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, press </w:t>
      </w: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CTRL + C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360" w:line="240"/>
        <w:ind w:right="0" w:left="720" w:hanging="36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In the Cloud Console, on the</w:t>
      </w:r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Navigation menu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, click </w:t>
      </w: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Compute Engine &gt; VM instances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. Your 2 new instances should be listed.</w:t>
      </w:r>
    </w:p>
    <w:p>
      <w:pPr>
        <w:spacing w:before="0" w:after="360" w:line="240"/>
        <w:ind w:right="0" w:left="720" w:firstLine="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object w:dxaOrig="8078" w:dyaOrig="2753">
          <v:rect xmlns:o="urn:schemas-microsoft-com:office:office" xmlns:v="urn:schemas-microsoft-com:vml" id="rectole0000000001" style="width:403.900000pt;height:137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0"/>
        </w:object>
      </w:r>
    </w:p>
    <w:p>
      <w:pPr>
        <w:numPr>
          <w:ilvl w:val="0"/>
          <w:numId w:val="47"/>
        </w:numPr>
        <w:tabs>
          <w:tab w:val="left" w:pos="720" w:leader="none"/>
        </w:tabs>
        <w:spacing w:before="0" w:after="360" w:line="240"/>
        <w:ind w:right="0" w:left="720" w:hanging="36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You can also use SSH to connect to your instance via</w:t>
      </w:r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3"/>
          <w:shd w:fill="FFFFFF" w:val="clear"/>
        </w:rPr>
        <w:t xml:space="preserve">gcloud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. Make sure to add your zone, or omit the 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3"/>
          <w:shd w:fill="FFFFFF" w:val="clear"/>
        </w:rPr>
        <w:t xml:space="preserve">--zone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 flag if you've set the option globally:</w:t>
      </w:r>
    </w:p>
    <w:p>
      <w:pPr>
        <w:numPr>
          <w:ilvl w:val="0"/>
          <w:numId w:val="47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  <w:t xml:space="preserve">gcloud compute ssh gcelab2 --zone us-central1-c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</w:pPr>
      <w:r>
        <w:rPr>
          <w:rFonts w:ascii="Google Material Icons" w:hAnsi="Google Material Icons" w:cs="Google Material Icons" w:eastAsia="Google Material Icons"/>
          <w:color w:val="CCCCCC"/>
          <w:spacing w:val="0"/>
          <w:position w:val="0"/>
          <w:sz w:val="20"/>
          <w:shd w:fill="28323F" w:val="clear"/>
        </w:rPr>
        <w:t xml:space="preserve">content_copy</w:t>
      </w:r>
    </w:p>
    <w:p>
      <w:pPr>
        <w:spacing w:before="0" w:after="360" w:line="240"/>
        <w:ind w:right="0" w:left="720" w:firstLine="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Expected output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Google Material Icons" w:hAnsi="Google Material Icons" w:cs="Google Material Icons" w:eastAsia="Google Material Icons"/>
          <w:color w:val="202124"/>
          <w:spacing w:val="0"/>
          <w:position w:val="0"/>
          <w:sz w:val="26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WARNING: </w:t>
      </w:r>
      <w:r>
        <w:rPr>
          <w:rFonts w:ascii="Courier New" w:hAnsi="Courier New" w:cs="Courier New" w:eastAsia="Courier New"/>
          <w:color w:val="89BDFF"/>
          <w:spacing w:val="0"/>
          <w:position w:val="0"/>
          <w:sz w:val="20"/>
          <w:shd w:fill="28323F" w:val="clear"/>
        </w:rPr>
        <w:t xml:space="preserve">The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 public SSH key file </w:t>
      </w:r>
      <w:r>
        <w:rPr>
          <w:rFonts w:ascii="Courier New" w:hAnsi="Courier New" w:cs="Courier New" w:eastAsia="Courier New"/>
          <w:color w:val="E28964"/>
          <w:spacing w:val="0"/>
          <w:position w:val="0"/>
          <w:sz w:val="20"/>
          <w:shd w:fill="28323F" w:val="clear"/>
        </w:rPr>
        <w:t xml:space="preserve">for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 gcloud does not exist.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WARNING: </w:t>
      </w:r>
      <w:r>
        <w:rPr>
          <w:rFonts w:ascii="Courier New" w:hAnsi="Courier New" w:cs="Courier New" w:eastAsia="Courier New"/>
          <w:color w:val="89BDFF"/>
          <w:spacing w:val="0"/>
          <w:position w:val="0"/>
          <w:sz w:val="20"/>
          <w:shd w:fill="28323F" w:val="clear"/>
        </w:rPr>
        <w:t xml:space="preserve">The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 private SSH key file </w:t>
      </w:r>
      <w:r>
        <w:rPr>
          <w:rFonts w:ascii="Courier New" w:hAnsi="Courier New" w:cs="Courier New" w:eastAsia="Courier New"/>
          <w:color w:val="E28964"/>
          <w:spacing w:val="0"/>
          <w:position w:val="0"/>
          <w:sz w:val="20"/>
          <w:shd w:fill="28323F" w:val="clear"/>
        </w:rPr>
        <w:t xml:space="preserve">for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 gcloud does not exist.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WARNING: </w:t>
      </w:r>
      <w:r>
        <w:rPr>
          <w:rFonts w:ascii="Courier New" w:hAnsi="Courier New" w:cs="Courier New" w:eastAsia="Courier New"/>
          <w:color w:val="89BDFF"/>
          <w:spacing w:val="0"/>
          <w:position w:val="0"/>
          <w:sz w:val="20"/>
          <w:shd w:fill="28323F" w:val="clear"/>
        </w:rPr>
        <w:t xml:space="preserve">You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 </w:t>
      </w:r>
      <w:r>
        <w:rPr>
          <w:rFonts w:ascii="Courier New" w:hAnsi="Courier New" w:cs="Courier New" w:eastAsia="Courier New"/>
          <w:color w:val="E28964"/>
          <w:spacing w:val="0"/>
          <w:position w:val="0"/>
          <w:sz w:val="20"/>
          <w:shd w:fill="28323F" w:val="clear"/>
        </w:rPr>
        <w:t xml:space="preserve">do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 not have an SSH key </w:t>
      </w:r>
      <w:r>
        <w:rPr>
          <w:rFonts w:ascii="Courier New" w:hAnsi="Courier New" w:cs="Courier New" w:eastAsia="Courier New"/>
          <w:color w:val="E28964"/>
          <w:spacing w:val="0"/>
          <w:position w:val="0"/>
          <w:sz w:val="20"/>
          <w:shd w:fill="28323F" w:val="clear"/>
        </w:rPr>
        <w:t xml:space="preserve">for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 gcloud.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WARNING: [/usr/bin/ssh-keygen] will be executed to generate a key.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</w:pPr>
      <w:r>
        <w:rPr>
          <w:rFonts w:ascii="Courier New" w:hAnsi="Courier New" w:cs="Courier New" w:eastAsia="Courier New"/>
          <w:color w:val="89BDFF"/>
          <w:spacing w:val="0"/>
          <w:position w:val="0"/>
          <w:sz w:val="20"/>
          <w:shd w:fill="28323F" w:val="clear"/>
        </w:rPr>
        <w:t xml:space="preserve">This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 tool needs to create the directory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[/home/gcpstaging306_student/.ssh] before being able to generate SSH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</w:pPr>
      <w:r>
        <w:rPr>
          <w:rFonts w:ascii="Courier New" w:hAnsi="Courier New" w:cs="Courier New" w:eastAsia="Courier New"/>
          <w:color w:val="89BDFF"/>
          <w:spacing w:val="0"/>
          <w:position w:val="0"/>
          <w:sz w:val="20"/>
          <w:shd w:fill="28323F" w:val="clear"/>
        </w:rPr>
        <w:t xml:space="preserve">Keys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.</w:t>
      </w:r>
      <w:r>
        <w:rPr>
          <w:rFonts w:ascii="Google Material Icons" w:hAnsi="Google Material Icons" w:cs="Google Material Icons" w:eastAsia="Google Material Icons"/>
          <w:color w:val="CCCCCC"/>
          <w:spacing w:val="0"/>
          <w:position w:val="0"/>
          <w:sz w:val="20"/>
          <w:shd w:fill="28323F" w:val="clear"/>
        </w:rPr>
        <w:t xml:space="preserve">content_copy</w:t>
      </w:r>
    </w:p>
    <w:p>
      <w:pPr>
        <w:numPr>
          <w:ilvl w:val="0"/>
          <w:numId w:val="52"/>
        </w:numPr>
        <w:tabs>
          <w:tab w:val="left" w:pos="720" w:leader="none"/>
        </w:tabs>
        <w:spacing w:before="0" w:after="360" w:line="240"/>
        <w:ind w:right="0" w:left="720" w:hanging="36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Type</w:t>
      </w:r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Y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 to continue.</w:t>
      </w:r>
    </w:p>
    <w:p>
      <w:pPr>
        <w:numPr>
          <w:ilvl w:val="0"/>
          <w:numId w:val="52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  <w:t xml:space="preserve">Do you want to continue? (Y/n)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</w:pPr>
      <w:r>
        <w:rPr>
          <w:rFonts w:ascii="Google Material Icons" w:hAnsi="Google Material Icons" w:cs="Google Material Icons" w:eastAsia="Google Material Icons"/>
          <w:color w:val="CCCCCC"/>
          <w:spacing w:val="0"/>
          <w:position w:val="0"/>
          <w:sz w:val="20"/>
          <w:shd w:fill="28323F" w:val="clear"/>
        </w:rPr>
        <w:t xml:space="preserve">content_copy</w:t>
      </w:r>
    </w:p>
    <w:p>
      <w:pPr>
        <w:numPr>
          <w:ilvl w:val="0"/>
          <w:numId w:val="55"/>
        </w:numPr>
        <w:tabs>
          <w:tab w:val="left" w:pos="720" w:leader="none"/>
        </w:tabs>
        <w:spacing w:before="0" w:after="360" w:line="240"/>
        <w:ind w:right="0" w:left="720" w:hanging="36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Press</w:t>
      </w:r>
      <w:r>
        <w:rPr>
          <w:rFonts w:ascii="宋体" w:hAnsi="宋体" w:cs="宋体" w:eastAsia="宋体"/>
          <w:color w:val="20212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Helvetica" w:hAnsi="Helvetica" w:cs="Helvetica" w:eastAsia="Helvetica"/>
          <w:b/>
          <w:color w:val="202124"/>
          <w:spacing w:val="0"/>
          <w:position w:val="0"/>
          <w:sz w:val="26"/>
          <w:shd w:fill="FFFFFF" w:val="clear"/>
        </w:rPr>
        <w:t xml:space="preserve">ENTER</w:t>
      </w: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 through the passphrase section to leave the passphrase empty.</w:t>
      </w:r>
    </w:p>
    <w:p>
      <w:pPr>
        <w:numPr>
          <w:ilvl w:val="0"/>
          <w:numId w:val="55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</w:pPr>
      <w:r>
        <w:rPr>
          <w:rFonts w:ascii="Courier New" w:hAnsi="Courier New" w:cs="Courier New" w:eastAsia="Courier New"/>
          <w:color w:val="89BDFF"/>
          <w:spacing w:val="0"/>
          <w:position w:val="0"/>
          <w:sz w:val="20"/>
          <w:shd w:fill="28323F" w:val="clear"/>
        </w:rPr>
        <w:t xml:space="preserve">Generating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 public/private rsa key pair.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</w:pPr>
      <w:r>
        <w:rPr>
          <w:rFonts w:ascii="Courier New" w:hAnsi="Courier New" w:cs="Courier New" w:eastAsia="Courier New"/>
          <w:color w:val="89BDFF"/>
          <w:spacing w:val="0"/>
          <w:position w:val="0"/>
          <w:sz w:val="20"/>
          <w:shd w:fill="28323F" w:val="clear"/>
        </w:rPr>
        <w:t xml:space="preserve">Enter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 passphrase (empty </w:t>
      </w:r>
      <w:r>
        <w:rPr>
          <w:rFonts w:ascii="Courier New" w:hAnsi="Courier New" w:cs="Courier New" w:eastAsia="Courier New"/>
          <w:color w:val="E28964"/>
          <w:spacing w:val="0"/>
          <w:position w:val="0"/>
          <w:sz w:val="20"/>
          <w:shd w:fill="28323F" w:val="clear"/>
        </w:rPr>
        <w:t xml:space="preserve">for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28323F" w:val="clear"/>
        </w:rPr>
        <w:t xml:space="preserve"> no passphrase)</w:t>
      </w:r>
      <w:r>
        <w:rPr>
          <w:rFonts w:ascii="Google Material Icons" w:hAnsi="Google Material Icons" w:cs="Google Material Icons" w:eastAsia="Google Material Icons"/>
          <w:color w:val="CCCCCC"/>
          <w:spacing w:val="0"/>
          <w:position w:val="0"/>
          <w:sz w:val="20"/>
          <w:shd w:fill="28323F" w:val="clear"/>
        </w:rPr>
        <w:t xml:space="preserve">content_copy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360" w:line="240"/>
        <w:ind w:right="0" w:left="720" w:hanging="360"/>
        <w:jc w:val="left"/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26"/>
          <w:shd w:fill="FFFFFF" w:val="clear"/>
        </w:rPr>
        <w:t xml:space="preserve">After connecting, disconnect from SSH by exiting from the remote shell:</w:t>
      </w:r>
    </w:p>
    <w:p>
      <w:pPr>
        <w:numPr>
          <w:ilvl w:val="0"/>
          <w:numId w:val="5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  <w:t xml:space="preserve">exit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28323F" w:val="clear"/>
        </w:rPr>
      </w:pPr>
      <w:r>
        <w:rPr>
          <w:rFonts w:ascii="Google Material Icons" w:hAnsi="Google Material Icons" w:cs="Google Material Icons" w:eastAsia="Google Material Icons"/>
          <w:color w:val="CCCCCC"/>
          <w:spacing w:val="0"/>
          <w:position w:val="0"/>
          <w:sz w:val="20"/>
          <w:shd w:fill="28323F" w:val="clear"/>
        </w:rPr>
        <w:t xml:space="preserve">content_copy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elvetica" w:hAnsi="Helvetica" w:cs="Helvetica" w:eastAsia="Helvetica"/>
          <w:b/>
          <w:color w:val="202124"/>
          <w:spacing w:val="0"/>
          <w:position w:val="0"/>
          <w:sz w:val="45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24">
    <w:abstractNumId w:val="48"/>
  </w:num>
  <w:num w:numId="26">
    <w:abstractNumId w:val="42"/>
  </w:num>
  <w:num w:numId="30">
    <w:abstractNumId w:val="36"/>
  </w:num>
  <w:num w:numId="39">
    <w:abstractNumId w:val="30"/>
  </w:num>
  <w:num w:numId="45">
    <w:abstractNumId w:val="24"/>
  </w:num>
  <w:num w:numId="47">
    <w:abstractNumId w:val="18"/>
  </w:num>
  <w:num w:numId="52">
    <w:abstractNumId w:val="12"/>
  </w:num>
  <w:num w:numId="55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cloud.google.com/compute/docs/zones" Id="docRId3" Type="http://schemas.openxmlformats.org/officeDocument/2006/relationships/hyperlink" /><Relationship TargetMode="External" Target="https://cloud.google.com/compute/docs/images" Id="docRId7" Type="http://schemas.openxmlformats.org/officeDocument/2006/relationships/hyperlink" /><Relationship Target="embeddings/oleObject1.bin" Id="docRId10" Type="http://schemas.openxmlformats.org/officeDocument/2006/relationships/oleObject" /><Relationship TargetMode="External" Target="https://cloud.google.com/compute/docs/zones" Id="docRId2" Type="http://schemas.openxmlformats.org/officeDocument/2006/relationships/hyperlink" /><Relationship TargetMode="External" Target="https://cloud.google.com/developer-shell/" Id="docRId6" Type="http://schemas.openxmlformats.org/officeDocument/2006/relationships/hyperlink" /><Relationship Target="media/image0.wmf" Id="docRId1" Type="http://schemas.openxmlformats.org/officeDocument/2006/relationships/image" /><Relationship Target="media/image1.wmf" Id="docRId11" Type="http://schemas.openxmlformats.org/officeDocument/2006/relationships/image" /><Relationship TargetMode="External" Target="https://cloud.google.com/compute/docs/resource-quotas" Id="docRId5" Type="http://schemas.openxmlformats.org/officeDocument/2006/relationships/hyperlink" /><Relationship TargetMode="External" Target="https://cloud.google.com/compute/docs/instances/creating-instance-with-custom-machine-type" Id="docRId9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Mode="External" Target="https://cloud.google.com/compute/docs/machine-types" Id="docRId4" Type="http://schemas.openxmlformats.org/officeDocument/2006/relationships/hyperlink" /><Relationship TargetMode="External" Target="https://cloud.google.com/compute/docs/machine-types" Id="docRId8" Type="http://schemas.openxmlformats.org/officeDocument/2006/relationships/hyperlink" /></Relationships>
</file>