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BCE1C" w14:textId="6190A5E0" w:rsidR="005A6075" w:rsidRDefault="005A6075" w:rsidP="005A6075">
      <w:pPr>
        <w:rPr>
          <w:b/>
          <w:bCs/>
          <w:sz w:val="28"/>
          <w:szCs w:val="28"/>
        </w:rPr>
      </w:pPr>
      <w:r w:rsidRPr="00EE610F">
        <w:rPr>
          <w:b/>
          <w:bCs/>
          <w:sz w:val="28"/>
          <w:szCs w:val="28"/>
        </w:rPr>
        <w:t>Create a new instance</w:t>
      </w:r>
      <w:r>
        <w:rPr>
          <w:b/>
          <w:bCs/>
          <w:sz w:val="28"/>
          <w:szCs w:val="28"/>
        </w:rPr>
        <w:t xml:space="preserve"> templates</w:t>
      </w:r>
      <w:r w:rsidRPr="00EE610F">
        <w:rPr>
          <w:b/>
          <w:bCs/>
          <w:sz w:val="28"/>
          <w:szCs w:val="28"/>
        </w:rPr>
        <w:t xml:space="preserve"> from the Cloud Console</w:t>
      </w:r>
    </w:p>
    <w:p w14:paraId="5ED75370" w14:textId="77777777" w:rsidR="005A6075" w:rsidRPr="005A6075" w:rsidRDefault="005A6075" w:rsidP="005A6075">
      <w:pPr>
        <w:rPr>
          <w:rFonts w:hint="eastAsia"/>
          <w:b/>
          <w:bCs/>
          <w:sz w:val="28"/>
          <w:szCs w:val="28"/>
        </w:rPr>
      </w:pPr>
    </w:p>
    <w:p w14:paraId="05A8D7FE" w14:textId="77777777" w:rsidR="005A6075" w:rsidRPr="005A6075" w:rsidRDefault="005A6075" w:rsidP="005A6075">
      <w:pPr>
        <w:rPr>
          <w:b/>
          <w:bCs/>
          <w:sz w:val="28"/>
          <w:szCs w:val="28"/>
        </w:rPr>
      </w:pPr>
      <w:r w:rsidRPr="005A6075">
        <w:rPr>
          <w:b/>
          <w:bCs/>
          <w:sz w:val="28"/>
          <w:szCs w:val="28"/>
        </w:rPr>
        <w:t xml:space="preserve">In this section, </w:t>
      </w:r>
      <w:proofErr w:type="gramStart"/>
      <w:r w:rsidRPr="005A6075">
        <w:rPr>
          <w:b/>
          <w:bCs/>
          <w:sz w:val="28"/>
          <w:szCs w:val="28"/>
        </w:rPr>
        <w:t>you'll</w:t>
      </w:r>
      <w:proofErr w:type="gramEnd"/>
      <w:r w:rsidRPr="005A6075">
        <w:rPr>
          <w:b/>
          <w:bCs/>
          <w:sz w:val="28"/>
          <w:szCs w:val="28"/>
        </w:rPr>
        <w:t xml:space="preserve"> learn how to create new pre-defined machine types with instance temples from the Cloud Console.</w:t>
      </w:r>
    </w:p>
    <w:p w14:paraId="3972D8C1" w14:textId="77777777" w:rsidR="005A6075" w:rsidRPr="005A6075" w:rsidRDefault="005A6075" w:rsidP="005A6075">
      <w:pPr>
        <w:rPr>
          <w:b/>
          <w:bCs/>
          <w:sz w:val="28"/>
          <w:szCs w:val="28"/>
        </w:rPr>
      </w:pPr>
    </w:p>
    <w:p w14:paraId="05F247C6" w14:textId="77777777" w:rsidR="005A6075" w:rsidRPr="005A6075" w:rsidRDefault="005A6075" w:rsidP="005A6075">
      <w:pPr>
        <w:rPr>
          <w:b/>
          <w:bCs/>
          <w:sz w:val="28"/>
          <w:szCs w:val="28"/>
        </w:rPr>
      </w:pPr>
      <w:r w:rsidRPr="005A6075">
        <w:rPr>
          <w:b/>
          <w:bCs/>
          <w:sz w:val="28"/>
          <w:szCs w:val="28"/>
        </w:rPr>
        <w:t>In the Cloud Console, on the Navigation menu (Navigation menu), click Compute Engine &gt; instance temples</w:t>
      </w:r>
    </w:p>
    <w:p w14:paraId="3AB81A5F" w14:textId="77777777" w:rsidR="005A6075" w:rsidRPr="005A6075" w:rsidRDefault="005A6075" w:rsidP="005A6075">
      <w:pPr>
        <w:rPr>
          <w:b/>
          <w:bCs/>
          <w:sz w:val="28"/>
          <w:szCs w:val="28"/>
        </w:rPr>
      </w:pPr>
    </w:p>
    <w:p w14:paraId="43D88521" w14:textId="77777777" w:rsidR="005A6075" w:rsidRPr="005A6075" w:rsidRDefault="005A6075" w:rsidP="005A6075">
      <w:pPr>
        <w:rPr>
          <w:b/>
          <w:bCs/>
          <w:sz w:val="28"/>
          <w:szCs w:val="28"/>
        </w:rPr>
      </w:pPr>
      <w:r w:rsidRPr="005A6075">
        <w:rPr>
          <w:b/>
          <w:bCs/>
          <w:sz w:val="28"/>
          <w:szCs w:val="28"/>
        </w:rPr>
        <w:t>This may take a minute to initialize for the first time.</w:t>
      </w:r>
    </w:p>
    <w:p w14:paraId="64781BED" w14:textId="77777777" w:rsidR="005A6075" w:rsidRPr="005A6075" w:rsidRDefault="005A6075" w:rsidP="005A6075">
      <w:pPr>
        <w:rPr>
          <w:b/>
          <w:bCs/>
          <w:sz w:val="28"/>
          <w:szCs w:val="28"/>
        </w:rPr>
      </w:pPr>
    </w:p>
    <w:p w14:paraId="6AC572A4" w14:textId="77777777" w:rsidR="005A6075" w:rsidRDefault="005A6075"/>
    <w:p w14:paraId="6D0C1B54" w14:textId="33CBDAA4" w:rsidR="005A6075" w:rsidRDefault="005A6075">
      <w:r>
        <w:rPr>
          <w:noProof/>
        </w:rPr>
        <w:drawing>
          <wp:inline distT="0" distB="0" distL="0" distR="0" wp14:anchorId="2D8F9CFE" wp14:editId="79867D62">
            <wp:extent cx="3667125" cy="53911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2FF5" w14:textId="77777777" w:rsidR="005A6075" w:rsidRDefault="005A6075" w:rsidP="005A6075">
      <w:pPr>
        <w:rPr>
          <w:b/>
          <w:bCs/>
          <w:sz w:val="28"/>
          <w:szCs w:val="28"/>
        </w:rPr>
      </w:pPr>
    </w:p>
    <w:p w14:paraId="317B5179" w14:textId="77777777" w:rsidR="005A6075" w:rsidRDefault="005A6075" w:rsidP="005A6075">
      <w:pPr>
        <w:rPr>
          <w:b/>
          <w:bCs/>
          <w:sz w:val="28"/>
          <w:szCs w:val="28"/>
        </w:rPr>
      </w:pPr>
    </w:p>
    <w:p w14:paraId="5EE732F7" w14:textId="77777777" w:rsidR="005A6075" w:rsidRDefault="005A6075" w:rsidP="005A6075">
      <w:pPr>
        <w:rPr>
          <w:b/>
          <w:bCs/>
          <w:sz w:val="28"/>
          <w:szCs w:val="28"/>
        </w:rPr>
      </w:pPr>
    </w:p>
    <w:p w14:paraId="4F6DE2C7" w14:textId="62F15217" w:rsidR="005A6075" w:rsidRPr="005A6075" w:rsidRDefault="005A6075" w:rsidP="005A6075">
      <w:pPr>
        <w:rPr>
          <w:b/>
          <w:bCs/>
          <w:sz w:val="28"/>
          <w:szCs w:val="28"/>
        </w:rPr>
      </w:pPr>
      <w:r w:rsidRPr="005A6075">
        <w:rPr>
          <w:b/>
          <w:bCs/>
          <w:sz w:val="28"/>
          <w:szCs w:val="28"/>
        </w:rPr>
        <w:lastRenderedPageBreak/>
        <w:t>To create a new instance, click CREATE instance temples</w:t>
      </w:r>
    </w:p>
    <w:p w14:paraId="45A1CE26" w14:textId="77777777" w:rsidR="005A6075" w:rsidRPr="005A6075" w:rsidRDefault="005A6075" w:rsidP="005A6075">
      <w:pPr>
        <w:rPr>
          <w:b/>
          <w:bCs/>
          <w:sz w:val="28"/>
          <w:szCs w:val="28"/>
        </w:rPr>
      </w:pPr>
    </w:p>
    <w:p w14:paraId="6B6E6A2F" w14:textId="560EA0C7" w:rsidR="005A6075" w:rsidRDefault="005A6075" w:rsidP="005A6075">
      <w:pPr>
        <w:rPr>
          <w:b/>
          <w:bCs/>
          <w:sz w:val="28"/>
          <w:szCs w:val="28"/>
        </w:rPr>
      </w:pPr>
      <w:r w:rsidRPr="005A6075">
        <w:rPr>
          <w:b/>
          <w:bCs/>
          <w:sz w:val="28"/>
          <w:szCs w:val="28"/>
        </w:rPr>
        <w:t xml:space="preserve">There are many parameters you can configure when creating a new instance </w:t>
      </w:r>
      <w:proofErr w:type="gramStart"/>
      <w:r w:rsidRPr="005A6075">
        <w:rPr>
          <w:b/>
          <w:bCs/>
          <w:sz w:val="28"/>
          <w:szCs w:val="28"/>
        </w:rPr>
        <w:t>temples</w:t>
      </w:r>
      <w:r>
        <w:rPr>
          <w:rFonts w:hint="eastAsia"/>
          <w:b/>
          <w:bCs/>
          <w:sz w:val="28"/>
          <w:szCs w:val="28"/>
        </w:rPr>
        <w:t xml:space="preserve"> </w:t>
      </w:r>
      <w:r w:rsidRPr="005A6075">
        <w:rPr>
          <w:b/>
          <w:bCs/>
          <w:sz w:val="28"/>
          <w:szCs w:val="28"/>
        </w:rPr>
        <w:t>.</w:t>
      </w:r>
      <w:proofErr w:type="gramEnd"/>
      <w:r w:rsidRPr="005A6075">
        <w:rPr>
          <w:b/>
          <w:bCs/>
          <w:sz w:val="28"/>
          <w:szCs w:val="28"/>
        </w:rPr>
        <w:t xml:space="preserve"> Use the following for this lab: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6"/>
        <w:gridCol w:w="3530"/>
        <w:gridCol w:w="2920"/>
      </w:tblGrid>
      <w:tr w:rsidR="005A6075" w14:paraId="52A5B12A" w14:textId="77777777" w:rsidTr="00F5188F">
        <w:tc>
          <w:tcPr>
            <w:tcW w:w="2263" w:type="dxa"/>
            <w:vAlign w:val="center"/>
          </w:tcPr>
          <w:p w14:paraId="0E3174F5" w14:textId="77777777" w:rsidR="005A6075" w:rsidRDefault="005A6075" w:rsidP="00F5188F"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Field</w:t>
            </w:r>
          </w:p>
        </w:tc>
        <w:tc>
          <w:tcPr>
            <w:tcW w:w="4707" w:type="dxa"/>
            <w:vAlign w:val="center"/>
          </w:tcPr>
          <w:p w14:paraId="1A608724" w14:textId="77777777" w:rsidR="005A6075" w:rsidRDefault="005A6075" w:rsidP="00F5188F"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Value</w:t>
            </w:r>
          </w:p>
        </w:tc>
        <w:tc>
          <w:tcPr>
            <w:tcW w:w="3486" w:type="dxa"/>
            <w:vAlign w:val="center"/>
          </w:tcPr>
          <w:p w14:paraId="042D2309" w14:textId="77777777" w:rsidR="005A6075" w:rsidRDefault="005A6075" w:rsidP="00F5188F"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Additional Information</w:t>
            </w:r>
          </w:p>
        </w:tc>
      </w:tr>
      <w:tr w:rsidR="005A6075" w14:paraId="1EFA531F" w14:textId="77777777" w:rsidTr="00F5188F">
        <w:tc>
          <w:tcPr>
            <w:tcW w:w="2263" w:type="dxa"/>
            <w:vAlign w:val="center"/>
          </w:tcPr>
          <w:p w14:paraId="398A6822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Name</w:t>
            </w:r>
          </w:p>
        </w:tc>
        <w:tc>
          <w:tcPr>
            <w:tcW w:w="4707" w:type="dxa"/>
            <w:vAlign w:val="center"/>
          </w:tcPr>
          <w:p w14:paraId="0DC9ABF5" w14:textId="77777777" w:rsidR="005A6075" w:rsidRDefault="005A6075" w:rsidP="00F5188F">
            <w:proofErr w:type="spellStart"/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vm</w:t>
            </w:r>
            <w:proofErr w:type="spellEnd"/>
          </w:p>
        </w:tc>
        <w:tc>
          <w:tcPr>
            <w:tcW w:w="3486" w:type="dxa"/>
            <w:vAlign w:val="center"/>
          </w:tcPr>
          <w:p w14:paraId="0CD6940C" w14:textId="77777777" w:rsidR="005A6075" w:rsidRDefault="005A6075" w:rsidP="00F5188F">
            <w:r>
              <w:rPr>
                <w:rFonts w:ascii="Arial" w:hAnsi="Arial" w:cs="Arial"/>
                <w:color w:val="202124"/>
                <w:sz w:val="21"/>
                <w:szCs w:val="21"/>
              </w:rPr>
              <w:t>Name for the VM instance</w:t>
            </w:r>
          </w:p>
        </w:tc>
      </w:tr>
      <w:tr w:rsidR="005A6075" w14:paraId="59DC69AF" w14:textId="77777777" w:rsidTr="00F5188F">
        <w:tc>
          <w:tcPr>
            <w:tcW w:w="2263" w:type="dxa"/>
            <w:vAlign w:val="center"/>
          </w:tcPr>
          <w:p w14:paraId="0453A009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Region</w:t>
            </w:r>
          </w:p>
        </w:tc>
        <w:tc>
          <w:tcPr>
            <w:tcW w:w="4707" w:type="dxa"/>
            <w:vAlign w:val="center"/>
          </w:tcPr>
          <w:p w14:paraId="172F2F98" w14:textId="77777777" w:rsidR="005A6075" w:rsidRDefault="005A6075" w:rsidP="00F5188F">
            <w:r w:rsidRPr="00185AA0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asia-east2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 xml:space="preserve"> (Hong Kong)</w:t>
            </w:r>
          </w:p>
        </w:tc>
        <w:tc>
          <w:tcPr>
            <w:tcW w:w="3486" w:type="dxa"/>
            <w:vAlign w:val="center"/>
          </w:tcPr>
          <w:p w14:paraId="0841A826" w14:textId="77777777" w:rsidR="005A6075" w:rsidRDefault="005A6075" w:rsidP="00F5188F">
            <w:r>
              <w:rPr>
                <w:rFonts w:ascii="Arial" w:hAnsi="Arial" w:cs="Arial"/>
                <w:color w:val="202124"/>
                <w:sz w:val="21"/>
                <w:szCs w:val="21"/>
              </w:rPr>
              <w:t>For more information about regions, see </w:t>
            </w:r>
            <w:hyperlink r:id="rId5" w:tgtFrame="_blank" w:history="1">
              <w:r>
                <w:rPr>
                  <w:rStyle w:val="a4"/>
                  <w:rFonts w:ascii="Helvetica" w:hAnsi="Helvetica" w:cs="Helvetica"/>
                  <w:sz w:val="21"/>
                  <w:szCs w:val="21"/>
                </w:rPr>
                <w:t>Regions and Zones</w:t>
              </w:r>
            </w:hyperlink>
            <w:r>
              <w:rPr>
                <w:rFonts w:ascii="Arial" w:hAnsi="Arial" w:cs="Arial"/>
                <w:color w:val="202124"/>
                <w:sz w:val="21"/>
                <w:szCs w:val="21"/>
              </w:rPr>
              <w:t>.</w:t>
            </w:r>
          </w:p>
        </w:tc>
      </w:tr>
      <w:tr w:rsidR="005A6075" w14:paraId="7C1BFCA2" w14:textId="77777777" w:rsidTr="00F5188F">
        <w:tc>
          <w:tcPr>
            <w:tcW w:w="2263" w:type="dxa"/>
            <w:vAlign w:val="center"/>
          </w:tcPr>
          <w:p w14:paraId="77CF3B08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Zone</w:t>
            </w:r>
          </w:p>
        </w:tc>
        <w:tc>
          <w:tcPr>
            <w:tcW w:w="4707" w:type="dxa"/>
            <w:vAlign w:val="center"/>
          </w:tcPr>
          <w:p w14:paraId="6418A7A7" w14:textId="77777777" w:rsidR="005A6075" w:rsidRDefault="005A6075" w:rsidP="00F5188F">
            <w:r w:rsidRPr="00185AA0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asia-east2-a</w:t>
            </w:r>
          </w:p>
        </w:tc>
        <w:tc>
          <w:tcPr>
            <w:tcW w:w="3486" w:type="dxa"/>
            <w:vAlign w:val="center"/>
          </w:tcPr>
          <w:p w14:paraId="20E4945A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Note: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 Remember the zone that you selected: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</w:rPr>
              <w:t>you'll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 need it later. For more information about zones, see </w:t>
            </w:r>
            <w:hyperlink r:id="rId6" w:tgtFrame="_blank" w:history="1">
              <w:r>
                <w:rPr>
                  <w:rStyle w:val="a4"/>
                  <w:rFonts w:ascii="Helvetica" w:hAnsi="Helvetica" w:cs="Helvetica"/>
                  <w:sz w:val="21"/>
                  <w:szCs w:val="21"/>
                </w:rPr>
                <w:t>Regions and Zones</w:t>
              </w:r>
            </w:hyperlink>
            <w:r>
              <w:rPr>
                <w:rFonts w:ascii="Arial" w:hAnsi="Arial" w:cs="Arial"/>
                <w:color w:val="202124"/>
                <w:sz w:val="21"/>
                <w:szCs w:val="21"/>
              </w:rPr>
              <w:t>.</w:t>
            </w:r>
          </w:p>
        </w:tc>
      </w:tr>
      <w:tr w:rsidR="005A6075" w14:paraId="4929D535" w14:textId="77777777" w:rsidTr="00F5188F">
        <w:tc>
          <w:tcPr>
            <w:tcW w:w="2263" w:type="dxa"/>
            <w:vAlign w:val="center"/>
          </w:tcPr>
          <w:p w14:paraId="58B7DF0B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Series</w:t>
            </w:r>
          </w:p>
        </w:tc>
        <w:tc>
          <w:tcPr>
            <w:tcW w:w="4707" w:type="dxa"/>
            <w:vAlign w:val="center"/>
          </w:tcPr>
          <w:p w14:paraId="20F47D25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N1</w:t>
            </w:r>
          </w:p>
        </w:tc>
        <w:tc>
          <w:tcPr>
            <w:tcW w:w="3486" w:type="dxa"/>
            <w:vAlign w:val="center"/>
          </w:tcPr>
          <w:p w14:paraId="5E71A73E" w14:textId="77777777" w:rsidR="005A6075" w:rsidRDefault="005A6075" w:rsidP="00F5188F">
            <w:r>
              <w:rPr>
                <w:rFonts w:ascii="Arial" w:hAnsi="Arial" w:cs="Arial"/>
                <w:color w:val="202124"/>
                <w:sz w:val="21"/>
                <w:szCs w:val="21"/>
              </w:rPr>
              <w:t>Name of the series</w:t>
            </w:r>
          </w:p>
        </w:tc>
      </w:tr>
      <w:tr w:rsidR="005A6075" w:rsidRPr="00EE610F" w14:paraId="0506A369" w14:textId="77777777" w:rsidTr="00F5188F">
        <w:tc>
          <w:tcPr>
            <w:tcW w:w="2263" w:type="dxa"/>
            <w:vAlign w:val="center"/>
          </w:tcPr>
          <w:p w14:paraId="64E52A5E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Machine Type</w:t>
            </w:r>
          </w:p>
        </w:tc>
        <w:tc>
          <w:tcPr>
            <w:tcW w:w="4707" w:type="dxa"/>
            <w:vAlign w:val="center"/>
          </w:tcPr>
          <w:p w14:paraId="4697495D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f1-mirco</w:t>
            </w:r>
          </w:p>
        </w:tc>
        <w:tc>
          <w:tcPr>
            <w:tcW w:w="3486" w:type="dxa"/>
            <w:vAlign w:val="center"/>
          </w:tcPr>
          <w:p w14:paraId="34E6603C" w14:textId="77777777" w:rsidR="005A6075" w:rsidRPr="00EE610F" w:rsidRDefault="005A6075" w:rsidP="00F5188F">
            <w:r w:rsidRPr="00EE610F">
              <w:rPr>
                <w:rFonts w:ascii="Arial" w:hAnsi="Arial" w:cs="Arial"/>
                <w:color w:val="202124"/>
                <w:sz w:val="21"/>
                <w:szCs w:val="21"/>
              </w:rPr>
              <w:t xml:space="preserve">N1: </w:t>
            </w:r>
            <w:r w:rsidRPr="00EE610F">
              <w:rPr>
                <w:rFonts w:ascii="Arial" w:hAnsi="Arial" w:cs="Arial"/>
                <w:color w:val="C00000"/>
                <w:sz w:val="21"/>
                <w:szCs w:val="21"/>
              </w:rPr>
              <w:t>f1-micro</w:t>
            </w:r>
            <w:r w:rsidRPr="00EE610F">
              <w:rPr>
                <w:rFonts w:ascii="Arial" w:hAnsi="Arial" w:cs="Arial"/>
                <w:color w:val="202124"/>
                <w:sz w:val="21"/>
                <w:szCs w:val="21"/>
              </w:rPr>
              <w:t xml:space="preserve"> and </w:t>
            </w:r>
            <w:r w:rsidRPr="00EE610F">
              <w:rPr>
                <w:rFonts w:ascii="Arial" w:hAnsi="Arial" w:cs="Arial"/>
                <w:color w:val="C00000"/>
                <w:sz w:val="21"/>
                <w:szCs w:val="21"/>
              </w:rPr>
              <w:t xml:space="preserve">g1-small </w:t>
            </w:r>
            <w:r w:rsidRPr="00EE610F">
              <w:rPr>
                <w:rFonts w:ascii="Arial" w:hAnsi="Arial" w:cs="Arial"/>
                <w:color w:val="202124"/>
                <w:sz w:val="21"/>
                <w:szCs w:val="21"/>
              </w:rPr>
              <w:t>shared-core machine types have up to 1 vCPU available for short periods of bursting.</w:t>
            </w:r>
          </w:p>
        </w:tc>
      </w:tr>
      <w:tr w:rsidR="005A6075" w14:paraId="7EEFAA24" w14:textId="77777777" w:rsidTr="00F5188F">
        <w:tc>
          <w:tcPr>
            <w:tcW w:w="2263" w:type="dxa"/>
            <w:vAlign w:val="center"/>
          </w:tcPr>
          <w:p w14:paraId="6AB79CCD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Boot Disk</w:t>
            </w:r>
          </w:p>
        </w:tc>
        <w:tc>
          <w:tcPr>
            <w:tcW w:w="4707" w:type="dxa"/>
            <w:vAlign w:val="center"/>
          </w:tcPr>
          <w:p w14:paraId="21076461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New 10 GB standard persistent disk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 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OS Image: Debian GNU/Linux 10 (buster)</w:t>
            </w:r>
          </w:p>
        </w:tc>
        <w:tc>
          <w:tcPr>
            <w:tcW w:w="3486" w:type="dxa"/>
            <w:vAlign w:val="center"/>
          </w:tcPr>
          <w:p w14:paraId="33A2930A" w14:textId="77777777" w:rsidR="005A6075" w:rsidRDefault="005A6075" w:rsidP="00F5188F">
            <w:r>
              <w:rPr>
                <w:rFonts w:ascii="Arial" w:hAnsi="Arial" w:cs="Arial"/>
                <w:color w:val="202124"/>
                <w:sz w:val="21"/>
                <w:szCs w:val="21"/>
              </w:rPr>
              <w:t>Several images are available, including Debian, Ubuntu, CoreOS, and premium images such as Red Hat Enterprise Linux and Windows Server. For more information, see Operating System documentation.</w:t>
            </w:r>
          </w:p>
        </w:tc>
      </w:tr>
      <w:tr w:rsidR="005A6075" w14:paraId="24E66C86" w14:textId="77777777" w:rsidTr="00F5188F">
        <w:tc>
          <w:tcPr>
            <w:tcW w:w="2263" w:type="dxa"/>
            <w:vAlign w:val="center"/>
          </w:tcPr>
          <w:p w14:paraId="4B5F1A2B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Firewall</w:t>
            </w:r>
          </w:p>
        </w:tc>
        <w:tc>
          <w:tcPr>
            <w:tcW w:w="4707" w:type="dxa"/>
            <w:vAlign w:val="center"/>
          </w:tcPr>
          <w:p w14:paraId="1A7BBD76" w14:textId="77777777" w:rsidR="005A6075" w:rsidRDefault="005A6075" w:rsidP="00F5188F"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Allow HTTP traffic</w:t>
            </w:r>
          </w:p>
        </w:tc>
        <w:tc>
          <w:tcPr>
            <w:tcW w:w="3486" w:type="dxa"/>
            <w:vAlign w:val="center"/>
          </w:tcPr>
          <w:p w14:paraId="1820298B" w14:textId="77777777" w:rsidR="005A6075" w:rsidRDefault="005A6075" w:rsidP="00F5188F"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Select this option </w:t>
            </w:r>
            <w:proofErr w:type="gramStart"/>
            <w:r>
              <w:rPr>
                <w:rFonts w:ascii="Arial" w:hAnsi="Arial" w:cs="Arial"/>
                <w:color w:val="202124"/>
                <w:sz w:val="21"/>
                <w:szCs w:val="21"/>
              </w:rPr>
              <w:t>in order to</w:t>
            </w:r>
            <w:proofErr w:type="gramEnd"/>
            <w:r>
              <w:rPr>
                <w:rFonts w:ascii="Arial" w:hAnsi="Arial" w:cs="Arial"/>
                <w:color w:val="202124"/>
                <w:sz w:val="21"/>
                <w:szCs w:val="21"/>
              </w:rPr>
              <w:t xml:space="preserve"> access a web server that you'll install later. </w:t>
            </w:r>
            <w: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Note:</w:t>
            </w:r>
            <w:r>
              <w:rPr>
                <w:rFonts w:ascii="Arial" w:hAnsi="Arial" w:cs="Arial"/>
                <w:color w:val="202124"/>
                <w:sz w:val="21"/>
                <w:szCs w:val="21"/>
              </w:rPr>
              <w:t> This will automatically create a firewall rule to allow HTTP traffic on port 80.</w:t>
            </w:r>
          </w:p>
        </w:tc>
      </w:tr>
      <w:tr w:rsidR="005A6075" w14:paraId="422668C6" w14:textId="77777777" w:rsidTr="00F5188F">
        <w:tc>
          <w:tcPr>
            <w:tcW w:w="2263" w:type="dxa"/>
            <w:vAlign w:val="center"/>
          </w:tcPr>
          <w:p w14:paraId="36DE1EE8" w14:textId="0745670E" w:rsidR="005A6075" w:rsidRDefault="005A6075" w:rsidP="00F5188F">
            <w:pP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</w:pPr>
            <w:r w:rsidRPr="005A6075"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  <w:t>Startup script</w:t>
            </w:r>
          </w:p>
        </w:tc>
        <w:tc>
          <w:tcPr>
            <w:tcW w:w="4707" w:type="dxa"/>
            <w:vAlign w:val="center"/>
          </w:tcPr>
          <w:p w14:paraId="0254760A" w14:textId="795C05D9" w:rsidR="005A6075" w:rsidRDefault="005A6075" w:rsidP="00F5188F">
            <w:pPr>
              <w:rPr>
                <w:rStyle w:val="a3"/>
                <w:rFonts w:ascii="Arial" w:hAnsi="Arial" w:cs="Arial"/>
                <w:color w:val="202124"/>
                <w:sz w:val="21"/>
                <w:szCs w:val="21"/>
              </w:rPr>
            </w:pPr>
            <w:proofErr w:type="spellStart"/>
            <w:r w:rsidRPr="005A6075"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>sudo</w:t>
            </w:r>
            <w:proofErr w:type="spellEnd"/>
            <w:r w:rsidRPr="005A6075">
              <w:rPr>
                <w:rFonts w:ascii="Arial" w:hAnsi="Arial" w:cs="Arial"/>
                <w:b/>
                <w:bCs/>
                <w:color w:val="202124"/>
                <w:sz w:val="21"/>
                <w:szCs w:val="21"/>
              </w:rPr>
              <w:t xml:space="preserve"> touch test.txt</w:t>
            </w:r>
          </w:p>
        </w:tc>
        <w:tc>
          <w:tcPr>
            <w:tcW w:w="3486" w:type="dxa"/>
            <w:vAlign w:val="center"/>
          </w:tcPr>
          <w:p w14:paraId="7D41033E" w14:textId="110FBB5C" w:rsidR="005A6075" w:rsidRDefault="00987DF3" w:rsidP="00F5188F">
            <w:pPr>
              <w:rPr>
                <w:rFonts w:ascii="Arial" w:hAnsi="Arial" w:cs="Arial"/>
                <w:color w:val="202124"/>
                <w:sz w:val="21"/>
                <w:szCs w:val="21"/>
              </w:rPr>
            </w:pPr>
            <w:r>
              <w:rPr>
                <w:rFonts w:ascii="Arial" w:hAnsi="Arial" w:cs="Arial"/>
                <w:sz w:val="17"/>
                <w:szCs w:val="17"/>
                <w:shd w:val="clear" w:color="auto" w:fill="FFFFFF"/>
              </w:rPr>
              <w:t>Startup scripts can be used to install software and updates, and to ensure that services are running within the virtual machine</w:t>
            </w:r>
          </w:p>
        </w:tc>
      </w:tr>
    </w:tbl>
    <w:p w14:paraId="0A3AD607" w14:textId="77777777" w:rsidR="005A6075" w:rsidRPr="005A6075" w:rsidRDefault="005A6075" w:rsidP="005A6075">
      <w:pPr>
        <w:rPr>
          <w:rFonts w:hint="eastAsia"/>
          <w:b/>
          <w:bCs/>
          <w:sz w:val="28"/>
          <w:szCs w:val="28"/>
        </w:rPr>
      </w:pPr>
    </w:p>
    <w:p w14:paraId="2E8F9022" w14:textId="77777777" w:rsidR="005A6075" w:rsidRDefault="005A6075">
      <w:pPr>
        <w:rPr>
          <w:rFonts w:hint="eastAsia"/>
        </w:rPr>
      </w:pPr>
    </w:p>
    <w:p w14:paraId="7D997BCC" w14:textId="4A35CFFB" w:rsidR="005A6075" w:rsidRDefault="005A6075">
      <w:r>
        <w:rPr>
          <w:noProof/>
        </w:rPr>
        <w:drawing>
          <wp:anchor distT="0" distB="0" distL="114300" distR="114300" simplePos="0" relativeHeight="251658240" behindDoc="0" locked="0" layoutInCell="1" allowOverlap="1" wp14:anchorId="1A756920" wp14:editId="711B06B1">
            <wp:simplePos x="1144988" y="922351"/>
            <wp:positionH relativeFrom="column">
              <wp:align>left</wp:align>
            </wp:positionH>
            <wp:positionV relativeFrom="paragraph">
              <wp:align>top</wp:align>
            </wp:positionV>
            <wp:extent cx="5010150" cy="4781550"/>
            <wp:effectExtent l="0" t="0" r="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D6F30DA" w14:textId="243C5AEB" w:rsidR="005A6075" w:rsidRDefault="005A6075">
      <w:pPr>
        <w:rPr>
          <w:rFonts w:hint="eastAsia"/>
        </w:rPr>
      </w:pPr>
      <w:r>
        <w:rPr>
          <w:noProof/>
        </w:rPr>
        <w:drawing>
          <wp:inline distT="0" distB="0" distL="0" distR="0" wp14:anchorId="054BE711" wp14:editId="4BEC301F">
            <wp:extent cx="4381500" cy="2952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2FA4748" wp14:editId="368D7A76">
            <wp:extent cx="3657600" cy="80962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78ACBB" wp14:editId="42876716">
            <wp:extent cx="4629150" cy="393382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6F41" w14:textId="204C53B2" w:rsidR="005A6075" w:rsidRDefault="005A6075">
      <w:pPr>
        <w:rPr>
          <w:rFonts w:hint="eastAsia"/>
        </w:rPr>
      </w:pPr>
      <w:r>
        <w:rPr>
          <w:noProof/>
        </w:rPr>
        <w:drawing>
          <wp:inline distT="0" distB="0" distL="0" distR="0" wp14:anchorId="1C948010" wp14:editId="2193B29A">
            <wp:extent cx="5274310" cy="17494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07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EC"/>
    <w:rsid w:val="005A6075"/>
    <w:rsid w:val="00726DEC"/>
    <w:rsid w:val="00735FAE"/>
    <w:rsid w:val="008A666F"/>
    <w:rsid w:val="0098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12E3"/>
  <w15:chartTrackingRefBased/>
  <w15:docId w15:val="{BBA9CB14-6BEF-4066-81BF-F1543164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075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A6075"/>
    <w:rPr>
      <w:b/>
      <w:bCs/>
    </w:rPr>
  </w:style>
  <w:style w:type="character" w:styleId="a4">
    <w:name w:val="Hyperlink"/>
    <w:basedOn w:val="a0"/>
    <w:uiPriority w:val="99"/>
    <w:unhideWhenUsed/>
    <w:rsid w:val="005A6075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6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compute/docs/zones" TargetMode="External"/><Relationship Id="rId11" Type="http://schemas.openxmlformats.org/officeDocument/2006/relationships/image" Target="media/image6.png"/><Relationship Id="rId5" Type="http://schemas.openxmlformats.org/officeDocument/2006/relationships/hyperlink" Target="https://cloud.google.com/compute/docs/zones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 Wai Yin (190322234)</dc:creator>
  <cp:keywords/>
  <dc:description/>
  <cp:lastModifiedBy>FOK Wai Yin (190322234)</cp:lastModifiedBy>
  <cp:revision>2</cp:revision>
  <dcterms:created xsi:type="dcterms:W3CDTF">2021-04-21T15:26:00Z</dcterms:created>
  <dcterms:modified xsi:type="dcterms:W3CDTF">2021-04-21T15:37:00Z</dcterms:modified>
</cp:coreProperties>
</file>