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8238E" w14:textId="77777777" w:rsidR="00460263" w:rsidRPr="009168E6" w:rsidRDefault="00000000">
      <w:pPr>
        <w:spacing w:after="50"/>
        <w:rPr>
          <w:lang w:val="en-US"/>
        </w:rPr>
      </w:pPr>
      <w:r w:rsidRPr="009168E6">
        <w:rPr>
          <w:rFonts w:ascii="Calibri" w:eastAsia="Calibri" w:hAnsi="Calibri" w:cs="Calibri"/>
          <w:b/>
          <w:bCs/>
          <w:sz w:val="30"/>
          <w:szCs w:val="30"/>
          <w:lang w:val="en-US"/>
        </w:rPr>
        <w:t>ZFIN — Submit a Proposed Mutant/</w:t>
      </w:r>
      <w:proofErr w:type="spellStart"/>
      <w:r w:rsidRPr="009168E6">
        <w:rPr>
          <w:rFonts w:ascii="Calibri" w:eastAsia="Calibri" w:hAnsi="Calibri" w:cs="Calibri"/>
          <w:b/>
          <w:bCs/>
          <w:sz w:val="30"/>
          <w:szCs w:val="30"/>
          <w:lang w:val="en-US"/>
        </w:rPr>
        <w:t>Tg</w:t>
      </w:r>
      <w:proofErr w:type="spellEnd"/>
      <w:r w:rsidRPr="009168E6">
        <w:rPr>
          <w:rFonts w:ascii="Calibri" w:eastAsia="Calibri" w:hAnsi="Calibri" w:cs="Calibri"/>
          <w:b/>
          <w:bCs/>
          <w:sz w:val="30"/>
          <w:szCs w:val="30"/>
          <w:lang w:val="en-US"/>
        </w:rPr>
        <w:t xml:space="preserve"> Line Name</w:t>
      </w:r>
    </w:p>
    <w:p w14:paraId="2ED8E5D7" w14:textId="77777777" w:rsidR="00460263" w:rsidRPr="009168E6" w:rsidRDefault="00000000">
      <w:pPr>
        <w:spacing w:after="120"/>
        <w:rPr>
          <w:lang w:val="en-US"/>
        </w:rPr>
      </w:pPr>
      <w:r w:rsidRPr="009168E6">
        <w:rPr>
          <w:rFonts w:ascii="Calibri" w:eastAsia="Calibri" w:hAnsi="Calibri" w:cs="Calibri"/>
          <w:color w:val="444444"/>
          <w:sz w:val="18"/>
          <w:szCs w:val="18"/>
          <w:lang w:val="en-US"/>
        </w:rPr>
        <w:t>Field headings below match the form at zfin.org/action/nomenclature/line-name exactly. The six lines correspond to six repeats of the Line Information block ("Add another line").</w:t>
      </w:r>
    </w:p>
    <w:p w14:paraId="51F62845" w14:textId="77777777" w:rsidR="00460263" w:rsidRPr="009168E6" w:rsidRDefault="00000000">
      <w:pPr>
        <w:spacing w:after="240"/>
        <w:rPr>
          <w:lang w:val="en-US"/>
        </w:rPr>
      </w:pPr>
      <w:r w:rsidRPr="009168E6">
        <w:rPr>
          <w:rFonts w:ascii="Calibri" w:eastAsia="Calibri" w:hAnsi="Calibri" w:cs="Calibri"/>
          <w:b/>
          <w:bCs/>
          <w:sz w:val="18"/>
          <w:szCs w:val="18"/>
          <w:lang w:val="en-US"/>
        </w:rPr>
        <w:t xml:space="preserve">For checking: </w:t>
      </w:r>
      <w:r w:rsidRPr="009168E6">
        <w:rPr>
          <w:rFonts w:ascii="Calibri" w:eastAsia="Calibri" w:hAnsi="Calibri" w:cs="Calibri"/>
          <w:sz w:val="18"/>
          <w:szCs w:val="18"/>
          <w:lang w:val="en-US"/>
        </w:rPr>
        <w:t xml:space="preserve">please verify every sequence and number against the primary records — ARTICLE primers.xlsx and the allele PowerPoint, both in </w:t>
      </w:r>
      <w:proofErr w:type="spellStart"/>
      <w:r w:rsidRPr="009168E6">
        <w:rPr>
          <w:rFonts w:ascii="Calibri" w:eastAsia="Calibri" w:hAnsi="Calibri" w:cs="Calibri"/>
          <w:sz w:val="18"/>
          <w:szCs w:val="18"/>
          <w:lang w:val="en-US"/>
        </w:rPr>
        <w:t>allele_source_data</w:t>
      </w:r>
      <w:proofErr w:type="spellEnd"/>
      <w:r w:rsidRPr="009168E6">
        <w:rPr>
          <w:rFonts w:ascii="Calibri" w:eastAsia="Calibri" w:hAnsi="Calibri" w:cs="Calibri"/>
          <w:sz w:val="18"/>
          <w:szCs w:val="18"/>
          <w:lang w:val="en-US"/>
        </w:rPr>
        <w:t>/.</w:t>
      </w:r>
    </w:p>
    <w:p w14:paraId="6B73BDA0" w14:textId="77777777" w:rsidR="00460263" w:rsidRDefault="00000000">
      <w:pPr>
        <w:spacing w:after="50"/>
      </w:pPr>
      <w:r>
        <w:rPr>
          <w:rFonts w:ascii="Calibri" w:eastAsia="Calibri" w:hAnsi="Calibri" w:cs="Calibri"/>
          <w:b/>
          <w:bCs/>
          <w:sz w:val="24"/>
          <w:szCs w:val="24"/>
        </w:rPr>
        <w:t>Contact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6EE7B4C6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23E85CE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3A01238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Owen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Randlett  (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ZDB-PERS-110323-1)</w:t>
            </w:r>
          </w:p>
        </w:tc>
      </w:tr>
      <w:tr w:rsidR="00460263" w14:paraId="71A397D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A0F063E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Email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6F4B2B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owen.randlett@univ-lyon1.fr</w:t>
            </w:r>
          </w:p>
        </w:tc>
      </w:tr>
      <w:tr w:rsidR="00460263" w14:paraId="482C1412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062B64" w14:textId="77777777" w:rsidR="00460263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Laboratory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BB6C08" w14:textId="77777777" w:rsidR="00460263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Randlett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Lab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(ZDB-LAB-240321-1) — Laboratoire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MeLiS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, CNRS UMR 5284 / INSERM U1314, Université Claude Bernard Lyon 1, Institut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NeuroMyoGène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8 avenue Rockefeller, 69008 Lyon, France</w:t>
            </w:r>
          </w:p>
        </w:tc>
      </w:tr>
    </w:tbl>
    <w:p w14:paraId="5E0AD3F9" w14:textId="77777777" w:rsidR="00460263" w:rsidRDefault="00460263">
      <w:pPr>
        <w:spacing w:after="200"/>
      </w:pPr>
    </w:p>
    <w:p w14:paraId="6072E4B3" w14:textId="77777777" w:rsidR="00460263" w:rsidRPr="009168E6" w:rsidRDefault="00000000">
      <w:pPr>
        <w:spacing w:after="50"/>
        <w:rPr>
          <w:lang w:val="en-US"/>
        </w:rPr>
      </w:pPr>
      <w:r w:rsidRPr="009168E6">
        <w:rPr>
          <w:rFonts w:ascii="Calibri" w:eastAsia="Calibri" w:hAnsi="Calibri" w:cs="Calibri"/>
          <w:b/>
          <w:bCs/>
          <w:sz w:val="24"/>
          <w:szCs w:val="24"/>
          <w:lang w:val="en-US"/>
        </w:rPr>
        <w:t>Line Information</w:t>
      </w:r>
    </w:p>
    <w:p w14:paraId="32BCA0C9" w14:textId="77777777" w:rsidR="00460263" w:rsidRPr="009168E6" w:rsidRDefault="00000000">
      <w:pPr>
        <w:spacing w:after="160"/>
        <w:rPr>
          <w:lang w:val="en-US"/>
        </w:rPr>
      </w:pPr>
      <w:r w:rsidRPr="009168E6">
        <w:rPr>
          <w:rFonts w:ascii="Calibri" w:eastAsia="Calibri" w:hAnsi="Calibri" w:cs="Calibri"/>
          <w:i/>
          <w:iCs/>
          <w:sz w:val="18"/>
          <w:szCs w:val="18"/>
          <w:lang w:val="en-US"/>
        </w:rPr>
        <w:t>Six lines. The designation "</w:t>
      </w:r>
      <w:proofErr w:type="spellStart"/>
      <w:r w:rsidRPr="009168E6">
        <w:rPr>
          <w:rFonts w:ascii="Calibri" w:eastAsia="Calibri" w:hAnsi="Calibri" w:cs="Calibri"/>
          <w:i/>
          <w:iCs/>
          <w:sz w:val="18"/>
          <w:szCs w:val="18"/>
          <w:lang w:val="en-US"/>
        </w:rPr>
        <w:t>ly</w:t>
      </w:r>
      <w:proofErr w:type="spellEnd"/>
      <w:r w:rsidRPr="009168E6">
        <w:rPr>
          <w:rFonts w:ascii="Calibri" w:eastAsia="Calibri" w:hAnsi="Calibri" w:cs="Calibri"/>
          <w:i/>
          <w:iCs/>
          <w:sz w:val="18"/>
          <w:szCs w:val="18"/>
          <w:lang w:val="en-US"/>
        </w:rPr>
        <w:t>" was approved for this laboratory by the ZFIN Nomenclature Coordinator.</w:t>
      </w:r>
    </w:p>
    <w:p w14:paraId="09711F3B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Line 1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mtnr1aa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46793922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3C7D69A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480A651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144102D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391A0AC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Gene 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Construct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CDBFB9" w14:textId="77777777" w:rsidR="00460263" w:rsidRDefault="00000000">
            <w:pPr>
              <w:keepNext/>
            </w:pPr>
            <w:proofErr w:type="spellStart"/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melatonin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receptor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1A a</w:t>
            </w:r>
          </w:p>
        </w:tc>
      </w:tr>
      <w:tr w:rsidR="00460263" w14:paraId="6815D04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17861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7F1358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</w:t>
            </w:r>
            <w:proofErr w:type="gramEnd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1aa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(ZDB-GENE-990415-155)</w:t>
            </w:r>
          </w:p>
        </w:tc>
      </w:tr>
      <w:tr w:rsidR="00460263" w14:paraId="19F9AFA5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E47F00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/Line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Designation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E8EDDB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ly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1</w:t>
            </w:r>
          </w:p>
        </w:tc>
      </w:tr>
      <w:tr w:rsidR="00460263" w14:paraId="0FFCF96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D4128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D87B3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Cas9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protein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injection</w:t>
            </w:r>
          </w:p>
        </w:tc>
      </w:tr>
      <w:tr w:rsidR="00460263" w:rsidRPr="00DF42AB" w14:paraId="48542B7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F9A6C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27F4A59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(44 bp) with an accompanying G&gt;A substitution; frameshift with premature stop codon; predicted null</w:t>
            </w:r>
          </w:p>
        </w:tc>
      </w:tr>
      <w:tr w:rsidR="00460263" w:rsidRPr="00DF42AB" w14:paraId="770D4CE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1587F1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0D1C77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44 bp deletion in an early coding exon, accompanied by a G&gt;A substitution immediately 3′ of the lesion.</w:t>
            </w:r>
          </w:p>
          <w:p w14:paraId="5309DAFE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3C233357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CAGCGGCCGCCC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(44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</w:t>
            </w:r>
            <w:r w:rsidRPr="009168E6">
              <w:rPr>
                <w:rFonts w:ascii="Courier New" w:eastAsia="Courier New" w:hAnsi="Courier New" w:cs="Courier New"/>
                <w:b/>
                <w:bCs/>
                <w:sz w:val="17"/>
                <w:szCs w:val="17"/>
                <w:lang w:val="en-US"/>
              </w:rPr>
              <w:t>A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TGGATATTTT</w:t>
            </w:r>
          </w:p>
          <w:p w14:paraId="2D756E1E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bold A is the substituted base; wild type reads GGTGGATATTTT.</w:t>
            </w:r>
          </w:p>
          <w:p w14:paraId="0D0E42C1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MFMNGSSLNSSALDPSEQALQRPPDGYFGKPAGDFLRLQKQETSERR*</w:t>
            </w:r>
          </w:p>
          <w:p w14:paraId="77238F05" w14:textId="7042AB12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R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="00545563"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CGGTGTAGAAATGTCGACGC</w:t>
            </w:r>
            <w:r w:rsidR="00545563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 xml:space="preserve"> </w:t>
            </w:r>
            <w:proofErr w:type="gramStart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/ 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F</w:t>
            </w:r>
            <w:proofErr w:type="gramEnd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="00545563"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CGAAGAGATGAGATCCCACCG</w:t>
            </w:r>
            <w:r w:rsidR="00545563"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</w:p>
          <w:p w14:paraId="2A32B9C4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490 bp (wild type), 446 bp (mutant)</w:t>
            </w:r>
          </w:p>
        </w:tc>
      </w:tr>
      <w:tr w:rsidR="00460263" w14:paraId="2CB78032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4CE6D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CRISPR or TALEN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Sequence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403ED7" w14:textId="77777777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GAGTAGTAGTGACCCAGGG</w:t>
            </w:r>
          </w:p>
        </w:tc>
      </w:tr>
    </w:tbl>
    <w:p w14:paraId="16BDB996" w14:textId="77777777" w:rsidR="00460263" w:rsidRDefault="00460263">
      <w:pPr>
        <w:spacing w:after="200"/>
      </w:pPr>
    </w:p>
    <w:p w14:paraId="0785648C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Line 2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mtnr1ab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28C47EB4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36EF30D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26F094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5A155F9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3D8DF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Gene 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Construct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7D1180" w14:textId="77777777" w:rsidR="00460263" w:rsidRDefault="00000000">
            <w:pPr>
              <w:keepNext/>
            </w:pPr>
            <w:proofErr w:type="spellStart"/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melatonin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receptor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1A b</w:t>
            </w:r>
          </w:p>
        </w:tc>
      </w:tr>
      <w:tr w:rsidR="00460263" w14:paraId="675F5A8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01536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E9D364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</w:t>
            </w:r>
            <w:proofErr w:type="gramEnd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1ab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(ZDB-GENE-080107-4)</w:t>
            </w:r>
          </w:p>
        </w:tc>
      </w:tr>
      <w:tr w:rsidR="00460263" w14:paraId="4EC3960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021B38B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/Line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Designation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F1B543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ly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2</w:t>
            </w:r>
          </w:p>
        </w:tc>
      </w:tr>
      <w:tr w:rsidR="00460263" w14:paraId="6BBE1C8A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60018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26A614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Cas9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protein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injection</w:t>
            </w:r>
          </w:p>
        </w:tc>
      </w:tr>
      <w:tr w:rsidR="00460263" w:rsidRPr="00DF42AB" w14:paraId="2DACCA7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759BAB6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85CDD90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(17 bp) with an accompanying G&gt;A substitution; frameshift with premature stop codon; predicted null</w:t>
            </w:r>
          </w:p>
        </w:tc>
      </w:tr>
      <w:tr w:rsidR="00460263" w:rsidRPr="00DF42AB" w14:paraId="16A3FD61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E0C37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B7DD49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17 bp deletion in an early coding exon, accompanied by a G&gt;A substitution immediately 3′ of the lesion.</w:t>
            </w:r>
          </w:p>
          <w:p w14:paraId="45B11BAD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367F93BD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TATATTGGGGAA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(17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CC</w:t>
            </w:r>
            <w:r w:rsidRPr="009168E6">
              <w:rPr>
                <w:rFonts w:ascii="Courier New" w:eastAsia="Courier New" w:hAnsi="Courier New" w:cs="Courier New"/>
                <w:b/>
                <w:bCs/>
                <w:sz w:val="17"/>
                <w:szCs w:val="17"/>
                <w:lang w:val="en-US"/>
              </w:rPr>
              <w:t>A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TCTACAGAA</w:t>
            </w:r>
          </w:p>
          <w:p w14:paraId="575395F9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bold A is the substituted base; wild type reads CCGTCTACAGAA.</w:t>
            </w:r>
          </w:p>
          <w:p w14:paraId="3CAD42E8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MKINGSGLMNSSSLSPHDENTLNRPPWVATTLGSFLIFTIVVDILGNHLQKQET*</w:t>
            </w:r>
          </w:p>
          <w:p w14:paraId="5DEC82C4" w14:textId="0CC534B2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R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AGCCACTGTGTGTTCTATGAACT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</w:t>
            </w:r>
            <w:proofErr w:type="gramEnd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F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GCGGCTTGATGAACAGTTCT</w:t>
            </w:r>
          </w:p>
          <w:p w14:paraId="556173CA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304 bp (wild type), 287 bp (mutant)</w:t>
            </w:r>
          </w:p>
        </w:tc>
      </w:tr>
      <w:tr w:rsidR="00460263" w14:paraId="3B55115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3C226B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CRISPR or TALEN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Sequence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0134D8" w14:textId="77777777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GACGGAGAAGATCACCAAG</w:t>
            </w:r>
          </w:p>
        </w:tc>
      </w:tr>
    </w:tbl>
    <w:p w14:paraId="49882741" w14:textId="77777777" w:rsidR="00460263" w:rsidRDefault="00460263">
      <w:pPr>
        <w:spacing w:after="200"/>
      </w:pPr>
    </w:p>
    <w:p w14:paraId="0756B5DE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Line 3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mtnr1al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4E5105C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8BC38B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D9605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:rsidRPr="00DF42AB" w14:paraId="11F02BA1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58656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Gene 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Construct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B37421C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melatonin receptor type 1A like</w:t>
            </w:r>
          </w:p>
        </w:tc>
      </w:tr>
      <w:tr w:rsidR="00460263" w14:paraId="32F4615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5C671E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0D0136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</w:t>
            </w:r>
            <w:proofErr w:type="gramEnd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1al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(ZDB-GENE-990415-154)</w:t>
            </w:r>
          </w:p>
        </w:tc>
      </w:tr>
      <w:tr w:rsidR="00460263" w14:paraId="17CC1EF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470F95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/Line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Designation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2DC430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ly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3</w:t>
            </w:r>
          </w:p>
        </w:tc>
      </w:tr>
      <w:tr w:rsidR="00460263" w14:paraId="4CA3E898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CD703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565FB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Cas9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protein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injection</w:t>
            </w:r>
          </w:p>
        </w:tc>
      </w:tr>
      <w:tr w:rsidR="00460263" w:rsidRPr="00DF42AB" w14:paraId="2E22639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71EF0A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9020910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(65 bp); frameshift with premature stop codon; predicted null</w:t>
            </w:r>
          </w:p>
        </w:tc>
      </w:tr>
      <w:tr w:rsidR="00460263" w:rsidRPr="00DF42AB" w14:paraId="70B43C9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54255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2A9536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65 bp deletion in an early coding exon, generated with two guide RNAs.</w:t>
            </w:r>
          </w:p>
          <w:p w14:paraId="2FAB2171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532ECA4F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GTACCTCTCCTT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(65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ACCTGTTGGTCA</w:t>
            </w:r>
          </w:p>
          <w:p w14:paraId="451425DF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MVEGTDAPLKNISTGNRDIKYLSLPVGHCVSLQKQKAQEGR*</w:t>
            </w:r>
          </w:p>
          <w:p w14:paraId="30FDA871" w14:textId="61A261AF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R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gramStart"/>
            <w:r w:rsidR="00545563" w:rsidRPr="00545563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TTCCTGCCTTCCTGAGCTTT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</w:t>
            </w:r>
            <w:proofErr w:type="gramEnd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F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ATGGTGGAGGGAACAGACG</w:t>
            </w:r>
          </w:p>
          <w:p w14:paraId="0E33B505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189 bp (wild type), 124 bp (mutant)</w:t>
            </w:r>
          </w:p>
        </w:tc>
      </w:tr>
      <w:tr w:rsidR="00460263" w14:paraId="2960F8C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860490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CRISPR or TALEN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Sequence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69E4B3" w14:textId="77777777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GAGTAAAGTCACCACCCAG</w:t>
            </w:r>
          </w:p>
          <w:p w14:paraId="5E777F71" w14:textId="2E2BDDA6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ATGGTAGTGATCAGAACGC</w:t>
            </w:r>
          </w:p>
        </w:tc>
      </w:tr>
    </w:tbl>
    <w:p w14:paraId="0834C542" w14:textId="77777777" w:rsidR="00460263" w:rsidRDefault="00460263">
      <w:pPr>
        <w:spacing w:after="200"/>
      </w:pPr>
    </w:p>
    <w:p w14:paraId="6B803C15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Line 4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mtnr1ba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36FEBAF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8DD9EE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EE534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37B5E40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5586C1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Gene 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Construct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3711E3" w14:textId="77777777" w:rsidR="00460263" w:rsidRDefault="00000000">
            <w:pPr>
              <w:keepNext/>
            </w:pPr>
            <w:proofErr w:type="spellStart"/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melatonin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receptor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type 1Ba</w:t>
            </w:r>
          </w:p>
        </w:tc>
      </w:tr>
      <w:tr w:rsidR="00460263" w14:paraId="5EA639D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7FA44C6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2D4469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</w:t>
            </w:r>
            <w:proofErr w:type="gramEnd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1ba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(ZDB-GENE-990415-157)</w:t>
            </w:r>
          </w:p>
        </w:tc>
      </w:tr>
      <w:tr w:rsidR="00460263" w14:paraId="1ED631E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071607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/Line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Designation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E4C13D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ly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4</w:t>
            </w:r>
          </w:p>
        </w:tc>
      </w:tr>
      <w:tr w:rsidR="00460263" w14:paraId="55F20A8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46392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0C324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Cas9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protein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injection</w:t>
            </w:r>
          </w:p>
        </w:tc>
      </w:tr>
      <w:tr w:rsidR="00460263" w:rsidRPr="00DF42AB" w14:paraId="12DF9D6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8B18D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43C4BF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Complex lesion: 28 bp deletion, 20 bp insertion, 57 bp deletion (net loss 65 bp); frameshift with premature stop codon; predicted null</w:t>
            </w:r>
          </w:p>
        </w:tc>
      </w:tr>
      <w:tr w:rsidR="00460263" w:rsidRPr="00DF42AB" w14:paraId="6D04D1A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A6D708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6941A7C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Complex lesion in an early coding exon, generated with three guide RNAs: a 28 bp deletion, a 20 bp insertion, and a 57 bp deletion, giving a net loss of 65 bp.</w:t>
            </w:r>
          </w:p>
          <w:p w14:paraId="3AC8D2F3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45518E31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CCTCATCAGGAA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(28 bp deleted) </w:t>
            </w:r>
            <w:r w:rsidRPr="009168E6">
              <w:rPr>
                <w:rFonts w:ascii="Courier New" w:eastAsia="Courier New" w:hAnsi="Courier New" w:cs="Courier New"/>
                <w:b/>
                <w:bCs/>
                <w:sz w:val="17"/>
                <w:szCs w:val="17"/>
                <w:lang w:val="en-US"/>
              </w:rPr>
              <w:t>GGCCTTTTAATTCCGTGCTC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(57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GGACGTGCTCGG</w:t>
            </w:r>
          </w:p>
          <w:p w14:paraId="64C8C670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bold 20 bp is inserted sequence, not genomic.</w:t>
            </w:r>
          </w:p>
          <w:p w14:paraId="0571B253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MPENVSLIRKAF*</w:t>
            </w:r>
          </w:p>
          <w:p w14:paraId="75D2C263" w14:textId="4A7CE0F8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R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TGCCCTCCGTAAACATTCTAA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</w:t>
            </w:r>
            <w:proofErr w:type="gramEnd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F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TTCCCAAGGCTTGCTGAGAA</w:t>
            </w:r>
          </w:p>
          <w:p w14:paraId="31783E8F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406 bp (wild type), 341 bp (mutant)</w:t>
            </w:r>
          </w:p>
        </w:tc>
      </w:tr>
      <w:tr w:rsidR="00460263" w14:paraId="24DF7298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ED095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CRISPR or TALEN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Sequence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8BC4F0" w14:textId="62C12D36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TCCCTCATCAGGAACCGGA</w:t>
            </w:r>
          </w:p>
          <w:p w14:paraId="790F1AE7" w14:textId="724BD898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CTGATCTTCACGAGCGTGG</w:t>
            </w:r>
          </w:p>
          <w:p w14:paraId="53880973" w14:textId="4C1F913D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TACCATGACGACCCACGC</w:t>
            </w:r>
          </w:p>
        </w:tc>
      </w:tr>
    </w:tbl>
    <w:p w14:paraId="2B3C07B0" w14:textId="77777777" w:rsidR="00460263" w:rsidRDefault="00460263">
      <w:pPr>
        <w:spacing w:after="200"/>
      </w:pPr>
    </w:p>
    <w:p w14:paraId="38FFB5F1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Line 5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mtnr1bb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"/>
        <w:gridCol w:w="9065"/>
      </w:tblGrid>
      <w:tr w:rsidR="00460263" w14:paraId="3BE6835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F3B192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3F011C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2A05511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49731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Gene 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Construct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D185C3" w14:textId="77777777" w:rsidR="00460263" w:rsidRDefault="00000000">
            <w:pPr>
              <w:keepNext/>
            </w:pPr>
            <w:proofErr w:type="spellStart"/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melatonin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receptor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1Bb</w:t>
            </w:r>
          </w:p>
        </w:tc>
      </w:tr>
      <w:tr w:rsidR="00460263" w14:paraId="7CA46BB6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04FBF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F42B19B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</w:t>
            </w:r>
            <w:proofErr w:type="gramEnd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1bb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(ZDB-GENE-990415-156)</w:t>
            </w:r>
          </w:p>
        </w:tc>
      </w:tr>
      <w:tr w:rsidR="00460263" w14:paraId="5CA5DDC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AC50E3E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/Line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Designation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C0345F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ly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5</w:t>
            </w:r>
          </w:p>
        </w:tc>
      </w:tr>
      <w:tr w:rsidR="00460263" w14:paraId="789C121A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23AF1A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A54F73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Cas9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protein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injection</w:t>
            </w:r>
          </w:p>
        </w:tc>
      </w:tr>
      <w:tr w:rsidR="00460263" w:rsidRPr="00DF42AB" w14:paraId="2E575FE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6F6097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D93F1F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Two deletions of 46 bp and 4 bp (50 bp lost in total); frameshift with premature stop codon; predicted null</w:t>
            </w:r>
          </w:p>
        </w:tc>
      </w:tr>
      <w:tr w:rsidR="00460263" w:rsidRPr="00DF42AB" w14:paraId="7E26C47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07F4D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149C675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Two separate deletions in an early coding exon, generated with two guide RNAs: 46 bp and 4 bp, separated by 52 bp of retained sequence; 50 bp lost in total.</w:t>
            </w:r>
          </w:p>
          <w:p w14:paraId="364F603B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1E2B764D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CTGGTGGTGGCT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(46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GGCTGGTCTCTGGGGGAAACGCAGTGTAAAATCAGCGGCTTCCTAATGGGCC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(4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TGTGATCGGCTC</w:t>
            </w:r>
          </w:p>
          <w:p w14:paraId="04662AAA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52 bp between the two deletions is retained.</w:t>
            </w:r>
          </w:p>
          <w:p w14:paraId="5E7F6232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MPENIAFLTNSTDLGHVGRALGSSARPAWAIAVLASVLIFTTVVDVLGNLLVIISVFRNRKLRNAGNVFVVSLAFADLVVAGLWGKRSVKSAA*</w:t>
            </w:r>
          </w:p>
          <w:p w14:paraId="57E6F8F8" w14:textId="229761A6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R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CCACAGTGTAGGAGCTGCTGGCAGT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</w:t>
            </w:r>
            <w:proofErr w:type="gramEnd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  <w:r w:rsidR="00DF42AB">
              <w:rPr>
                <w:rFonts w:ascii="Calibri" w:eastAsia="Calibri" w:hAnsi="Calibri" w:cs="Calibri"/>
                <w:sz w:val="18"/>
                <w:szCs w:val="18"/>
                <w:lang w:val="en-US"/>
              </w:rPr>
              <w:t>F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CGTGTTTGTGGTCAGTCTGG</w:t>
            </w:r>
          </w:p>
          <w:p w14:paraId="52EA3602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379 bp (wild type), 329 bp (mutant)</w:t>
            </w:r>
          </w:p>
        </w:tc>
      </w:tr>
      <w:tr w:rsidR="00460263" w14:paraId="1156B29A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4CE07A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CRISPR or TALEN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Sequence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FF2C43" w14:textId="77777777" w:rsidR="00210072" w:rsidRDefault="00210072">
            <w:pPr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210072">
              <w:rPr>
                <w:rFonts w:ascii="Courier New" w:eastAsia="Courier New" w:hAnsi="Courier New" w:cs="Courier New"/>
                <w:sz w:val="17"/>
                <w:szCs w:val="17"/>
              </w:rPr>
              <w:t xml:space="preserve">TACAGAGCCGATCACACTC </w:t>
            </w:r>
          </w:p>
          <w:p w14:paraId="62B9EA19" w14:textId="4978025B" w:rsidR="00460263" w:rsidRDefault="00C247C4">
            <w:r w:rsidRPr="00C247C4">
              <w:rPr>
                <w:rFonts w:ascii="Courier New" w:eastAsia="Courier New" w:hAnsi="Courier New" w:cs="Courier New"/>
                <w:sz w:val="17"/>
                <w:szCs w:val="17"/>
              </w:rPr>
              <w:t>AGATGGCGTACAGCACCAG</w:t>
            </w:r>
          </w:p>
        </w:tc>
      </w:tr>
    </w:tbl>
    <w:p w14:paraId="460E788A" w14:textId="77777777" w:rsidR="00460263" w:rsidRDefault="00460263">
      <w:pPr>
        <w:spacing w:after="200"/>
      </w:pPr>
    </w:p>
    <w:p w14:paraId="3433219F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Line 6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mtnr1c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1AF147E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89DA249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6795F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6AF0FAF5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611A1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Gene 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Construct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332A77" w14:textId="77777777" w:rsidR="00460263" w:rsidRDefault="00000000">
            <w:pPr>
              <w:keepNext/>
            </w:pPr>
            <w:proofErr w:type="spellStart"/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melatonin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receptor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1C</w:t>
            </w:r>
          </w:p>
        </w:tc>
      </w:tr>
      <w:tr w:rsidR="00460263" w14:paraId="666D1B75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D88024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B8B7B9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</w:t>
            </w:r>
            <w:proofErr w:type="gramEnd"/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1c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(ZDB-GENE-990415-158)</w:t>
            </w:r>
          </w:p>
        </w:tc>
      </w:tr>
      <w:tr w:rsidR="00460263" w14:paraId="7B87F621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2C33CE3" w14:textId="77777777" w:rsidR="00460263" w:rsidRDefault="00000000">
            <w:pPr>
              <w:keepNext/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/Line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Designation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037ABA" w14:textId="77777777" w:rsidR="00460263" w:rsidRDefault="00000000">
            <w:pPr>
              <w:keepNext/>
            </w:pP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ly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  <w:tr w:rsidR="00460263" w14:paraId="72155F5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FA488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BE06B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Cas9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protein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injection</w:t>
            </w:r>
          </w:p>
        </w:tc>
      </w:tr>
      <w:tr w:rsidR="00460263" w:rsidRPr="00DF42AB" w14:paraId="309ED594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F889C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CA1545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(230 bp) removing the start codon; predicted null</w:t>
            </w:r>
          </w:p>
        </w:tc>
      </w:tr>
      <w:tr w:rsidR="00460263" w:rsidRPr="00DF42AB" w14:paraId="0F8C656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745C9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11E8AD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230 bp deletion spanning the translation start site, generated with two guide RNAs.</w:t>
            </w:r>
          </w:p>
          <w:p w14:paraId="6117EF11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6E3B3E2F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TTTGTTTTCGGG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(230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CTGATATCGTTG</w:t>
            </w:r>
          </w:p>
          <w:p w14:paraId="71CD8E34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not applicable — the deletion removes the start codon</w:t>
            </w:r>
          </w:p>
          <w:p w14:paraId="75D547EA" w14:textId="249722E6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Genotyping primers:</w:t>
            </w:r>
            <w:r w:rsidR="00AE2862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AE2862" w:rsidRPr="00AE2862">
              <w:rPr>
                <w:rFonts w:ascii="Calibri" w:eastAsia="Calibri" w:hAnsi="Calibri" w:cs="Calibri"/>
                <w:sz w:val="18"/>
                <w:szCs w:val="18"/>
                <w:lang w:val="en-US"/>
              </w:rPr>
              <w:t>R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TGCCAAACTGACAACAACAGC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</w:t>
            </w:r>
            <w:proofErr w:type="gramEnd"/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  <w:r w:rsidR="00AE2862">
              <w:rPr>
                <w:rFonts w:ascii="Calibri" w:eastAsia="Calibri" w:hAnsi="Calibri" w:cs="Calibri"/>
                <w:sz w:val="18"/>
                <w:szCs w:val="18"/>
                <w:lang w:val="en-US"/>
              </w:rPr>
              <w:t>F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GATGAGTGTGGCGTTTGAGC</w:t>
            </w:r>
          </w:p>
          <w:p w14:paraId="1234D2EC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790 bp (wild type), 560 bp (mutant)</w:t>
            </w:r>
          </w:p>
        </w:tc>
      </w:tr>
      <w:tr w:rsidR="00460263" w14:paraId="61CFE9F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81AE6B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CRISPR or TALEN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Sequence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114967" w14:textId="77777777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CCAACGATATCAGCCACGG</w:t>
            </w:r>
          </w:p>
          <w:p w14:paraId="4139CF3B" w14:textId="77777777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CCGGGAGACGTGCTCCTGG</w:t>
            </w:r>
          </w:p>
        </w:tc>
      </w:tr>
    </w:tbl>
    <w:p w14:paraId="004F9947" w14:textId="77777777" w:rsidR="00460263" w:rsidRDefault="00460263">
      <w:pPr>
        <w:spacing w:after="200"/>
      </w:pPr>
    </w:p>
    <w:p w14:paraId="08B7E587" w14:textId="77777777" w:rsidR="00460263" w:rsidRDefault="00000000">
      <w:pPr>
        <w:spacing w:after="5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 xml:space="preserve">Publication </w:t>
      </w:r>
      <w:proofErr w:type="spellStart"/>
      <w:r>
        <w:rPr>
          <w:rFonts w:ascii="Calibri" w:eastAsia="Calibri" w:hAnsi="Calibri" w:cs="Calibri"/>
          <w:b/>
          <w:bCs/>
          <w:sz w:val="24"/>
          <w:szCs w:val="24"/>
        </w:rPr>
        <w:t>Status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048D19E6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ED3062" w14:textId="77777777" w:rsidR="00460263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Selection</w:t>
            </w:r>
            <w:proofErr w:type="spellEnd"/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365D444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In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Preparation</w:t>
            </w:r>
            <w:proofErr w:type="spellEnd"/>
          </w:p>
        </w:tc>
      </w:tr>
      <w:tr w:rsidR="00460263" w:rsidRPr="00DF42AB" w14:paraId="0BA8C7F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427389D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Note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FB3B161" w14:textId="77777777" w:rsidR="00460263" w:rsidRPr="009168E6" w:rsidRDefault="00000000">
            <w:pPr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 xml:space="preserve">Manuscript to be posted to </w:t>
            </w:r>
            <w:proofErr w:type="spellStart"/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bioRxiv</w:t>
            </w:r>
            <w:proofErr w:type="spellEnd"/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 xml:space="preserve"> shortly; the citation will follow.</w:t>
            </w:r>
          </w:p>
        </w:tc>
      </w:tr>
    </w:tbl>
    <w:p w14:paraId="650CB7AE" w14:textId="77777777" w:rsidR="00460263" w:rsidRPr="009168E6" w:rsidRDefault="00460263">
      <w:pPr>
        <w:spacing w:after="200"/>
        <w:rPr>
          <w:lang w:val="en-US"/>
        </w:rPr>
      </w:pPr>
    </w:p>
    <w:p w14:paraId="3343646F" w14:textId="77777777" w:rsidR="002017FC" w:rsidRPr="009168E6" w:rsidRDefault="002017FC">
      <w:pPr>
        <w:rPr>
          <w:lang w:val="en-US"/>
        </w:rPr>
      </w:pPr>
    </w:p>
    <w:sectPr w:rsidR="002017FC" w:rsidRPr="009168E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51968"/>
    <w:multiLevelType w:val="hybridMultilevel"/>
    <w:tmpl w:val="E4C2861A"/>
    <w:lvl w:ilvl="0" w:tplc="1EF64046">
      <w:start w:val="1"/>
      <w:numFmt w:val="bullet"/>
      <w:lvlText w:val="●"/>
      <w:lvlJc w:val="left"/>
      <w:pPr>
        <w:ind w:left="720" w:hanging="360"/>
      </w:pPr>
    </w:lvl>
    <w:lvl w:ilvl="1" w:tplc="17126972">
      <w:start w:val="1"/>
      <w:numFmt w:val="bullet"/>
      <w:lvlText w:val="○"/>
      <w:lvlJc w:val="left"/>
      <w:pPr>
        <w:ind w:left="1440" w:hanging="360"/>
      </w:pPr>
    </w:lvl>
    <w:lvl w:ilvl="2" w:tplc="A6F481D2">
      <w:start w:val="1"/>
      <w:numFmt w:val="bullet"/>
      <w:lvlText w:val="■"/>
      <w:lvlJc w:val="left"/>
      <w:pPr>
        <w:ind w:left="2160" w:hanging="360"/>
      </w:pPr>
    </w:lvl>
    <w:lvl w:ilvl="3" w:tplc="BF1296B6">
      <w:start w:val="1"/>
      <w:numFmt w:val="bullet"/>
      <w:lvlText w:val="●"/>
      <w:lvlJc w:val="left"/>
      <w:pPr>
        <w:ind w:left="2880" w:hanging="360"/>
      </w:pPr>
    </w:lvl>
    <w:lvl w:ilvl="4" w:tplc="6A9C4860">
      <w:start w:val="1"/>
      <w:numFmt w:val="bullet"/>
      <w:lvlText w:val="○"/>
      <w:lvlJc w:val="left"/>
      <w:pPr>
        <w:ind w:left="3600" w:hanging="360"/>
      </w:pPr>
    </w:lvl>
    <w:lvl w:ilvl="5" w:tplc="1728BA90">
      <w:start w:val="1"/>
      <w:numFmt w:val="bullet"/>
      <w:lvlText w:val="■"/>
      <w:lvlJc w:val="left"/>
      <w:pPr>
        <w:ind w:left="4320" w:hanging="360"/>
      </w:pPr>
    </w:lvl>
    <w:lvl w:ilvl="6" w:tplc="DE447DC4">
      <w:start w:val="1"/>
      <w:numFmt w:val="bullet"/>
      <w:lvlText w:val="●"/>
      <w:lvlJc w:val="left"/>
      <w:pPr>
        <w:ind w:left="5040" w:hanging="360"/>
      </w:pPr>
    </w:lvl>
    <w:lvl w:ilvl="7" w:tplc="28C6861E">
      <w:start w:val="1"/>
      <w:numFmt w:val="bullet"/>
      <w:lvlText w:val="●"/>
      <w:lvlJc w:val="left"/>
      <w:pPr>
        <w:ind w:left="5760" w:hanging="360"/>
      </w:pPr>
    </w:lvl>
    <w:lvl w:ilvl="8" w:tplc="D3CCF53E">
      <w:start w:val="1"/>
      <w:numFmt w:val="bullet"/>
      <w:lvlText w:val="●"/>
      <w:lvlJc w:val="left"/>
      <w:pPr>
        <w:ind w:left="6480" w:hanging="360"/>
      </w:pPr>
    </w:lvl>
  </w:abstractNum>
  <w:num w:numId="1" w16cid:durableId="4409979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263"/>
    <w:rsid w:val="001334EF"/>
    <w:rsid w:val="002017FC"/>
    <w:rsid w:val="00210072"/>
    <w:rsid w:val="00460263"/>
    <w:rsid w:val="00545563"/>
    <w:rsid w:val="006B5D43"/>
    <w:rsid w:val="006E026F"/>
    <w:rsid w:val="009168E6"/>
    <w:rsid w:val="009C6E9B"/>
    <w:rsid w:val="00AE2862"/>
    <w:rsid w:val="00C247C4"/>
    <w:rsid w:val="00C42232"/>
    <w:rsid w:val="00C63C66"/>
    <w:rsid w:val="00C9111C"/>
    <w:rsid w:val="00DE53BF"/>
    <w:rsid w:val="00DF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7B695"/>
  <w15:docId w15:val="{35BA8FFB-B576-45D7-84A6-1C644301D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9111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8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934</Words>
  <Characters>5139</Characters>
  <Application>Microsoft Office Word</Application>
  <DocSecurity>0</DocSecurity>
  <Lines>42</Lines>
  <Paragraphs>12</Paragraphs>
  <ScaleCrop>false</ScaleCrop>
  <Company>UCBL Lyon 1</Company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Dominique BAAS</cp:lastModifiedBy>
  <cp:revision>8</cp:revision>
  <cp:lastPrinted>2026-08-20T14:09:00Z</cp:lastPrinted>
  <dcterms:created xsi:type="dcterms:W3CDTF">2026-09-01T10:31:00Z</dcterms:created>
  <dcterms:modified xsi:type="dcterms:W3CDTF">2026-09-03T14:39:00Z</dcterms:modified>
</cp:coreProperties>
</file>