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Guided Notes — Energy Causes Change</w:t>
      </w:r>
    </w:p>
    <w:p>
      <w:pPr>
        <w:spacing w:after="80"/>
      </w:pPr>
      <w:r>
        <w:rPr>
          <w:i/>
          <w:color w:val="444444"/>
          <w:sz w:val="22"/>
        </w:rPr>
        <w:t>Chapter 1 · Grade 4 Energy Transfer and Transformation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Where can we observe evidence of energy causing change?</w:t>
      </w:r>
    </w:p>
    <w:p>
      <w:pPr>
        <w:spacing w:before="200" w:after="60"/>
      </w:pPr>
      <w:r>
        <w:rPr>
          <w:b/>
          <w:color w:val="C05014"/>
          <w:sz w:val="28"/>
        </w:rPr>
        <w:t>WHAT WE NOTICE</w:t>
      </w:r>
    </w:p>
    <w:p>
      <w:pPr>
        <w:spacing w:after="80"/>
      </w:pPr>
      <w:r>
        <w:rPr>
          <w:i w:val="0"/>
          <w:color w:val="444444"/>
          <w:sz w:val="22"/>
        </w:rPr>
        <w:t>Look around our classroom. Write three changes you see.</w:t>
      </w: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ESSENTIAL IDEAS</w:t>
      </w:r>
    </w:p>
    <w:p>
      <w:pPr>
        <w:spacing w:after="120"/>
      </w:pPr>
      <w:r>
        <w:rPr>
          <w:sz w:val="22"/>
        </w:rPr>
        <w:t>1. Energy is the ability to cause change.</w:t>
      </w:r>
    </w:p>
    <w:p>
      <w:pPr>
        <w:spacing w:after="120"/>
      </w:pPr>
      <w:r>
        <w:rPr>
          <w:sz w:val="22"/>
        </w:rPr>
        <w:t>2. Changes can be evidence that energy is present.</w:t>
      </w:r>
    </w:p>
    <w:p>
      <w:pPr>
        <w:spacing w:after="120"/>
      </w:pPr>
      <w:r>
        <w:rPr>
          <w:sz w:val="22"/>
        </w:rPr>
        <w:t>3. Energy can appear in different forms.</w:t>
      </w:r>
    </w:p>
    <w:p>
      <w:pPr>
        <w:spacing w:after="120"/>
      </w:pPr>
      <w:r>
        <w:rPr>
          <w:sz w:val="22"/>
        </w:rPr>
        <w:t>4. Some objects can have stored energy.</w:t>
      </w:r>
    </w:p>
    <w:p>
      <w:pPr>
        <w:spacing w:before="200" w:after="60"/>
      </w:pPr>
      <w:r>
        <w:rPr>
          <w:b/>
          <w:color w:val="C05014"/>
          <w:sz w:val="28"/>
        </w:rPr>
        <w:t>VOCABULARY IN CONTEXT</w:t>
      </w:r>
    </w:p>
    <w:p>
      <w:pPr>
        <w:spacing w:after="40"/>
      </w:pPr>
      <w:r>
        <w:rPr>
          <w:b/>
          <w:sz w:val="24"/>
        </w:rPr>
        <w:t xml:space="preserve">energy: </w:t>
      </w:r>
      <w:r>
        <w:rPr>
          <w:i/>
          <w:color w:val="444444"/>
          <w:sz w:val="22"/>
        </w:rPr>
        <w:t xml:space="preserve">— I use this word when… 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after="40"/>
      </w:pPr>
      <w:r>
        <w:rPr>
          <w:b/>
          <w:sz w:val="24"/>
        </w:rPr>
        <w:t xml:space="preserve">change: </w:t>
      </w:r>
      <w:r>
        <w:rPr>
          <w:i/>
          <w:color w:val="444444"/>
          <w:sz w:val="22"/>
        </w:rPr>
        <w:t xml:space="preserve">— I use this word when… 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after="40"/>
      </w:pPr>
      <w:r>
        <w:rPr>
          <w:b/>
          <w:sz w:val="24"/>
        </w:rPr>
        <w:t xml:space="preserve">stored energy: </w:t>
      </w:r>
      <w:r>
        <w:rPr>
          <w:i/>
          <w:color w:val="444444"/>
          <w:sz w:val="22"/>
        </w:rPr>
        <w:t xml:space="preserve">— I use this word when… 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after="40"/>
      </w:pPr>
      <w:r>
        <w:rPr>
          <w:b/>
          <w:sz w:val="24"/>
        </w:rPr>
        <w:t xml:space="preserve">evidence: </w:t>
      </w:r>
      <w:r>
        <w:rPr>
          <w:i/>
          <w:color w:val="444444"/>
          <w:sz w:val="22"/>
        </w:rPr>
        <w:t xml:space="preserve">— I use this word when… 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FORMS OF ENERGY VISUAL</w:t>
      </w:r>
    </w:p>
    <w:p>
      <w:pPr>
        <w:spacing w:after="80"/>
      </w:pPr>
      <w:r>
        <w:rPr>
          <w:i w:val="0"/>
          <w:color w:val="444444"/>
          <w:sz w:val="22"/>
        </w:rPr>
        <w:t>Energy has different forms. Draw or write one example of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>
              <w:rPr>
                <w:b/>
              </w:rPr>
              <w:t>Form</w:t>
            </w:r>
          </w:p>
        </w:tc>
        <w:tc>
          <w:tcPr>
            <w:tcW w:type="dxa" w:w="7056"/>
          </w:tcPr>
          <w:p>
            <w:r>
              <w:rPr>
                <w:b/>
              </w:rPr>
              <w:t>One example that shows a change</w:t>
            </w:r>
          </w:p>
        </w:tc>
      </w:tr>
      <w:tr>
        <w:trPr>
          <w:trHeight w:val="792"/>
        </w:trPr>
        <w:tc>
          <w:tcPr>
            <w:tcW w:type="dxa" w:w="4968"/>
          </w:tcPr>
          <w:p>
            <w:r>
              <w:t>motion</w:t>
            </w:r>
          </w:p>
        </w:tc>
        <w:tc>
          <w:tcPr>
            <w:tcW w:type="dxa" w:w="4968"/>
          </w:tcPr>
          <w:p/>
        </w:tc>
      </w:tr>
      <w:tr>
        <w:trPr>
          <w:trHeight w:val="792"/>
        </w:trPr>
        <w:tc>
          <w:tcPr>
            <w:tcW w:type="dxa" w:w="4968"/>
          </w:tcPr>
          <w:p>
            <w:r>
              <w:t>sound</w:t>
            </w:r>
          </w:p>
        </w:tc>
        <w:tc>
          <w:tcPr>
            <w:tcW w:type="dxa" w:w="4968"/>
          </w:tcPr>
          <w:p/>
        </w:tc>
      </w:tr>
      <w:tr>
        <w:trPr>
          <w:trHeight w:val="792"/>
        </w:trPr>
        <w:tc>
          <w:tcPr>
            <w:tcW w:type="dxa" w:w="4968"/>
          </w:tcPr>
          <w:p>
            <w:r>
              <w:t>light</w:t>
            </w:r>
          </w:p>
        </w:tc>
        <w:tc>
          <w:tcPr>
            <w:tcW w:type="dxa" w:w="4968"/>
          </w:tcPr>
          <w:p/>
        </w:tc>
      </w:tr>
      <w:tr>
        <w:trPr>
          <w:trHeight w:val="792"/>
        </w:trPr>
        <w:tc>
          <w:tcPr>
            <w:tcW w:type="dxa" w:w="4968"/>
          </w:tcPr>
          <w:p>
            <w:r>
              <w:t>heat</w:t>
            </w:r>
          </w:p>
        </w:tc>
        <w:tc>
          <w:tcPr>
            <w:tcW w:type="dxa" w:w="4968"/>
          </w:tcPr>
          <w:p/>
        </w:tc>
      </w:tr>
      <w:tr>
        <w:trPr>
          <w:trHeight w:val="792"/>
        </w:trPr>
        <w:tc>
          <w:tcPr>
            <w:tcW w:type="dxa" w:w="4968"/>
          </w:tcPr>
          <w:p>
            <w:r>
              <w:t>electrical energy</w:t>
            </w:r>
          </w:p>
        </w:tc>
        <w:tc>
          <w:tcPr>
            <w:tcW w:type="dxa" w:w="49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THE ENERGY → CHANGE → EVIDENCE MODEL</w:t>
      </w:r>
    </w:p>
    <w:p>
      <w:pPr>
        <w:jc w:val="center"/>
      </w:pPr>
      <w:r>
        <w:rPr>
          <w:b/>
          <w:color w:val="1F3A5F"/>
          <w:sz w:val="30"/>
        </w:rPr>
        <w:t>ENERGY  →  CHANGE  →  EVIDENCE</w:t>
      </w:r>
    </w:p>
    <w:p>
      <w:pPr>
        <w:spacing w:after="40"/>
      </w:pPr>
      <w:r>
        <w:rPr>
          <w:i/>
          <w:color w:val="444444"/>
          <w:sz w:val="22"/>
        </w:rPr>
        <w:t>In my own words: energy causes a change, and the change is our evidence.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STORED ENERGY EXAMPLE</w:t>
      </w:r>
    </w:p>
    <w:p>
      <w:pPr>
        <w:spacing w:after="80"/>
      </w:pPr>
      <w:r>
        <w:rPr>
          <w:i w:val="0"/>
          <w:color w:val="444444"/>
          <w:sz w:val="22"/>
        </w:rPr>
        <w:t>Battery sequence — write what happened in our class:</w:t>
      </w:r>
    </w:p>
    <w:p>
      <w:pPr>
        <w:spacing w:after="20"/>
      </w:pPr>
      <w:r>
        <w:rPr>
          <w:sz w:val="22"/>
        </w:rPr>
        <w:t>1. Observe the battery:</w:t>
      </w:r>
    </w:p>
    <w:p>
      <w:pPr>
        <w:spacing w:before="40" w:after="140"/>
        <w:pBdr>
          <w:bottom w:val="single" w:sz="6" w:space="1" w:color="999999"/>
        </w:pBdr>
      </w:pPr>
    </w:p>
    <w:p>
      <w:pPr>
        <w:spacing w:after="20"/>
      </w:pPr>
      <w:r>
        <w:rPr>
          <w:sz w:val="22"/>
        </w:rPr>
        <w:t>2. Predict:</w:t>
      </w:r>
    </w:p>
    <w:p>
      <w:pPr>
        <w:spacing w:before="40" w:after="140"/>
        <w:pBdr>
          <w:bottom w:val="single" w:sz="6" w:space="1" w:color="999999"/>
        </w:pBdr>
      </w:pPr>
    </w:p>
    <w:p>
      <w:pPr>
        <w:spacing w:after="20"/>
      </w:pPr>
      <w:r>
        <w:rPr>
          <w:sz w:val="22"/>
        </w:rPr>
        <w:t>3. Put it in the device:</w:t>
      </w:r>
    </w:p>
    <w:p>
      <w:pPr>
        <w:spacing w:before="40" w:after="140"/>
        <w:pBdr>
          <w:bottom w:val="single" w:sz="6" w:space="1" w:color="999999"/>
        </w:pBdr>
      </w:pPr>
    </w:p>
    <w:p>
      <w:pPr>
        <w:spacing w:after="20"/>
      </w:pPr>
      <w:r>
        <w:rPr>
          <w:sz w:val="22"/>
        </w:rPr>
        <w:t>4. What changed? (evidence)</w:t>
      </w:r>
    </w:p>
    <w:p>
      <w:pPr>
        <w:spacing w:before="40" w:after="140"/>
        <w:pBdr>
          <w:bottom w:val="single" w:sz="6" w:space="1" w:color="999999"/>
        </w:pBdr>
      </w:pPr>
    </w:p>
    <w:p>
      <w:pPr>
        <w:spacing w:after="20"/>
      </w:pPr>
      <w:r>
        <w:rPr>
          <w:sz w:val="22"/>
        </w:rPr>
        <w:t>5. What does this tell us about stored energy?</w:t>
      </w:r>
    </w:p>
    <w:p>
      <w:pPr>
        <w:spacing w:before="40" w:after="14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EXAMPLE / NON-EXAMPLE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Shows energy (example)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Does NOT show energy (non-example)</w:t>
            </w:r>
          </w:p>
        </w:tc>
      </w:tr>
      <w:tr>
        <w:trPr>
          <w:trHeight w:val="1008"/>
        </w:trP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rPr>
          <w:trHeight w:val="1008"/>
        </w:trP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00" w:after="60"/>
      </w:pPr>
      <w:r>
        <w:rPr>
          <w:b/>
          <w:color w:val="C05014"/>
          <w:sz w:val="28"/>
        </w:rPr>
        <w:t>LAB / INVESTIGATION CONNECTION</w:t>
      </w:r>
    </w:p>
    <w:p>
      <w:pPr>
        <w:spacing w:after="60"/>
      </w:pPr>
      <w:r>
        <w:rPr>
          <w:i w:val="0"/>
          <w:color w:val="444444"/>
          <w:sz w:val="22"/>
        </w:rPr>
        <w:t>Energy Detectives — one change I found and the evidence: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CUMULATIVE RETRIEVAL</w:t>
      </w:r>
    </w:p>
    <w:p>
      <w:pPr>
        <w:spacing w:after="60"/>
      </w:pPr>
      <w:r>
        <w:rPr>
          <w:i w:val="0"/>
          <w:color w:val="444444"/>
          <w:sz w:val="22"/>
        </w:rPr>
        <w:t>Write the sentence that tells what energy is.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EXIT REFLECTION</w:t>
      </w:r>
    </w:p>
    <w:p>
      <w:pPr>
        <w:spacing w:after="60"/>
      </w:pPr>
      <w:r>
        <w:rPr>
          <w:i w:val="0"/>
          <w:color w:val="444444"/>
          <w:sz w:val="22"/>
        </w:rPr>
        <w:t>Today I learned…</w:t>
      </w: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p>
      <w:pPr>
        <w:spacing w:before="40" w:after="24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