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Energy Resource Innovations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9 Unit 2 Guided Notes · Grade 4 Using Natural Resources for Energy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20" w:type="dxa"/>
              <w:bottom w:w="60" w:type="dxa"/>
              <w:right w:w="12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E8C54A"/>
                <w:sz w:val="26"/>
              </w:rPr>
              <w:t xml:space="preserve">BIG QUESTION   </w:t>
            </w:r>
            <w:r>
              <w:rPr>
                <w:rFonts w:ascii="Calibri" w:hAnsi="Calibri" w:cs="Calibri"/>
                <w:b/>
                <w:i w:val="0"/>
                <w:color w:val="FFFFFF"/>
                <w:sz w:val="30"/>
              </w:rPr>
              <w:t>What other energy resources are being developed?</w:t>
            </w:r>
          </w:p>
        </w:tc>
      </w:tr>
    </w:tbl>
    <w:p>
      <w:pPr>
        <w:spacing w:after="8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Key Words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biofuel — a fuel made from the remains of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living organisms.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hybrid — a vehicle that uses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different sources of fuel.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New Ideas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Innovation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What it does</w:t>
            </w:r>
          </w:p>
        </w:tc>
      </w:tr>
      <w:tr>
        <w:trPr>
          <w:trHeight w:val="54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biofuels (ethanol)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4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electric and hybrid cars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4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fuel cells (hydrogen)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4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wave energy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4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sidewalk tiles and clothing that make electricity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0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Pick one innovation. What problem does it help solve?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Engineering Better Systems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9 · Page 2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How Engineers Improve Systems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Engineers work to make energy systems better: more efficient, less wasteful, and safer.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Regenerative braking turns a car's energy of motion into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Better solar cells convert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of the sunlight that strikes them.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Draw / Label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Design your own energy idea. Draw it and label the parts.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1500" w:hRule="exact"/>
        </w:trPr>
        <w:tc>
          <w:tcPr>
            <w:tcW w:type="dxa" w:w="1008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4"/>
              </w:rPr>
              <w:t>draw your energy innovation here</w:t>
            </w: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0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Why do engineers keep testing and improving energy ideas?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2F3C7E"/>
                <w:sz w:val="24"/>
              </w:rPr>
              <w:t xml:space="preserve">CONNECT   </w:t>
            </w:r>
            <w:r>
              <w:rPr>
                <w:rFonts w:ascii="Calibri" w:hAnsi="Calibri" w:cs="Calibri"/>
                <w:b w:val="0"/>
                <w:i/>
                <w:color w:val="1F1F1F"/>
                <w:sz w:val="24"/>
              </w:rPr>
              <w:t>Chapter 9 connection: engineering is how we find new, better ways to meet energy needs.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