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venir Next" w:hAnsi="Avenir Next"/>
          <w:b/>
          <w:i w:val="0"/>
          <w:color w:val="4A5268"/>
          <w:sz w:val="19"/>
          <w:u w:val="none"/>
          <w:rFonts w:ascii="Avenir Next" w:hAnsi="Avenir Next" w:cs="Avenir Next"/>
        </w:rPr>
        <w:t>UNIT 1 · ENERGY TRANSFER &amp; TRANSFORMATION</w:t>
      </w:r>
    </w:p>
    <w:p>
      <w:pPr>
        <w:spacing w:before="0" w:after="40"/>
      </w:pPr>
      <w:r>
        <w:rPr>
          <w:sz w:val="4"/>
        </w:rPr>
      </w:r>
    </w:p>
    <w:p>
      <w:pPr>
        <w:spacing w:before="0" w:after="40"/>
      </w:pPr>
      <w:r>
        <w:rPr>
          <w:rFonts w:ascii="Avenir Next" w:hAnsi="Avenir Next"/>
          <w:b/>
          <w:i w:val="0"/>
          <w:color w:val="1F2A5A"/>
          <w:sz w:val="46"/>
          <w:u w:val="none"/>
          <w:rFonts w:ascii="Avenir Next" w:hAnsi="Avenir Next" w:cs="Avenir Next"/>
        </w:rPr>
        <w:t>Chapter 1 · Energy Causes Change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7A5620"/>
          <w:sz w:val="24"/>
          <w:u w:val="none"/>
          <w:rFonts w:ascii="Avenir Next" w:hAnsi="Avenir Next" w:cs="Avenir Next"/>
        </w:rPr>
        <w:t>Teacher Key · Guided Notes</w:t>
      </w:r>
    </w:p>
    <w:p>
      <w:pPr>
        <w:spacing w:before="0" w:after="800" w:line="520" w:lineRule="exact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 Homeroom: 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○  4A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4B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4C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4D</w:t>
      </w:r>
    </w:p>
    <w:p>
      <w:pPr>
        <w:spacing w:before="0" w:after="120" w:line="320" w:lineRule="exact"/>
      </w:pPr>
      <w:r>
        <w:rPr>
          <w:rFonts w:ascii="Avenir Next" w:hAnsi="Avenir Next"/>
          <w:b/>
          <w:i w:val="0"/>
          <w:color w:val="7A5620"/>
          <w:sz w:val="24"/>
          <w:u w:val="none"/>
          <w:rFonts w:ascii="Avenir Next" w:hAnsi="Avenir Next" w:cs="Avenir Next"/>
        </w:rPr>
        <w:t xml:space="preserve">KEY  </w:t>
      </w: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Bold brown = exact answer · Italic gray = sample / acceptable response.</w:t>
      </w:r>
    </w:p>
    <w:p>
      <w:pPr>
        <w:spacing w:before="0" w:after="120" w:line="280" w:lineRule="exact"/>
      </w:pPr>
      <w:r>
        <w:rPr>
          <w:rFonts w:ascii="Avenir Next" w:hAnsi="Avenir Next"/>
          <w:b/>
          <w:i w:val="0"/>
          <w:color w:val="7A5620"/>
          <w:sz w:val="24"/>
          <w:u w:val="none"/>
          <w:rFonts w:ascii="Avenir Next" w:hAnsi="Avenir Next" w:cs="Avenir Next"/>
        </w:rPr>
        <w:t xml:space="preserve">LANGUAGE NOTE  </w:t>
      </w: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The Reader says “evidence, or proof.” Teach and use the word evidence (it is in the Big Question). If a student writes proof in the N1 blank, accept it and restate: “Yes — we say evidence.”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2"/>
                <w:u w:val="none"/>
                <w:rFonts w:ascii="Avenir Next" w:hAnsi="Avenir Next" w:cs="Avenir Next"/>
              </w:rPr>
              <w:t>BQ   Where can we observe evidence of energy causing change?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/>
      </w:pPr>
      <w:r>
        <w:rPr>
          <w:rFonts w:ascii="Avenir Next" w:hAnsi="Avenir Next"/>
          <w:b/>
          <w:i w:val="0"/>
          <w:color w:val="1F2A5A"/>
          <w:sz w:val="29"/>
          <w:u w:val="none"/>
          <w:rFonts w:ascii="Avenir Next" w:hAnsi="Avenir Next" w:cs="Avenir Next"/>
        </w:rPr>
        <w:t>My first thinking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Sample: “A pencil gets shorter and sharper.” (Accept any observed change.)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80" w:line="120" w:lineRule="exact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V1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VOCABULARY — ENERGY &amp; CHANGE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1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energy — the ability to cause </w:t>
      </w:r>
      <w:r>
        <w:rPr>
          <w:rFonts w:ascii="Avenir Next" w:hAnsi="Avenir Next"/>
          <w:b/>
          <w:i w:val="0"/>
          <w:color w:val="7A5620"/>
          <w:sz w:val="28"/>
          <w:u w:val="none"/>
          <w:rFonts w:ascii="Avenir Next" w:hAnsi="Avenir Next" w:cs="Avenir Next"/>
        </w:rPr>
        <w:t>change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change — to become </w:t>
      </w:r>
      <w:r>
        <w:rPr>
          <w:rFonts w:ascii="Avenir Next" w:hAnsi="Avenir Next"/>
          <w:b/>
          <w:i w:val="0"/>
          <w:color w:val="7A5620"/>
          <w:sz w:val="28"/>
          <w:u w:val="none"/>
          <w:rFonts w:ascii="Avenir Next" w:hAnsi="Avenir Next" w:cs="Avenir Next"/>
        </w:rPr>
        <w:t>different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N1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ENERGY CAUSES CHANGE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pp. 1–2</w:t>
      </w:r>
    </w:p>
    <w:p>
      <w:pPr>
        <w:spacing w:before="0" w:after="40" w:line="480" w:lineRule="exact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Energy has the ability to cause change.</w:t>
      </w:r>
    </w:p>
    <w:p>
      <w:pPr>
        <w:spacing w:before="0" w:after="16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When you see a change, you are seeing </w:t>
      </w:r>
      <w:r>
        <w:rPr>
          <w:rFonts w:ascii="Avenir Next" w:hAnsi="Avenir Next"/>
          <w:b/>
          <w:i w:val="0"/>
          <w:color w:val="7A5620"/>
          <w:sz w:val="28"/>
          <w:u w:val="none"/>
          <w:rFonts w:ascii="Avenir Next" w:hAnsi="Avenir Next" w:cs="Avenir Next"/>
        </w:rPr>
        <w:t>evidence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of energy.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440" w:hRule="exact"/>
          <w:trHeight w:val="440" w:hRule="exact"/>
          <w:trHeight w:val="440" w:hRule="exact"/>
          <w:trHeight w:val="440" w:hRule="exact"/>
          <w:trHeight w:val="440" w:hRule="exact"/>
        </w:trPr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8"/>
                <w:u w:val="none"/>
                <w:rFonts w:ascii="Avenir Next" w:hAnsi="Avenir Next" w:cs="Avenir Next"/>
              </w:rPr>
              <w:t>ENERGY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8"/>
                <w:u w:val="none"/>
                <w:rFonts w:ascii="Avenir Next" w:hAnsi="Avenir Next" w:cs="Avenir Next"/>
              </w:rPr>
              <w:t>CHANGE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8"/>
                <w:u w:val="none"/>
                <w:rFonts w:ascii="Avenir Next" w:hAnsi="Avenir Next" w:cs="Avenir Next"/>
              </w:rPr>
              <w:t>EVIDENCE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N2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ENERGY OCCURS IN DIFFERENT FORMS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3</w:t>
      </w:r>
    </w:p>
    <w:p>
      <w:pPr>
        <w:spacing w:before="0" w:after="12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Write one example that shows a change for each form.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420" w:hRule="exact"/>
        </w:trPr>
        <w:tc>
          <w:tcPr>
            <w:tcW w:type="dxa" w:w="331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FORM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ONE EXAMPLE THAT SHOWS A CHANGE</w:t>
            </w: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motion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a ball rolls across the floor</w:t>
            </w: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sound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a drum makes a noise</w:t>
            </w: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light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a flashlight lights up the room</w:t>
            </w: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heat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a warm mug warms my hands</w:t>
            </w: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electrical energy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a fan spins when plugged in</w:t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V2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VOCABULARY — STORED ENERGY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4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stored energy — energy that has the ability to cause change at a </w:t>
      </w:r>
      <w:r>
        <w:rPr>
          <w:rFonts w:ascii="Avenir Next" w:hAnsi="Avenir Next"/>
          <w:b/>
          <w:i w:val="0"/>
          <w:color w:val="7A5620"/>
          <w:sz w:val="28"/>
          <w:u w:val="none"/>
          <w:rFonts w:ascii="Avenir Next" w:hAnsi="Avenir Next" w:cs="Avenir Next"/>
        </w:rPr>
        <w:t>later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time.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N3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OBJECTS CAN STORE ENERGY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pp. 4–5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440" w:hRule="exact"/>
          <w:trHeight w:val="440" w:hRule="exact"/>
          <w:trHeight w:val="440" w:hRule="exact"/>
          <w:trHeight w:val="440" w:hRule="exact"/>
          <w:trHeight w:val="440" w:hRule="exact"/>
        </w:trPr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STORED ENERGY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RELEASE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CHANGE</w:t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420" w:hRule="exact"/>
        </w:trPr>
        <w:tc>
          <w:tcPr>
            <w:tcW w:type="dxa" w:w="4320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EXAMPLE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WHAT CHANGE COULD HAPPEN LATER?</w:t>
            </w:r>
          </w:p>
        </w:tc>
      </w:tr>
      <w:tr>
        <w:trPr>
          <w:trHeight w:val="700" w:hRule="atLeast"/>
        </w:trPr>
        <w:tc>
          <w:tcPr>
            <w:tcW w:type="dxa" w:w="4320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battery (in a flashlight)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the flashlight lights up</w:t>
            </w:r>
          </w:p>
        </w:tc>
      </w:tr>
      <w:tr>
        <w:trPr>
          <w:trHeight w:val="700" w:hRule="atLeast"/>
        </w:trPr>
        <w:tc>
          <w:tcPr>
            <w:tcW w:type="dxa" w:w="4320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stretched rubber band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it snaps and makes a sound</w:t>
            </w:r>
          </w:p>
        </w:tc>
      </w:tr>
      <w:tr>
        <w:trPr>
          <w:trHeight w:val="700" w:hRule="atLeast"/>
        </w:trPr>
        <w:tc>
          <w:tcPr>
            <w:tcW w:type="dxa" w:w="4320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raised object (apple)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it falls down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Objects also have stored energy because of their </w:t>
      </w:r>
      <w:r>
        <w:rPr>
          <w:rFonts w:ascii="Avenir Next" w:hAnsi="Avenir Next"/>
          <w:b/>
          <w:i w:val="0"/>
          <w:color w:val="7A5620"/>
          <w:sz w:val="28"/>
          <w:u w:val="none"/>
          <w:rFonts w:ascii="Avenir Next" w:hAnsi="Avenir Next" w:cs="Avenir Next"/>
        </w:rPr>
        <w:t>position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N4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RECOGNIZING EVIDENCE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pp. 1–5</w:t>
      </w:r>
    </w:p>
    <w:p>
      <w:pPr>
        <w:spacing w:before="0" w:after="12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Draw a change you observed. Show what it looked like BEFORE and AFTER.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1300" w:hRule="exact"/>
          <w:trHeight w:val="1300" w:hRule="exact"/>
        </w:trPr>
        <w:tc>
          <w:tcPr>
            <w:tcW w:type="dxa" w:w="5184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val="single" w:sz="8" w:color="1F2A5A"/>
            </w:tcBorders>
            <w:tcBorders>
              <w:left w:val="single" w:sz="8" w:color="1F2A5A"/>
            </w:tcBorders>
            <w:tcBorders>
              <w:bottom w:val="single" w:sz="8" w:color="1F2A5A"/>
            </w:tcBorders>
            <w:tcBorders>
              <w:right w:val="single" w:sz="8" w:color="1F2A5A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BEFORE</w:t>
            </w:r>
          </w:p>
          <w:p>
            <w:pPr>
              <w:spacing w:before="8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Sample: a dull pencil, long, rounded tip</w:t>
            </w:r>
          </w:p>
        </w:tc>
        <w:tc>
          <w:tcPr>
            <w:tcW w:type="dxa" w:w="5184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val="single" w:sz="8" w:color="1F2A5A"/>
            </w:tcBorders>
            <w:tcBorders>
              <w:left w:val="single" w:sz="8" w:color="1F2A5A"/>
            </w:tcBorders>
            <w:tcBorders>
              <w:bottom w:val="single" w:sz="8" w:color="1F2A5A"/>
            </w:tcBorders>
            <w:tcBorders>
              <w:right w:val="single" w:sz="8" w:color="1F2A5A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AFTER</w:t>
            </w:r>
          </w:p>
          <w:p>
            <w:pPr>
              <w:spacing w:before="80" w:after="0"/>
            </w:pPr>
            <w:r>
              <w:rPr>
                <w:rFonts w:ascii="Avenir Next" w:hAnsi="Avenir Next"/>
                <w:b w:val="0"/>
                <w:i/>
                <w:color w:val="4A5268"/>
                <w:sz w:val="24"/>
                <w:u w:val="none"/>
                <w:rFonts w:ascii="Avenir Next" w:hAnsi="Avenir Next" w:cs="Avenir Next"/>
              </w:rPr>
              <w:t>Sample: shorter pencil, sharp tip, shavings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changed?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Sample: “The pencil got shorter and sharper.” (Accept any observed change.)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12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 xml:space="preserve">CHECK   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YOUR THINKING</w:t>
            </w:r>
          </w:p>
        </w:tc>
      </w:tr>
    </w:tbl>
    <w:p>
      <w:pPr>
        <w:spacing w:before="0" w:after="12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How do we know energy is involved if we cannot see energy itself?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Start with: “We know because we see …”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Sample: “We know because we see a change, like a ball starting to move or a light turning on.” (Accept any response connecting a change to evidence of energy.)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· NOW I THINK   Where can we observe evidence of energy causing change?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Sample: “We see evidence of energy when things move, make sound, light up, heat up, or change shape.” (Accept any change named as evidence.)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0" w:line="20" w:lineRule="exact"/>
        <w:rPr>
          <w:sz w:val="2"/>
        </w:rPr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D8DCE4"/>
      </w:pBdr>
    </w:pPr>
    <w:r>
      <w:rPr>
        <w:rFonts w:ascii="Avenir Next" w:hAnsi="Avenir Next"/>
        <w:b w:val="0"/>
        <w:i w:val="0"/>
        <w:color w:val="4A5268"/>
        <w:sz w:val="17"/>
        <w:u w:val="none"/>
        <w:rFonts w:ascii="Avenir Next" w:hAnsi="Avenir Next" w:cs="Avenir Next"/>
      </w:rPr>
      <w:t>Unit 1 · Chapter 1 · Guided Notes · Teacher Key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