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44"/>
              </w:rPr>
              <w:t>UNIT 1 · TEACHER PLAYBOOK</w:t>
            </w:r>
          </w:p>
        </w:tc>
      </w:tr>
    </w:tbl>
    <w:p>
      <w:pPr>
        <w:spacing w:before="0" w:after="400"/>
      </w:pPr>
    </w:p>
    <w:p>
      <w:pPr>
        <w:spacing w:before="0" w:after="200"/>
        <w:jc w:val="center"/>
      </w:pPr>
      <w:r>
        <w:rPr>
          <w:rFonts w:ascii="Avenir Next" w:hAnsi="Avenir Next"/>
          <w:b/>
          <w:i w:val="0"/>
          <w:color w:val="1A1D26"/>
          <w:sz w:val="40"/>
        </w:rPr>
        <w:t>Energy Transfer &amp; Transformation</w:t>
      </w:r>
    </w:p>
    <w:p>
      <w:pPr>
        <w:spacing w:before="0" w:after="600"/>
        <w:jc w:val="center"/>
      </w:pPr>
      <w:r>
        <w:rPr>
          <w:rFonts w:ascii="Avenir Next" w:hAnsi="Avenir Next"/>
          <w:b w:val="0"/>
          <w:i/>
          <w:color w:val="4A5268"/>
          <w:sz w:val="24"/>
        </w:rPr>
        <w:t>Grade 4 · CKSci-aligned · Teacher Edition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37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0"/>
              </w:rPr>
              <w:t>TEACHER PLAYBOOK</w:t>
            </w:r>
          </w:p>
        </w:tc>
      </w:tr>
    </w:tbl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SCOPE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Phase 2 foundation. Chapters 2–7 spreads and special sections are PLANNED placeholders pending Phases 3–4. Chapter 1 is fully prototyped. No student curriculum artifact was modified.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AUTHORITY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Authoritative curriculum = CKSci Student Reader + Teacher Guide. This playbook documents the final system; it does not drive curriculum decisions.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AT A GLANCE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title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Transfer &amp; Transformation (Grade 4)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Chapters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 Energy Causes Change · 2 Moving Objects Have Energy · 3 Energy and Speed Are Related · 4 Energy Transfer · 5 Collisions Transfer Energy · 6 How Can Energy Transformations Solve Problems? · 7 Solving Problems and Designing Solutions: Thomas A. Edison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Big Idea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can be transferred (moved) and transformed (changed in form). Both produce observable changes that are evidence of energy.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(place/object). Transformation = energy changes form. BOTH is valid — never force either/or.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Major vocabulary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14 Core Vocabulary terms (see Unit Vocabulary Map): change, energy, stored energy, motion, energy of motion, speed, energy transfer, collide, collision, sound, convert, conversion, energy transformation, engineering design.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Flagship lab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Ramp It Up 2.0 (Ch3 · 2-day quantitative investigation)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Required build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Pom-Pom Launcher (end of unit · formative)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Assessment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Unit 1 final = 25 questions / 50 points (matching Q1–8 · multiple choice Q9–25) + separate teacher key.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Duration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Weeks 1–4 (16 core blocks, 30-min each) + Friday FLEX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student resources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(primary) · Science Journal (secondary) · practice/application · labs · study guide · review game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DATED PACING CALENDAR — WEEKS 1–4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30-minute blocks · M–Th core + Friday FLEX. Slides/notes are PLANNED placeholders until Phases 3–4 land.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1 · 10/12–10/16 · Chapters 1–2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Block 1 — Observe &amp; Name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1–2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 · Draw/Label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10/13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Block 2 — Forms &amp; Stored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3–5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Forms · Stored · Evidence table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 + salt demos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10/14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7–9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 · Draw/Label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10/15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Block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10–12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Before/After · Example/Non-example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10/16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 — RECOVER/PRACTICE/EXTEND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Detectives · Moving Marbles (FLEX)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2 · 10/19–10/23 · Chapter 3 + Ramp It Up 2.0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Data table (lab)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calibration · 3 heights × 3 trials · cm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sheet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10/21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Graph: Ramp Height vs Avg Cup Displacement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averages · graph · Design-Your-Ramp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+ graph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15–16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Conclusion · Fair Test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evidence-based conclusion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10/23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Drop It (FLEX) · graph/data practice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3 · 10/26–10/30 · Chapters 4–5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10/26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1 — Sound + Light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Source→Path→Receiver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10/27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2 — Heat + Electricity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organizer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10/28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25–27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Before/After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Before/After diagram · Scenarios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scenarios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application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10/30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demo (teacher) · collision predictor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4 · 11/2–11/6 · Chapters 6–7 + Pom-Pom + review + assessment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11/2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1 — Transformations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31–33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Input→Output model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11/3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2 — Engineering Design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34–36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Engineering cycle · criteria/constraints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T/T/BOTH sort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11/4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Ch7 — Edison / Unit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 Concept Map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11/5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 (REQUIRED BUILD) + review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+ test/improve · study guide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11/6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+ Unit 1 assessment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game · 25Q/50pt written final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 (25 Q / 50 pts)</w:t>
            </w:r>
          </w:p>
        </w:tc>
      </w:tr>
    </w:tbl>
    <w:p>
      <w:pPr>
        <w:spacing w:before="0" w:after="4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PACING FLAG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Week 4 compresses Ch6 (2 blocks) + Ch7 (1 block) + Pom-Pom build + review + assessment into 5 days. Feasible only with the compact in-unit engineering cycle (RD-4) and a streamlined review. The 25Q/50pt final is ~30–45 min and may split Thu/Fri. See docs/playbook/UNIT1_PACING_CALENDAR.md.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TO USE THIS UNIT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ELEMENT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TO KNOW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Blocks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30-minute science blocks · M–Th core + Friday FLEX. No essential new core content on Friday.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artifact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PRIMARY · Science Journal is SECONDARY. Design notes first, then slides.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BQ/V/N mirror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Slides' Big Question / Vocabulary / Notes anchors mirror the student notes exactly.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Status vocabulary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AVAILABLE = exists · PLANNED = scheduled, not built (do NOT treat as a filename) · NOT REQUIRED · OPTIONAL/FLEX.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Friday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RECOVER (catch-up/absent) · PRACTICE (skill) · EXTEND (enrichment). Never blocks Monday.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· transformation = energy changes form · BOTH is valid — never force either/or.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Same-object rule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Speed–energy comparisons always use the SAME object at different speeds.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READ FIRST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Front matter (At a Glance → Pacing → Resource Map → Grading → Materials → Vocabulary → Demo Map) gives the whole unit. Chapter spreads give the day-by-day. Start with the Pacing Calendar.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SLIDES + GUIDED NOTES WORK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RULE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IT MEANS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Notes-first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designed BEFORE the matching slideshow. Notes are the primary student reference.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Exact mirror (BQ/V/N)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Every NOTES-mode slide matches the paper exactly — same section label, wording, bullets, blanks, order, diagram.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Scope of mirror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Mirror applies to NOTES-mode slides only. Not every blank needs a cue slide. Hooks/review MCQ are DEMO/DISCUSSION.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Reveal discipline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Fill-in answers are revealed, not front-loaded (prediction-before-reveal).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Vocabulary TEACH vs RECORD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TEACH = full-screen card (word + visual + exact source def + Reader page). RECORD = fill-in from memory, card covered.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9-step choreography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BIG QUESTION → PHENOMENON → VOCAB CARDS → VOCAB NOTES → READ → CHECKS → CONCEPT NOTES → APPLICATION → RETURN TO BQ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Mode badges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· D (demo) · V (vocab) · R (read) · C (check) · N (notes) · W (write) · T (talk) · P (practice) · J (journal).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 navigation (permanent)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/ V1 / V2 / N1 / N2 — distinct from temporary HUD action bubbles.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STATUS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Guided Notes and slide decks for Chapters 1–7 are being rebuilt in Phases 3–4 (add per-section Reader page refs, chapter badge, full-screen vocab cards, canonical slide sequence). References in chapter spreads are PLANNED placeholders until then.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RESOURCE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15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AUDIENCE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REQUIRED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GRADED</w:t>
            </w:r>
          </w:p>
        </w:tc>
        <w:tc>
          <w:tcPr>
            <w:tcW w:type="dxa" w:w="266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TEACHER KEY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Guided Notes (Ch1–7)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(formative)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— Phase 3/4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Science Journal prompts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practice/application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(lab)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ADAPT —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(build)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(net-new)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test (25Q/50pt)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demos (7)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(content) / demo guide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resources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recovery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 support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PARTIAL (Ch1–2 staged · Ch3–7 scripts)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</w:tbl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8"/>
        </w:rPr>
        <w:t>Full matrix with master locations: docs/playbook/UNIT1_RESOURCE_MAP.md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ASSESSMENT &amp; GRADING PLAN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Unit 1 final (locked)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ATTRIBUTE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SPECIFICATION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Questions / points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25 questions · 50 points · 2 points each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Q1–8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Matching (8 terms, 11 definitions, 3 extras)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Q9–25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Multiple choice (4 options each)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Excluded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No short answer · no CER · no fill-in-the-blank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Key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Separate teacher key (never mixed into student pages)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Balance (by points)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Core 26% · data/diagram 30% · application 26% · engineering 18%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Routine scoring convention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A1D26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21"/>
              </w:rPr>
              <w:t xml:space="preserve">SCORE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Score: _____ / [raw max]      ______ %   —  All scored work is reported as raw score + percentage (out of 100).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Weighing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20"/>
        </w:rPr>
        <w:t>Teacher grading-weight policy: not specified by Unit materials. No assignment weights are invented here.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MASTER MATERIALS LIST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ITEMS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Reusable classroom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Plastic ramp (or ruler + books) · toy car · plastic target cup · identical glass marbles · meter stick/ruler · shallow sand tray · thermometer · low-voltage battery circuit (LED/bulb/buzzer/motor) · flashlight · stopwatch/timer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Consumables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Index cards (vocab deck) · masking tape · craft kit (string, bells, cups, cardboard, rubber bands — latex-free) · warm water (heat demo) · sand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demos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+ pencil (Ch1) · marbles + cup (Ch2) · ramp + marble + cup (Ch3) · cup/balloon/salt + flashlight + warm water + thermometer + AA/AAA circuit (Ch4) · toy car + cup (Ch5) · wind-up timer (Ch6) · flashlight (Ch7)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Standardized track (28×6 in, 1-in rails) · 3 identical books · same marble · lightweight target cup · printed 0–50 cm strip · ruler + tape · role cards (Launcher / Target Manager / Measurer / Recorder)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Craft kit: cardboard tube, rubber bands (latex-free option), pom-poms, tape · safety note: pieces to adult if band breaks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Optional /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(teacher demo only) · solar cell (optional) · Energy Detectives scavenger hunt items · Drop It supplies</w:t>
            </w:r>
          </w:p>
        </w:tc>
      </w:tr>
    </w:tbl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8"/>
        </w:rPr>
        <w:t>No specialty equipment invented beyond the locked demo/build requirements. Quantities scale by group count (class size is an open question).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VOCABULARY MAP (14 CORE VOCABULARY)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</w:t>
            </w:r>
          </w:p>
        </w:tc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P.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V-GROUP</w:t>
            </w:r>
          </w:p>
        </w:tc>
        <w:tc>
          <w:tcPr>
            <w:tcW w:type="dxa" w:w="19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NOTES STATUS</w:t>
            </w:r>
          </w:p>
        </w:tc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ASSESSMENT ELIGIBILITY</w:t>
            </w:r>
          </w:p>
        </w:tc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COMMON MISCONCEPTION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change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is a visible substance”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stored 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“Stored means moving now” / “only moving objects have energy”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motion (process) ≠ energy of motion (possession)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of 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9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“faster always = more energy” (must be SAME object)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speed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“ramp height = speed” (speed is inferred)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transfer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“transfer = transformation” · “energy disappears”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collide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disappears after collision”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same as collide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sound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(L10)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“sound is matter moving”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convert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transformation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engineering design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36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“biggest/loudest = best”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NOT REQUIRED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Kinetic · potential · gravitational potential · mechanical · radiant · momentum · inertia · compression wave are NOT introduced as required (TG explicitly avoids them).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DEMO / ACTIVITY / LAB / BUILD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</w:t>
            </w:r>
          </w:p>
        </w:tc>
        <w:tc>
          <w:tcPr>
            <w:tcW w:type="dxa" w:w="561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EXPERIENCE</w:t>
            </w:r>
          </w:p>
        </w:tc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Ch2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(Day 1 + Day 2)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/ INVESTIGATION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 transfer)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 → Path → Receiver → Evidence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application / before-after models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/ Transformation / Both sort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Ch7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End of unit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Post-assessment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Open-ended engineering challenge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POST-TEST STEM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—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Detectives · Moving Marbles · Drop It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 / FLEX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 TEACHER SPREAD — TEMPLATE (BLANK)</w:t>
      </w:r>
    </w:p>
    <w:p>
      <w:pPr>
        <w:spacing w:before="0" w:after="320"/>
      </w:pPr>
      <w:r>
        <w:rPr>
          <w:rFonts w:ascii="Avenir Next" w:hAnsi="Avenir Next"/>
          <w:b w:val="0"/>
          <w:i/>
          <w:color w:val="4A5268"/>
          <w:sz w:val="19"/>
        </w:rPr>
        <w:t>Reusable two-page spread. LEFT = Teach It · RIGHT = Teacher Support. Populate in place; do not overfill.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Chapter number / title: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Big Question: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Reader pages: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Approximate instructional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Student resources: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Vocabulary / V-groups: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N-anchor map: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Lesson blocks / sequence: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to project: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students do:  </w:t>
      </w:r>
      <w:r>
        <w:rPr>
          <w:color w:val="D8DCE4"/>
          <w:sz w:val="20"/>
        </w:rPr>
        <w:t>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Demo / activity: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Materials: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Setup: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Teacher moves: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Ask: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Listen For: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Misconception / corrective move: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Do-not-overteach: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If short on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Collect / grade: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Absent / makeup: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comes next:  </w:t>
      </w:r>
      <w:r>
        <w:rPr>
          <w:color w:val="D8DCE4"/>
          <w:sz w:val="20"/>
        </w:rPr>
        <w:t>________________________________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TEACHER SPREAD (PROTOTYPE)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1 · ENERGY CAUSES CHANGE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Big Question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Where can we observe evidence of energy causing change?  ·  What are some forms of energy?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Reader pages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Printed 1–6 · PDF 7–12 (core instruction pp. 1–5; p. 6 = forward preview “Energy Can Move and Change”)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Approximate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Two 30-min blocks (Block 1 “Observe &amp; Name” · Block 2 “Forms &amp; Stored”)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Student resources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Guided Notes (3 pp) — PLANNED rebuild · practice — AVAILABLE · Energy Detectives (FLEX) — AVAILABLE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Vocabulary / V-groups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V1: energy · change (Reader p. 1) · V2: stored energy (Reader p. 4). evidence = Language of Instruction (no Reader page).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N-anchor map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N1 MODEL IT: ENERGY → CHANGE → EVIDENCE · N2 DRAW/LABEL before-after · FORMS table · STORED examples · EVIDENCE table · CHECK YOUR THINKING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Lesson blocks (Block 1)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BQ → sharpener DEMO → discuss change → vocab cards (energy, change) → read pp. 1–2 → MODEL IT + DRAW/LABEL → exit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Lesson blocks (Block 2)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recall → read p. 3 (forms) → vocab card (stored) → read pp. 4–5 → FORMS + STORED + evidence table → application → return to BQ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to project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Slide deck — PLANNED Phase 4 (BQ banner · demo BEFORE/AFTER · vocab cards · notes mirror)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students do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Predict → observe → fill Key Words → complete ENERGY→CHANGE→EVIDENCE model → draw before/after → record evidence → answer Big Question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Demo / activity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(live DEMO). Flashlight + cup/balloon/salt as secondary demos.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sharpener + unsharpened pencil · flashlight + D-cell · cup + balloon + salt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stable surface · balloon drumhead pre-stretched · flashlight checked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moves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Ask “What changed?” before naming energy · record every change · build model on the board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makes it happen?” “How is the change evidence of energy?”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“pencil got shorter/sharper” “it made noise” — evidence, not “I saw the energy”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Misconception / fix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“Only moving objects have energy” → pair moving + stored examples. “Energy is a visible substance” → we see the change, not the energy.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Do-not-overteach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introduce transfer/transformation or kinetic/potential. Keep p. 6 as a forward preview only.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Cut the cup/balloon/salt demo · move Energy Detectives to Friday FLEX.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Collect / grade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 (formative) · notes completion (not graded). No scored chapter item.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Absent-student recovery guide — curriculum/chapter-01/student/recovery/01-ch1-absent-student-recovery.md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comes next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— Moving Objects Have Energy (marble collision demo).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DEMO GUIDE — ELECTRIC PENCIL SHARPENER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LIVE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Live demo is preferred. Virtual backup is OPTIONAL / DEFERRED (the previously attempted AI-generated sharpener video failed and must NOT be reused as a dependency).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GUIDANCE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· unsharpened pencil · optional second (dull) pencil for BEFORE/AFTER side-by-side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 Up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a stable, visible surface. Have one dull and one sharp pencil ready to compare.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This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1) Show the dull pencil. 2) Ask students to predict what will change. 3) Sharpen the pencil. 4) Have students name every change (shorter, sharper, noise).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did you notice with your eyes? with your ears?” “What made the change happen?”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“The pencil got shorter and sharper.” “The sharpener made noise.” Evidence language, not “I saw energy.”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Connect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Each change is evidence of energy. Energy = the ability to cause change (Reader p. 1). Build ENERGY → CHANGE → EVIDENCE on the board.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Not Overteach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claim the tip warms up as student-observed heat (TG “Know the Science 1” — optional, teacher-observed only). No “mechanical/electrical energy” required terms.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Students 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“Where does the energy come from?” → “It comes through the cord/battery — we’ll learn more about that later.” Keep it a preview.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Skip the side-by-side comparison · use a single sharpen. Fall back to “flip the light switch” as a backup change.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ANSWER-KEY ARCHITECTURE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How keys are built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PRINCIPLE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Visual mirror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mirror student pages exactly — same layout, page numbers, section codes (BQ / V1 / V2 / N1 / N2).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Fill directly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Answers written onto the mirrored page; no separate answer list.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Accepted/sample responses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Open items: sample response + range of acceptable alternatives (TEACHER_KEY_STANDARD).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Scoring notes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Only when needed: partial credit, point allocation, what NOT to penalize.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Separation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are never mixed into student PDFs; separate teacher file per assessment/quiz/worksheet/lab.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Key index / status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345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practice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01-ch1-energy-causes-change-practice-key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quiz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01-ch1-energy-causes-change-quiz-key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guided-notes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 guided notes (rebuild)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03-ch3-ramp-it-up (ADAPT)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 (update existing)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build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study guide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 guide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review game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final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07-unit-final-assessment-key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 after note rebuild)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SPECIAL SECTIONS — STATUS (PHASE 2)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31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0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POINTER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ADAPT — PLANNED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production/labs/03-ch3-ramp-it-up-teacher-spec.md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PLANNED (net-new)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(ADAPTED from colleague)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plan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AVAILABLE assets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production/review/unit-01/ (study guide + game)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assessment administration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locked 25Q/50pt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production/quizzes/07-unit-final-assessment.docx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Answer-key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RENDERED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see Answer-Key Architecture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/ enrichment / catch-up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framework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docs/planning/FRIDAY_FLEX_FRAMEWORK.md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 support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per-chapter recovery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curriculum/chapter-0N/student/recovery/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Ch1–2 staged · Ch3–7 scripts-only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docs/planning/WHOLE_UNIT_MEDIA_STAGING.md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CHAPTERS 2–7 — SPREAD PLACEHOLDERS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Each chapter will use the reusable spread template (LEFT Teach It / RIGHT Teacher Support). Populated in later phases.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2 · MOVING OBJECTS HAVE ENERGY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are energy, change, and movement of objects related?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7–12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motion, energy of motion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3 · ENERGY AND SPEED ARE RELATED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are energy and speed related?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speed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6A3FB5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4 · ENERGY TRANSFER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What evidence shows that energy transfers from place to place?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(sound)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transfer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A626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5 · COLLISIONS TRANSFER ENERGY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is energy involved in collisions? · What happens when objects collide? How are collisions predictable?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collide, collision, sound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5C3D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6 · HOW CAN ENERGY TRANSFORMATIONS SOLVE PROBLEMS?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do energy transformations help people? · How can I design a device that transforms energy to solve a problem?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convert, conversion, energy transformation, engineering design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3E2C1F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7 · SOLVING PROBLEMS AND DESIGNING SOLUTIONS: THOMAS A. EDISON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did Thomas Edison use his knowledge of energy transfer and transformation to solve problems? · What have I learned about energy?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(synthesis — no new Core Vocabulary)</w:t>
            </w:r>
          </w:p>
        </w:tc>
      </w:tr>
    </w:tbl>
    <w:p>
      <w:pPr>
        <w:spacing w:before="0" w:after="280"/>
      </w:pPr>
    </w:p>
    <w:sectPr w:rsidR="00FC693F" w:rsidRPr="0006063C" w:rsidSect="00034616">
      <w:footerReference w:type="default" r:id="rId9"/>
      <w:pgSz w:w="12240" w:h="15840"/>
      <w:pgMar w:top="936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#D8DCE4"/>
      </w:pBdr>
    </w:pPr>
    <w:r>
      <w:rPr>
        <w:rFonts w:ascii="Avenir Next" w:hAnsi="Avenir Next"/>
        <w:b w:val="0"/>
        <w:i w:val="0"/>
        <w:color w:val="4A5268"/>
        <w:sz w:val="18"/>
      </w:rPr>
      <w:t xml:space="preserve">Unit 1 Teacher Playbook  ·  Grade 4 Energy Transfer &amp; Transformation  ·  Page </w:t>
    </w:r>
    <w:r>
      <w:rPr>
        <w:rFonts w:ascii="Avenir Next" w:hAnsi="Avenir Next"/>
        <w:color w:val="4A526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