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24"/>
          <w:u w:val="none"/>
          <w:rFonts w:ascii="Avenir Next" w:hAnsi="Avenir Next" w:cs="Avenir Next"/>
        </w:rPr>
        <w:t>UNIT 1  · 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44"/>
          <w:u w:val="none"/>
          <w:rFonts w:ascii="Avenir Next" w:hAnsi="Avenir Next" w:cs="Avenir Next"/>
        </w:rPr>
        <w:t>Chapter 3  ·  Energy and Speed Are Related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2B2F36"/>
          <w:sz w:val="24"/>
          <w:u w:val="none"/>
          <w:rFonts w:ascii="Avenir Next" w:hAnsi="Avenir Next" w:cs="Avenir Next"/>
        </w:rPr>
        <w:t>GUIDED NOTES</w:t>
      </w:r>
    </w:p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Date: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My first thinking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V1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Vocabulary — Speed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speed — a measurement of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an object travels over an amount of time.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One Ball, Two Speeds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13-14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Compare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 at two speeds.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A bigger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is how we know the faster ball had more energy of motion.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520" w:hRule="exact"/>
        </w:trPr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BALL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2B2F3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OBSERVE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Preview: one ball, two setups. Which cup move was bigger?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N2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What We Measured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TG Lesson 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ramp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in centimeters.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how far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moves in centimeters.</w:t>
      </w:r>
    </w:p>
    <w:p>
      <w:pPr>
        <w:spacing w:before="0" w:after="80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We do not measure a speed number.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one thing we change is ramp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keep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ball.</w:t>
      </w:r>
    </w:p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Record the nine measured trials on the Ramp It Up sheet. The first roll is a calibration trial. Do not record it.</w:t>
      </w:r>
    </w:p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Which setup do you predict will move the cup farther? Why?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What change did you measure?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N3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Steeper Ramp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15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Objects pick up more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on steeper ramps.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From the steeper ramp, that ball made a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change.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N4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The Bounce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16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faster ball bounced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than the slower ball.</w:t>
      </w:r>
    </w:p>
    <w:p>
      <w:pPr>
        <w:spacing w:before="8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 louder sound is also a bigger change you can observe.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CHECK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Your Thinking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are energy and speed related? Name the ball you kept and one change that was bigger.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·  NOW I THINK    How are energy and speed related?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venir Next" w:hAnsi="Avenir Next"/>
        <w:b w:val="0"/>
        <w:i w:val="0"/>
        <w:color w:val="4A5268"/>
        <w:sz w:val="24"/>
        <w:u w:val="none"/>
        <w:rFonts w:ascii="Avenir Next" w:hAnsi="Avenir Next" w:cs="Avenir Next"/>
      </w:rPr>
      <w:t>Unit 1  ·  Chapter 3  ·  Guided Notes  ·  Energy and Speed Are Related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