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mbria" w:hAnsi="Cambria" w:cs="Cambria"/>
          <w:b/>
          <w:i w:val="0"/>
          <w:color w:val="2F3C7E"/>
          <w:sz w:val="46"/>
        </w:rPr>
        <w:t>Energy and Speed Are Related</w:t>
      </w:r>
    </w:p>
    <w:p>
      <w:pPr>
        <w:jc w:val="center"/>
      </w:pPr>
      <w:r>
        <w:rPr>
          <w:rFonts w:ascii="Calibri" w:hAnsi="Calibri" w:cs="Calibri"/>
          <w:b w:val="0"/>
          <w:i/>
          <w:color w:val="555555"/>
          <w:sz w:val="24"/>
        </w:rPr>
        <w:t>Chapter 3 Guided Notes · Grade 4 Energy Transfer &amp; Transformation</w:t>
      </w:r>
    </w:p>
    <w:p>
      <w:pPr>
        <w:spacing w:after="40"/>
      </w:pPr>
      <w:r>
        <w:rPr>
          <w:rFonts w:ascii="Calibri" w:hAnsi="Calibri" w:cs="Calibri"/>
          <w:b/>
          <w:i w:val="0"/>
          <w:color w:val="1F1F1F"/>
          <w:sz w:val="24"/>
        </w:rPr>
        <w:t xml:space="preserve">Name: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____________________________</w:t>
      </w:r>
      <w:r>
        <w:rPr>
          <w:rFonts w:ascii="Calibri" w:hAnsi="Calibri" w:cs="Calibri"/>
          <w:b/>
          <w:i w:val="0"/>
          <w:color w:val="1F1F1F"/>
          <w:sz w:val="24"/>
        </w:rPr>
        <w:t xml:space="preserve">      Date: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20" w:type="dxa"/>
              <w:bottom w:w="60" w:type="dxa"/>
              <w:right w:w="120" w:type="dxa"/>
            </w:tcMar>
            <w:shd w:fill="2F3C7E"/>
          </w:tcPr>
          <w:p>
            <w:r>
              <w:rPr>
                <w:rFonts w:ascii="Calibri" w:hAnsi="Calibri" w:cs="Calibri"/>
                <w:b/>
                <w:i w:val="0"/>
                <w:caps/>
                <w:color w:val="E8C54A"/>
                <w:sz w:val="26"/>
              </w:rPr>
              <w:t xml:space="preserve">BIG QUESTION   </w:t>
            </w:r>
            <w:r>
              <w:rPr>
                <w:rFonts w:ascii="Calibri" w:hAnsi="Calibri" w:cs="Calibri"/>
                <w:b/>
                <w:i w:val="0"/>
                <w:color w:val="FFFFFF"/>
                <w:sz w:val="30"/>
              </w:rPr>
              <w:t>How are energy and speed related?</w:t>
            </w:r>
          </w:p>
        </w:tc>
      </w:tr>
    </w:tbl>
    <w:p>
      <w:pPr>
        <w:spacing w:after="80"/>
      </w:pP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Key Words</w:t>
      </w:r>
    </w:p>
    <w:p>
      <w:pPr>
        <w:spacing w:after="60"/>
      </w:pPr>
      <w:r>
        <w:rPr>
          <w:rFonts w:ascii="Calibri" w:hAnsi="Calibri" w:cs="Calibri"/>
          <w:b w:val="0"/>
          <w:i w:val="0"/>
          <w:color w:val="1F1F1F"/>
          <w:sz w:val="26"/>
        </w:rPr>
        <w:t xml:space="preserve">speed — Speed is a measurement of the </w:t>
      </w:r>
      <w:r>
        <w:rPr>
          <w:rFonts w:ascii="Calibri" w:hAnsi="Calibri" w:cs="Calibri"/>
          <w:b w:val="0"/>
          <w:i w:val="0"/>
          <w:color w:val="1F1F1F"/>
          <w:sz w:val="26"/>
          <w:u w:val="single"/>
        </w:rPr>
        <w:t>________________</w:t>
      </w:r>
      <w:r>
        <w:rPr>
          <w:rFonts w:ascii="Calibri" w:hAnsi="Calibri" w:cs="Calibri"/>
          <w:b w:val="0"/>
          <w:i w:val="0"/>
          <w:color w:val="1F1F1F"/>
          <w:sz w:val="26"/>
        </w:rPr>
        <w:t xml:space="preserve"> an object travels over an amount of time.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Key Idea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10080"/>
      </w:tblGrid>
      <w:tr>
        <w:tc>
          <w:tcPr>
            <w:tcW w:type="dxa" w:w="10080"/>
            <w:tcMar>
              <w:top w:w="50" w:type="dxa"/>
              <w:left w:w="100" w:type="dxa"/>
              <w:bottom w:w="50" w:type="dxa"/>
              <w:right w:w="100" w:type="dxa"/>
            </w:tcMar>
            <w:shd w:fill="E8EAF2"/>
          </w:tcPr>
          <w:p>
            <w:r>
              <w:rPr>
                <w:rFonts w:ascii="Calibri" w:hAnsi="Calibri" w:cs="Calibri"/>
                <w:b/>
                <w:i w:val="0"/>
                <w:caps/>
                <w:color w:val="C03D3D"/>
                <w:sz w:val="24"/>
              </w:rPr>
              <w:t xml:space="preserve">KEY IDEA   </w:t>
            </w:r>
            <w:r>
              <w:rPr>
                <w:rFonts w:ascii="Calibri" w:hAnsi="Calibri" w:cs="Calibri"/>
                <w:b/>
                <w:i w:val="0"/>
                <w:color w:val="1F1F1F"/>
                <w:sz w:val="28"/>
              </w:rPr>
              <w:t>For the SAME object, faster motion means MORE energy of motion than slower motion.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Model It</w:t>
      </w:r>
    </w:p>
    <w:p>
      <w:pPr>
        <w:spacing w:before="0" w:after="30"/>
      </w:pPr>
      <w:r>
        <w:rPr>
          <w:rFonts w:ascii="Calibri" w:hAnsi="Calibri" w:cs="Calibri"/>
          <w:b w:val="0"/>
          <w:i/>
          <w:color w:val="555555"/>
          <w:sz w:val="24"/>
        </w:rPr>
        <w:t>We compare the SAME object moving faster and slower. A greater change is evidence of more energy of motion.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60"/>
            <w:tcMar>
              <w:top w:w="40" w:type="dxa"/>
              <w:left w:w="8" w:type="dxa"/>
              <w:bottom w:w="40" w:type="dxa"/>
              <w:right w:w="8" w:type="dxa"/>
            </w:tcMar>
            <w:vAlign w:val="center"/>
            <w:shd w:fill="2F3C7E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4"/>
              </w:rPr>
              <w:t>SAME OBJECT · FASTER</w:t>
            </w:r>
          </w:p>
        </w:tc>
        <w:tc>
          <w:tcPr>
            <w:tcW w:type="dxa" w:w="520"/>
            <w:tcMar>
              <w:top w:w="40" w:type="dxa"/>
              <w:left w:w="8" w:type="dxa"/>
              <w:bottom w:w="40" w:type="dxa"/>
              <w:right w:w="8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C03D3D"/>
                <w:sz w:val="28"/>
              </w:rPr>
              <w:t>→</w:t>
            </w:r>
          </w:p>
        </w:tc>
        <w:tc>
          <w:tcPr>
            <w:tcW w:type="dxa" w:w="2060"/>
            <w:tcMar>
              <w:top w:w="40" w:type="dxa"/>
              <w:left w:w="8" w:type="dxa"/>
              <w:bottom w:w="40" w:type="dxa"/>
              <w:right w:w="8" w:type="dxa"/>
            </w:tcMar>
            <w:vAlign w:val="center"/>
            <w:shd w:fill="2F3C7E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4"/>
              </w:rPr>
              <w:t>GREATER CHANGE</w:t>
            </w:r>
          </w:p>
        </w:tc>
        <w:tc>
          <w:tcPr>
            <w:tcW w:type="dxa" w:w="520"/>
            <w:tcMar>
              <w:top w:w="40" w:type="dxa"/>
              <w:left w:w="8" w:type="dxa"/>
              <w:bottom w:w="40" w:type="dxa"/>
              <w:right w:w="8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C03D3D"/>
                <w:sz w:val="28"/>
              </w:rPr>
              <w:t>→</w:t>
            </w:r>
          </w:p>
        </w:tc>
        <w:tc>
          <w:tcPr>
            <w:tcW w:type="dxa" w:w="2060"/>
            <w:tcMar>
              <w:top w:w="40" w:type="dxa"/>
              <w:left w:w="8" w:type="dxa"/>
              <w:bottom w:w="40" w:type="dxa"/>
              <w:right w:w="8" w:type="dxa"/>
            </w:tcMar>
            <w:vAlign w:val="center"/>
            <w:shd w:fill="2F3C7E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4"/>
              </w:rPr>
              <w:t>MORE ENERGY OF MOTION</w:t>
            </w: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Draw / Label</w:t>
      </w:r>
    </w:p>
    <w:p>
      <w:pPr>
        <w:spacing w:before="0" w:after="20"/>
      </w:pPr>
      <w:r>
        <w:rPr>
          <w:rFonts w:ascii="Calibri" w:hAnsi="Calibri" w:cs="Calibri"/>
          <w:b w:val="0"/>
          <w:i w:val="0"/>
          <w:color w:val="555555"/>
          <w:sz w:val="24"/>
        </w:rPr>
        <w:t>Draw the same ball at a LOW ramp and a HIGH ramp. Show which rolls away faster.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5040"/>
        <w:gridCol w:w="5040"/>
      </w:tblGrid>
      <w:tr>
        <w:trPr>
          <w:trHeight w:val="1600" w:hRule="exact"/>
        </w:trPr>
        <w:tc>
          <w:tcPr>
            <w:tcW w:type="dxa" w:w="4980"/>
            <w:tcMar>
              <w:top w:w="20" w:type="dxa"/>
              <w:left w:w="60" w:type="dxa"/>
              <w:bottom w:w="20" w:type="dxa"/>
              <w:right w:w="60" w:type="dxa"/>
            </w:tcMar>
            <w:tcBorders>
              <w:top w:sz="8" w:val="single" w:color="2F3C7E"/>
              <w:left w:sz="8" w:val="single" w:color="2F3C7E"/>
              <w:bottom w:sz="8" w:val="single" w:color="2F3C7E"/>
              <w:right w:sz="8" w:val="single" w:color="2F3C7E"/>
            </w:tcBorders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aps/>
                <w:color w:val="C03D3D"/>
                <w:sz w:val="26"/>
              </w:rPr>
              <w:t>LOW RAMP (slower)</w:t>
            </w:r>
          </w:p>
        </w:tc>
        <w:tc>
          <w:tcPr>
            <w:tcW w:type="dxa" w:w="4980"/>
            <w:tcMar>
              <w:top w:w="20" w:type="dxa"/>
              <w:left w:w="60" w:type="dxa"/>
              <w:bottom w:w="20" w:type="dxa"/>
              <w:right w:w="60" w:type="dxa"/>
            </w:tcMar>
            <w:tcBorders>
              <w:top w:sz="8" w:val="single" w:color="2F3C7E"/>
              <w:left w:sz="8" w:val="single" w:color="2F3C7E"/>
              <w:bottom w:sz="8" w:val="single" w:color="2F3C7E"/>
              <w:right w:sz="8" w:val="single" w:color="2F3C7E"/>
            </w:tcBorders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aps/>
                <w:color w:val="C03D3D"/>
                <w:sz w:val="26"/>
              </w:rPr>
              <w:t>HIGH RAMP (faster)</w:t>
            </w:r>
          </w:p>
        </w:tc>
      </w:tr>
    </w:tbl>
    <w:p>
      <w:pPr>
        <w:spacing w:after="60"/>
      </w:pPr>
      <w:r>
        <w:rPr>
          <w:rFonts w:ascii="Calibri" w:hAnsi="Calibri" w:cs="Calibri"/>
          <w:b w:val="0"/>
          <w:i w:val="0"/>
          <w:color w:val="1F1F1F"/>
          <w:sz w:val="24"/>
        </w:rPr>
        <w:t xml:space="preserve">Which one caused a greater change? How do you know?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</w:t>
      </w:r>
    </w:p>
    <w:p>
      <w:pPr>
        <w:pageBreakBefore/>
        <w:jc w:val="center"/>
      </w:pPr>
      <w:r>
        <w:rPr>
          <w:rFonts w:ascii="Cambria" w:hAnsi="Cambria" w:cs="Cambria"/>
          <w:b/>
          <w:i w:val="0"/>
          <w:color w:val="2F3C7E"/>
          <w:sz w:val="46"/>
        </w:rPr>
        <w:t>Measured vs Inferred</w:t>
      </w:r>
    </w:p>
    <w:p>
      <w:pPr>
        <w:jc w:val="center"/>
      </w:pPr>
      <w:r>
        <w:rPr>
          <w:rFonts w:ascii="Calibri" w:hAnsi="Calibri" w:cs="Calibri"/>
          <w:b w:val="0"/>
          <w:i/>
          <w:color w:val="555555"/>
          <w:sz w:val="24"/>
        </w:rPr>
        <w:t>Chapter 3 Guided Notes · Page 2</w:t>
      </w:r>
    </w:p>
    <w:p>
      <w:pPr>
        <w:spacing w:after="40"/>
      </w:pPr>
      <w:r>
        <w:rPr>
          <w:rFonts w:ascii="Calibri" w:hAnsi="Calibri" w:cs="Calibri"/>
          <w:b/>
          <w:i w:val="0"/>
          <w:color w:val="1F1F1F"/>
          <w:sz w:val="24"/>
        </w:rPr>
        <w:t xml:space="preserve">Name: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____________________________</w:t>
      </w:r>
      <w:r>
        <w:rPr>
          <w:rFonts w:ascii="Calibri" w:hAnsi="Calibri" w:cs="Calibri"/>
          <w:b/>
          <w:i w:val="0"/>
          <w:color w:val="1F1F1F"/>
          <w:sz w:val="24"/>
        </w:rPr>
        <w:t xml:space="preserve">      Date: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Measured vs Inferred</w:t>
      </w:r>
    </w:p>
    <w:p>
      <w:pPr>
        <w:spacing w:before="0" w:after="20"/>
      </w:pPr>
      <w:r>
        <w:rPr>
          <w:rFonts w:ascii="Calibri" w:hAnsi="Calibri" w:cs="Calibri"/>
          <w:b w:val="0"/>
          <w:i w:val="0"/>
          <w:color w:val="555555"/>
          <w:sz w:val="24"/>
        </w:rPr>
        <w:t>We do NOT directly measure speed or energy. We measure the change and infer the relationship.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5040"/>
        <w:gridCol w:w="5040"/>
      </w:tblGrid>
      <w:tr>
        <w:trPr>
          <w:trHeight w:val="420" w:hRule="exact"/>
        </w:trPr>
        <w:tc>
          <w:tcPr>
            <w:tcW w:type="dxa" w:w="3600"/>
            <w:tcMar>
              <w:top w:w="40" w:type="dxa"/>
              <w:left w:w="60" w:type="dxa"/>
              <w:bottom w:w="40" w:type="dxa"/>
              <w:right w:w="60" w:type="dxa"/>
            </w:tcMar>
            <w:shd w:fill="2F3C7E"/>
          </w:tcPr>
          <w:p>
            <w:r>
              <w:rPr>
                <w:rFonts w:ascii="Calibri" w:hAnsi="Calibri" w:cs="Calibri"/>
                <w:b/>
                <w:i w:val="0"/>
                <w:caps/>
                <w:color w:val="FFFFFF"/>
                <w:sz w:val="24"/>
              </w:rPr>
              <w:t>MEASURED (I used a tool)</w:t>
            </w:r>
          </w:p>
        </w:tc>
        <w:tc>
          <w:tcPr>
            <w:tcW w:type="dxa" w:w="3600"/>
            <w:tcMar>
              <w:top w:w="40" w:type="dxa"/>
              <w:left w:w="60" w:type="dxa"/>
              <w:bottom w:w="40" w:type="dxa"/>
              <w:right w:w="60" w:type="dxa"/>
            </w:tcMar>
            <w:shd w:fill="2F3C7E"/>
          </w:tcPr>
          <w:p>
            <w:r>
              <w:rPr>
                <w:rFonts w:ascii="Calibri" w:hAnsi="Calibri" w:cs="Calibri"/>
                <w:b/>
                <w:i w:val="0"/>
                <w:caps/>
                <w:color w:val="FFFFFF"/>
                <w:sz w:val="24"/>
              </w:rPr>
              <w:t>INFERRED (I reasoned it)</w:t>
            </w:r>
          </w:p>
        </w:tc>
      </w:tr>
      <w:tr>
        <w:trPr>
          <w:trHeight w:val="720" w:hRule="atLeast"/>
        </w:trPr>
        <w:tc>
          <w:tcPr>
            <w:tcW w:type="dxa" w:w="36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pBdr>
                <w:bottom w:val="single" w:sz="8" w:space="4" w:color="1F1F1F"/>
              </w:pBdr>
            </w:pPr>
            <w:r>
              <w:rPr>
                <w:rFonts w:ascii="Calibri" w:hAnsi="Calibri" w:cs="Calibri"/>
                <w:b/>
                <w:i w:val="0"/>
                <w:color w:val="2F3C7E"/>
                <w:sz w:val="24"/>
              </w:rPr>
              <w:t>ramp height</w:t>
            </w:r>
          </w:p>
        </w:tc>
        <w:tc>
          <w:tcPr>
            <w:tcW w:type="dxa" w:w="36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pBdr>
                <w:bottom w:val="single" w:sz="8" w:space="4" w:color="1F1F1F"/>
              </w:pBdr>
            </w:pPr>
            <w:r>
              <w:rPr>
                <w:rFonts w:ascii="Calibri" w:hAnsi="Calibri" w:cs="Calibri"/>
                <w:b w:val="0"/>
                <w:i w:val="0"/>
                <w:color w:val="555555"/>
                <w:sz w:val="24"/>
              </w:rPr>
              <w:t>relative speed (faster / slower)</w:t>
            </w:r>
          </w:p>
        </w:tc>
      </w:tr>
      <w:tr>
        <w:trPr>
          <w:trHeight w:val="720" w:hRule="atLeast"/>
        </w:trPr>
        <w:tc>
          <w:tcPr>
            <w:tcW w:type="dxa" w:w="36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pBdr>
                <w:bottom w:val="single" w:sz="8" w:space="4" w:color="1F1F1F"/>
              </w:pBdr>
            </w:pPr>
            <w:r>
              <w:rPr>
                <w:rFonts w:ascii="Calibri" w:hAnsi="Calibri" w:cs="Calibri"/>
                <w:b/>
                <w:i w:val="0"/>
                <w:color w:val="2F3C7E"/>
                <w:sz w:val="24"/>
              </w:rPr>
              <w:t>cup displacement (cm)</w:t>
            </w:r>
          </w:p>
        </w:tc>
        <w:tc>
          <w:tcPr>
            <w:tcW w:type="dxa" w:w="36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pBdr>
                <w:bottom w:val="single" w:sz="8" w:space="4" w:color="1F1F1F"/>
              </w:pBdr>
            </w:pPr>
            <w:r>
              <w:rPr>
                <w:rFonts w:ascii="Calibri" w:hAnsi="Calibri" w:cs="Calibri"/>
                <w:b w:val="0"/>
                <w:i w:val="0"/>
                <w:color w:val="555555"/>
                <w:sz w:val="24"/>
              </w:rPr>
              <w:t>relative energy of motion (more / less)</w:t>
            </w:r>
          </w:p>
        </w:tc>
      </w:tr>
      <w:tr>
        <w:trPr>
          <w:trHeight w:val="720" w:hRule="atLeast"/>
        </w:trPr>
        <w:tc>
          <w:tcPr>
            <w:tcW w:type="dxa" w:w="36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  <w:tc>
          <w:tcPr>
            <w:tcW w:type="dxa" w:w="36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</w:tbl>
    <w:p>
      <w:pPr>
        <w:spacing w:after="40"/>
      </w:pP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Fair Test</w:t>
      </w:r>
    </w:p>
    <w:p>
      <w:pPr>
        <w:spacing w:before="0" w:after="20"/>
      </w:pPr>
      <w:r>
        <w:rPr>
          <w:rFonts w:ascii="Calibri" w:hAnsi="Calibri" w:cs="Calibri"/>
          <w:b w:val="0"/>
          <w:i w:val="0"/>
          <w:color w:val="555555"/>
          <w:sz w:val="24"/>
        </w:rPr>
        <w:t>A fair test changes ONE thing at a time and keeps everything else the same.</w:t>
      </w:r>
    </w:p>
    <w:p>
      <w:pPr>
        <w:spacing w:after="60"/>
      </w:pPr>
      <w:r>
        <w:rPr>
          <w:rFonts w:ascii="Calibri" w:hAnsi="Calibri" w:cs="Calibri"/>
          <w:b w:val="0"/>
          <w:i w:val="0"/>
          <w:color w:val="1F1F1F"/>
          <w:sz w:val="26"/>
        </w:rPr>
        <w:t xml:space="preserve">In Ramp It Up!, the ONE thing we changed was </w:t>
      </w:r>
      <w:r>
        <w:rPr>
          <w:rFonts w:ascii="Calibri" w:hAnsi="Calibri" w:cs="Calibri"/>
          <w:b w:val="0"/>
          <w:i w:val="0"/>
          <w:color w:val="1F1F1F"/>
          <w:sz w:val="26"/>
          <w:u w:val="single"/>
        </w:rPr>
        <w:t>________________</w:t>
      </w:r>
    </w:p>
    <w:p>
      <w:pPr>
        <w:spacing w:after="60"/>
      </w:pPr>
      <w:r>
        <w:rPr>
          <w:rFonts w:ascii="Calibri" w:hAnsi="Calibri" w:cs="Calibri"/>
          <w:b w:val="0"/>
          <w:i w:val="0"/>
          <w:color w:val="1F1F1F"/>
          <w:sz w:val="26"/>
        </w:rPr>
        <w:t xml:space="preserve">What we kept the same (the ball, the cup, the surface): </w:t>
      </w:r>
      <w:r>
        <w:rPr>
          <w:rFonts w:ascii="Calibri" w:hAnsi="Calibri" w:cs="Calibri"/>
          <w:b w:val="0"/>
          <w:i w:val="0"/>
          <w:color w:val="1F1F1F"/>
          <w:sz w:val="26"/>
          <w:u w:val="single"/>
        </w:rPr>
        <w:t>________________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Ramp It Up! Evidence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5040"/>
        <w:gridCol w:w="5040"/>
      </w:tblGrid>
      <w:tr>
        <w:trPr>
          <w:trHeight w:val="420" w:hRule="exact"/>
        </w:trPr>
        <w:tc>
          <w:tcPr>
            <w:tcW w:type="dxa" w:w="3600"/>
            <w:tcMar>
              <w:top w:w="40" w:type="dxa"/>
              <w:left w:w="60" w:type="dxa"/>
              <w:bottom w:w="40" w:type="dxa"/>
              <w:right w:w="60" w:type="dxa"/>
            </w:tcMar>
            <w:shd w:fill="2F3C7E"/>
          </w:tcPr>
          <w:p>
            <w:r>
              <w:rPr>
                <w:rFonts w:ascii="Calibri" w:hAnsi="Calibri" w:cs="Calibri"/>
                <w:b/>
                <w:i w:val="0"/>
                <w:caps/>
                <w:color w:val="FFFFFF"/>
                <w:sz w:val="24"/>
              </w:rPr>
              <w:t>Ramp height (books)</w:t>
            </w:r>
          </w:p>
        </w:tc>
        <w:tc>
          <w:tcPr>
            <w:tcW w:type="dxa" w:w="3600"/>
            <w:tcMar>
              <w:top w:w="40" w:type="dxa"/>
              <w:left w:w="60" w:type="dxa"/>
              <w:bottom w:w="40" w:type="dxa"/>
              <w:right w:w="60" w:type="dxa"/>
            </w:tcMar>
            <w:shd w:fill="2F3C7E"/>
          </w:tcPr>
          <w:p>
            <w:r>
              <w:rPr>
                <w:rFonts w:ascii="Calibri" w:hAnsi="Calibri" w:cs="Calibri"/>
                <w:b/>
                <w:i w:val="0"/>
                <w:caps/>
                <w:color w:val="FFFFFF"/>
                <w:sz w:val="24"/>
              </w:rPr>
              <w:t>Cup displacement (cm)</w:t>
            </w:r>
          </w:p>
        </w:tc>
      </w:tr>
      <w:tr>
        <w:trPr>
          <w:trHeight w:val="700" w:hRule="atLeast"/>
        </w:trPr>
        <w:tc>
          <w:tcPr>
            <w:tcW w:type="dxa" w:w="36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pBdr>
                <w:bottom w:val="single" w:sz="8" w:space="4" w:color="1F1F1F"/>
              </w:pBdr>
            </w:pPr>
            <w:r>
              <w:rPr>
                <w:rFonts w:ascii="Calibri" w:hAnsi="Calibri" w:cs="Calibri"/>
                <w:b/>
                <w:i w:val="0"/>
                <w:color w:val="2F3C7E"/>
                <w:sz w:val="24"/>
              </w:rPr>
              <w:t>1 book</w:t>
            </w:r>
          </w:p>
        </w:tc>
        <w:tc>
          <w:tcPr>
            <w:tcW w:type="dxa" w:w="36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700" w:hRule="atLeast"/>
        </w:trPr>
        <w:tc>
          <w:tcPr>
            <w:tcW w:type="dxa" w:w="36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pBdr>
                <w:bottom w:val="single" w:sz="8" w:space="4" w:color="1F1F1F"/>
              </w:pBdr>
            </w:pPr>
            <w:r>
              <w:rPr>
                <w:rFonts w:ascii="Calibri" w:hAnsi="Calibri" w:cs="Calibri"/>
                <w:b/>
                <w:i w:val="0"/>
                <w:color w:val="2F3C7E"/>
                <w:sz w:val="24"/>
              </w:rPr>
              <w:t>2 books</w:t>
            </w:r>
          </w:p>
        </w:tc>
        <w:tc>
          <w:tcPr>
            <w:tcW w:type="dxa" w:w="36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700" w:hRule="atLeast"/>
        </w:trPr>
        <w:tc>
          <w:tcPr>
            <w:tcW w:type="dxa" w:w="36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pBdr>
                <w:bottom w:val="single" w:sz="8" w:space="4" w:color="1F1F1F"/>
              </w:pBdr>
            </w:pPr>
            <w:r>
              <w:rPr>
                <w:rFonts w:ascii="Calibri" w:hAnsi="Calibri" w:cs="Calibri"/>
                <w:b/>
                <w:i w:val="0"/>
                <w:color w:val="2F3C7E"/>
                <w:sz w:val="24"/>
              </w:rPr>
              <w:t>3 books</w:t>
            </w:r>
          </w:p>
        </w:tc>
        <w:tc>
          <w:tcPr>
            <w:tcW w:type="dxa" w:w="3600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</w:tbl>
    <w:p>
      <w:pPr>
        <w:spacing w:after="40"/>
      </w:pPr>
    </w:p>
    <w:p>
      <w:pPr>
        <w:pageBreakBefore/>
        <w:jc w:val="center"/>
      </w:pPr>
      <w:r>
        <w:rPr>
          <w:rFonts w:ascii="Cambria" w:hAnsi="Cambria" w:cs="Cambria"/>
          <w:b/>
          <w:i w:val="0"/>
          <w:color w:val="2F3C7E"/>
          <w:sz w:val="46"/>
        </w:rPr>
        <w:t>Claim + Evidence</w:t>
      </w:r>
    </w:p>
    <w:p>
      <w:pPr>
        <w:jc w:val="center"/>
      </w:pPr>
      <w:r>
        <w:rPr>
          <w:rFonts w:ascii="Calibri" w:hAnsi="Calibri" w:cs="Calibri"/>
          <w:b w:val="0"/>
          <w:i/>
          <w:color w:val="555555"/>
          <w:sz w:val="24"/>
        </w:rPr>
        <w:t>Chapter 3 Guided Notes · Page 3</w:t>
      </w:r>
    </w:p>
    <w:p>
      <w:pPr>
        <w:spacing w:after="40"/>
      </w:pPr>
      <w:r>
        <w:rPr>
          <w:rFonts w:ascii="Calibri" w:hAnsi="Calibri" w:cs="Calibri"/>
          <w:b/>
          <w:i w:val="0"/>
          <w:color w:val="1F1F1F"/>
          <w:sz w:val="24"/>
        </w:rPr>
        <w:t xml:space="preserve">Name: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____________________________</w:t>
      </w:r>
      <w:r>
        <w:rPr>
          <w:rFonts w:ascii="Calibri" w:hAnsi="Calibri" w:cs="Calibri"/>
          <w:b/>
          <w:i w:val="0"/>
          <w:color w:val="1F1F1F"/>
          <w:sz w:val="24"/>
        </w:rPr>
        <w:t xml:space="preserve">      Date: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Make a Claim</w:t>
      </w:r>
    </w:p>
    <w:p>
      <w:pPr>
        <w:spacing w:before="0" w:after="30"/>
      </w:pPr>
      <w:r>
        <w:rPr>
          <w:rFonts w:ascii="Calibri" w:hAnsi="Calibri" w:cs="Calibri"/>
          <w:b/>
          <w:i w:val="0"/>
          <w:color w:val="1F1F1F"/>
          <w:sz w:val="26"/>
        </w:rPr>
        <w:t>Claim: For the SAME object, when it moves faster it has ______ energy of motion, because it caused a ______ change.</w:t>
      </w:r>
    </w:p>
    <w:p>
      <w:pPr>
        <w:spacing w:after="60"/>
      </w:pPr>
      <w:r>
        <w:rPr>
          <w:rFonts w:ascii="Calibri" w:hAnsi="Calibri" w:cs="Calibri"/>
          <w:b w:val="0"/>
          <w:i w:val="0"/>
          <w:color w:val="1F1F1F"/>
          <w:sz w:val="26"/>
        </w:rPr>
        <w:t xml:space="preserve">Evidence from Ramp It Up!: the </w:t>
      </w:r>
      <w:r>
        <w:rPr>
          <w:rFonts w:ascii="Calibri" w:hAnsi="Calibri" w:cs="Calibri"/>
          <w:b w:val="0"/>
          <w:i w:val="0"/>
          <w:color w:val="1F1F1F"/>
          <w:sz w:val="26"/>
          <w:u w:val="single"/>
        </w:rPr>
        <w:t>________________</w:t>
      </w:r>
      <w:r>
        <w:rPr>
          <w:rFonts w:ascii="Calibri" w:hAnsi="Calibri" w:cs="Calibri"/>
          <w:b w:val="0"/>
          <w:i w:val="0"/>
          <w:color w:val="1F1F1F"/>
          <w:sz w:val="26"/>
        </w:rPr>
        <w:t xml:space="preserve"> ramp made the cup move the farthest.</w:t>
      </w:r>
    </w:p>
    <w:p>
      <w:pPr>
        <w:spacing w:after="60"/>
      </w:pPr>
      <w:r>
        <w:rPr>
          <w:rFonts w:ascii="Calibri" w:hAnsi="Calibri" w:cs="Calibri"/>
          <w:b w:val="0"/>
          <w:i w:val="0"/>
          <w:color w:val="1F1F1F"/>
          <w:sz w:val="26"/>
        </w:rPr>
        <w:t xml:space="preserve">In my own words — the relationship: the same object moving faster has </w:t>
      </w:r>
      <w:r>
        <w:rPr>
          <w:rFonts w:ascii="Calibri" w:hAnsi="Calibri" w:cs="Calibri"/>
          <w:b w:val="0"/>
          <w:i w:val="0"/>
          <w:color w:val="1F1F1F"/>
          <w:sz w:val="26"/>
          <w:u w:val="single"/>
        </w:rPr>
        <w:t>________________</w:t>
      </w:r>
      <w:r>
        <w:rPr>
          <w:rFonts w:ascii="Calibri" w:hAnsi="Calibri" w:cs="Calibri"/>
          <w:b w:val="0"/>
          <w:i w:val="0"/>
          <w:color w:val="1F1F1F"/>
          <w:sz w:val="26"/>
        </w:rPr>
        <w:t xml:space="preserve"> energy of motion.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Graph It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10080"/>
      </w:tblGrid>
      <w:tr>
        <w:trPr>
          <w:trHeight w:val="2600" w:hRule="exact"/>
        </w:trPr>
        <w:tc>
          <w:tcPr>
            <w:tcW w:type="dxa" w:w="10080"/>
            <w:tcMar>
              <w:top w:w="20" w:type="dxa"/>
              <w:left w:w="60" w:type="dxa"/>
              <w:bottom w:w="20" w:type="dxa"/>
              <w:right w:w="60" w:type="dxa"/>
            </w:tcMar>
            <w:tcBorders>
              <w:top w:sz="8" w:val="single" w:color="2F3C7E"/>
              <w:left w:sz="8" w:val="single" w:color="2F3C7E"/>
              <w:bottom w:sz="8" w:val="single" w:color="2F3C7E"/>
              <w:right w:sz="8" w:val="single" w:color="2F3C7E"/>
            </w:tcBorders>
          </w:tcPr>
          <w:p>
            <w:pPr>
              <w:jc w:val="center"/>
            </w:pPr>
            <w:r>
              <w:rPr>
                <w:rFonts w:ascii="Calibri" w:hAnsi="Calibri" w:cs="Calibri"/>
                <w:b w:val="0"/>
                <w:i/>
                <w:color w:val="555555"/>
                <w:sz w:val="24"/>
              </w:rPr>
              <w:t>draw or sketch a bar graph of ramp height vs cup displacement</w:t>
            </w:r>
          </w:p>
        </w:tc>
      </w:tr>
    </w:tbl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Check Your Thinking</w:t>
      </w:r>
    </w:p>
    <w:p>
      <w:pPr>
        <w:spacing w:before="0" w:after="30"/>
      </w:pPr>
      <w:r>
        <w:rPr>
          <w:rFonts w:ascii="Calibri" w:hAnsi="Calibri" w:cs="Calibri"/>
          <w:b/>
          <w:i w:val="0"/>
          <w:color w:val="1F1F1F"/>
          <w:sz w:val="26"/>
        </w:rPr>
        <w:t>Why do we compare the SAME object instead of a heavy ball and a light ball?</w:t>
      </w:r>
    </w:p>
    <w:p>
      <w:pPr>
        <w:spacing w:after="360" w:line="600" w:lineRule="exact"/>
        <w:pBdr>
          <w:bottom w:val="single" w:sz="8" w:space="4" w:color="1F1F1F"/>
        </w:pBdr>
      </w:pPr>
    </w:p>
    <w:p>
      <w:pPr>
        <w:spacing w:after="360" w:line="600" w:lineRule="exact"/>
        <w:pBdr>
          <w:bottom w:val="single" w:sz="8" w:space="4" w:color="1F1F1F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10080"/>
      </w:tblGrid>
      <w:tr>
        <w:tc>
          <w:tcPr>
            <w:tcW w:type="dxa" w:w="10080"/>
            <w:tcMar>
              <w:top w:w="50" w:type="dxa"/>
              <w:left w:w="100" w:type="dxa"/>
              <w:bottom w:w="50" w:type="dxa"/>
              <w:right w:w="100" w:type="dxa"/>
            </w:tcMar>
            <w:shd w:fill="E8EAF2"/>
          </w:tcPr>
          <w:p>
            <w:r>
              <w:rPr>
                <w:rFonts w:ascii="Calibri" w:hAnsi="Calibri" w:cs="Calibri"/>
                <w:b/>
                <w:i w:val="0"/>
                <w:caps/>
                <w:color w:val="2F3C7E"/>
                <w:sz w:val="24"/>
              </w:rPr>
              <w:t xml:space="preserve">CONNECT   </w:t>
            </w:r>
            <w:r>
              <w:rPr>
                <w:rFonts w:ascii="Calibri" w:hAnsi="Calibri" w:cs="Calibri"/>
                <w:b w:val="0"/>
                <w:i/>
                <w:color w:val="1F1F1F"/>
                <w:sz w:val="24"/>
              </w:rPr>
              <w:t>Chapter 1 → 2 → 3: energy causes change; moving objects have energy; faster (same object) = more energy of motion.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