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00"/>
          <w:szCs w:val="200"/>
        </w:rPr>
        <w:t xml:space="preserve"/>
      </w:r>
    </w:p>
    <w:p>
      <w:r>
        <w:rPr>
          <w:sz w:val="200"/>
          <w:szCs w:val="200"/>
        </w:rPr>
        <w:t xml:space="preserve"/>
      </w:r>
    </w:p>
    <w:p>
      <w:r>
        <w:rPr>
          <w:sz w:val="200"/>
          <w:szCs w:val="200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Wilderness First Aid</w:t>
      </w:r>
    </w:p>
    <w:p>
      <w:pPr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Skills Assessment Forms</w:t>
      </w:r>
    </w:p>
    <w:p>
      <w:r>
        <w:rPr>
          <w:sz w:val="100"/>
          <w:szCs w:val="100"/>
        </w:rPr>
        <w:t xml:space="preserve"/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Instructor Evaluation Packet</w:t>
      </w:r>
    </w:p>
    <w:p>
      <w:r>
        <w:rPr>
          <w:sz w:val="200"/>
          <w:szCs w:val="200"/>
        </w:rPr>
        <w:t xml:space="preserve"/>
      </w:r>
    </w:p>
    <w:p>
      <w:r>
        <w:rPr>
          <w:sz w:val="200"/>
          <w:szCs w:val="200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Student Name: 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Date: ___________________________     Instructor: ___________________________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2"/>
      </w:pPr>
      <w:r>
        <w:t xml:space="preserve">Skill 1: Scene Size-Up &amp; Provider Safety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scene safety (hazards, mechanism of injury)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 PPE (gloves minimum)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patients and establish scene safety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Determine mechanism of injury or illness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additional resources if needed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general impression of patient condition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Enters scene without assessing for safety hazards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don PPE before patient contact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2: Primary Survey (XABCDE)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 — Control life-threatening hemorrhage immediately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— Open and position airway (head-tilt chin-lift or jaw thrust)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 — Assess breathing (rate, effort, abnormal sounds)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— Assess circulation (pulse, skin color/temp/moisture)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 — Disability (AVPU level and pupil check)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 — Expose and examine, protect from environment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Identify life threats and prioritize treatment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check for life-threatening hemorrhage first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open airway on unconscious patient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3: Secondary Survey &amp; SOAP Note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SAMPLE history (Symptoms, Allergies, Medications, Pertinent, Last meal, Events)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OPQRST pain assessment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Head-to-toe physical exam (DCAP-BTLS assessment)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baseline vital signs (pulse, respirations, skin, LOC)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findings in SOAP format (Subjective, Objective, Assessment, Plan)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Identify problem list from examination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Skips or significantly incomplete SAMPLE history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document vital signs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4: Direct Pressure &amp; Wound Care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 appropriate PPE before handling wound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direct pressure with clean cloth or gauze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Maintain continuous pressure minimum 10 minutes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effectiveness — blood not soaking through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Irrigate wound with clean water if appropriate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 with clean dressing, secure firmly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wound description and care provided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Removes dressing to check wound before 10 minutes have elapsed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maintain PPE throughout procedure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5: Tourniquet Application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indication (life-threatening limb hemorrhage uncontrolled by direct pressure)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2–3 inches proximal to wound site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Tighten tourniquet until bleeding completely stops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Secure tourniquet firmly and do not cover the application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time of tourniquet application clearly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remove tourniquet in field setting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Applies tourniquet over a joint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document time of application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Removes or loosens tourniquet in field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6: Wound Irrigation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 appropriate PPE before irrigation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Prepare sterile or clean irrigation solution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syringe or improvised device to deliver 1L+ irrigation at pressure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Thoroughly irrigate the wound and surrounding area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wound for embedded debris and foreign material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clean dressing after irrigation complete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 for signs of infection in follow-up care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Insufficient irrigation volume (&lt;1L)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inspect wound carefully after irrigation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7: SAM Splint Application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distal CSM (circulation, sensation, movement) before splinting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Mold SAM splint to match body contour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Pad all bony prominences adequately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Splint in position of comfort or anatomical position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Secure with elastic wraps — firm but not tight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Reassess distal CSM immediately after application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assess CSM before AND after splinting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Splints in position that causes pain or compromises circulation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8: Femur Traction Splint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indication (mid-shaft femur fracture)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distal CSM (circulation, sensation, movement)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ankle hitch securely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gentle manual traction to limb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and adjust traction splint frame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Secure with straps progressing from proximal to distal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Maintain traction throughout and after application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Reassess distal CSM after splint completely applied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Applies traction splint to open fracture with exposed bone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maintain continuous traction during application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Applies to proximal femur or hip fracture (inappropriate indication)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9: Spinal Stabilization (Manual)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Identify mechanism indicating spinal precautions (high-energy trauma, altered LOC, distracting injury)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Explain procedure to patient clearly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in-line manual stabilization at head/neck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Maintain neutral position throughout entire exam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for spinal tenderness and neurological deficits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Determine need for continued stabilization or clearance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clearing: use WFA selective criteria for spinal clearance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Allows head or neck movement before assessment is complete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Clears spine without performing proper assessment criteria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10: Logroll (Spinal)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 lead rescuer at patient's head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Brief team on procedure and assign roles (minimum 3–4 rescuers)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Establish and maintain in-line stabilization throughout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assistants at shoulders/hips and legs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Execute coordinated roll on lead rescuer's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back for injuries, deformity, tenderness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 onto litter or padding as appropriate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or neck loses stabilization during logroll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moves without coordinated count or clear communication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11: CPR (Wilderness Context)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patient is unresponsive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airway using appropriate technique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for breathing (no more than 10 seconds)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Begin chest compressions at 30:2 ratio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Deliver compressions 2–2.4 inches deep at 100–120/minute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 full chest recoil between compressions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Deliver rescue breaths effectively and passively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Discuss wilderness-specific criteria for stopping CPR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Inadequate compression depth (&lt;2 inches)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not allow full chest recoil between compressions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Cannot discuss wilderness context for stopping CPR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12: Epinephrine Auto-Injector (EpiPen)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anaphylaxis criteria (systemic allergic reaction with airway/breathing/circulation compromise)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Locate and retrieve EpiPen from kit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safety cap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at lateral thigh (through clothing acceptable)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Jab firmly and hold in place for 10 seconds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and massage injection site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exact time of injection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Prepare to repeat injection in 5–15 minutes if no improvement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Evacuate immediately to higher level of care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confirm anaphylaxis criteria before injection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Injects into wrong anatomical site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record time and arrange immediate evacuation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2"/>
      </w:pPr>
      <w:r>
        <w:t xml:space="preserve">Skill 13: Improvised Litter Construction &amp; Patient Carry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Date: ___________________________     Instructor: ___________________________</w:t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Pass ☐     Fail ☐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1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Criteria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 evacuation need and available resources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appropriate litter materials (poles, tarps, sleeping bags, blankets)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Construct secure litter capable of supporting patient weight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patient safely on litter maintaining spinal precautions if needed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 carriers and establish clear command/communication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 stability test with full patient weight before carry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Carry with regular communication and continuous patient monitoring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Maintain patient comfort and reassurance throughout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/ ☒</w:t>
            </w:r>
          </w:p>
        </w:tc>
      </w:tr>
    </w:tbl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 FAIL CRITERIA — Automatic Failure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Litter fails structural test or collapses during carry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assign clear leader/communicator for team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Fails to monitor patient status during evacuation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1"/>
      </w:pPr>
      <w:r>
        <w:t xml:space="preserve">SOAP Note Template</w:t>
      </w:r>
    </w:p>
    <w:p>
      <w:pPr>
        <w:pStyle w:val="Heading2"/>
      </w:pPr>
      <w:r>
        <w:t xml:space="preserve">Patient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Name: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_____________________________________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Age/DOB: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_____________________________________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Date/Time: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_____________________________________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pPr>
        <w:pStyle w:val="Heading2"/>
      </w:pPr>
      <w:r>
        <w:t xml:space="preserve">S — Subjective</w:t>
      </w:r>
    </w:p>
    <w:p>
      <w:r>
        <w:rPr>
          <w:rFonts w:ascii="Arial" w:cs="Arial" w:eastAsia="Arial" w:hAnsi="Arial"/>
          <w:sz w:val="20"/>
          <w:szCs w:val="20"/>
        </w:rPr>
        <w:t xml:space="preserve">Chief Complaint: ____________________________________________________________________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SAMPLE History:</w:t>
      </w:r>
    </w:p>
    <w:p>
      <w:r>
        <w:rPr>
          <w:rFonts w:ascii="Arial" w:cs="Arial" w:eastAsia="Arial" w:hAnsi="Arial"/>
          <w:sz w:val="20"/>
          <w:szCs w:val="20"/>
        </w:rPr>
        <w:t xml:space="preserve">S (Symptoms):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A (Allergies):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M (Medications):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P (Pertinent History):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L (Last Meal):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E (Events): ____________________________________________________________________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OPQRST Pain Assessment:</w:t>
      </w:r>
    </w:p>
    <w:p>
      <w:r>
        <w:rPr>
          <w:rFonts w:ascii="Arial" w:cs="Arial" w:eastAsia="Arial" w:hAnsi="Arial"/>
          <w:sz w:val="20"/>
          <w:szCs w:val="20"/>
        </w:rPr>
        <w:t xml:space="preserve">O (Onset):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P (Provoke):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Q (Quality):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R (Radiate):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S (Severity 0-10): 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T (Time): ____________________________________________________________________</w:t>
      </w:r>
    </w:p>
    <w:p>
      <w:r>
        <w:br w:type="page"/>
      </w:r>
    </w:p>
    <w:p>
      <w:pPr>
        <w:pStyle w:val="Heading2"/>
      </w:pPr>
      <w:r>
        <w:t xml:space="preserve">O — Objective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Vital 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Pulse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Respirations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Skin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LOC/AVPU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Physical Exam Findings (DCAP-BTLS):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t xml:space="preserve">A — Assessment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Problem List: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Differential Diagnosis: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t xml:space="preserve">P — Plan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Treatment Actions: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Evacuation Decision:      No Evacuation ☐     Urgent ☐     Non-Urgent ☐</w:t>
      </w:r>
    </w:p>
    <w:p>
      <w:r>
        <w:rPr>
          <w:rFonts w:ascii="Arial" w:cs="Arial" w:eastAsia="Arial" w:hAnsi="Arial"/>
          <w:sz w:val="20"/>
          <w:szCs w:val="20"/>
        </w:rPr>
        <w:t xml:space="preserve">Rationale: ____________________________________________________________________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Next Vital Signs Due: __________________________</w:t>
      </w:r>
    </w:p>
    <w:p>
      <w:r>
        <w:br w:type="page"/>
      </w:r>
    </w:p>
    <w:p>
      <w:pPr>
        <w:pStyle w:val="Heading1"/>
      </w:pPr>
      <w:r>
        <w:t xml:space="preserve">Capstone Scenario Assessment Rubric</w:t>
      </w:r>
    </w:p>
    <w:p>
      <w:r>
        <w:rPr>
          <w:rFonts w:ascii="Arial" w:cs="Arial" w:eastAsia="Arial" w:hAnsi="Arial"/>
          <w:sz w:val="20"/>
          <w:szCs w:val="20"/>
        </w:rPr>
        <w:t xml:space="preserve">Student Name: _____________________________     Date: _____________________________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Scoring: 5 domains × 4 points = 20 points total. Passing score: 15/20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0"/>
        <w:gridCol w:w="5850"/>
      </w:tblGrid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Scoring Criteria (0–3 points)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Scene Management &amp; Safety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pts: Did not assess scene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pt: Assessed but missed major hazard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pts: Assessed with minor gaps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pts: Thorough assessment and PPE; excellent awareness; briefed team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Patient Assessment (XABCDE + Secondary)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pts: Missed life threat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pt: Major gaps in primary survey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pts: Complete primary, incomplete secondary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pts: Both surveys complete with minor omissions; all vitals documented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Treatment Interventions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pts: No treatment provided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pt: Treatment attempted but incorrect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pts: Correct treatment with significant gaps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pts: Appropriate treatment decisions and execution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Communication &amp; Teamwork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pts: No communication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pt: Poor communication; major confusion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pts: Adequate with notable gaps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pts: Clear communication, effective delegation, outstanding leadership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Evacuation Decision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pts: No decision made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pt: Incorrect decision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pts: Correct decision but poor rationale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pts: Correct with clear rationale; urgency categorized; handoff complete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Total Score: ______ / 20</w:t>
      </w:r>
    </w:p>
    <w:p>
      <w:r>
        <w:rPr>
          <w:sz w:val="80"/>
          <w:szCs w:val="8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Result:     PASS (≥15/20) ☐     FAIL (&lt;15/20) ☐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Comments: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</w:t>
      </w:r>
    </w:p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Instructor Signature: ________________________________________     Date: ______________</w:t>
      </w:r>
    </w:p>
    <w:p>
      <w:r>
        <w:br w:type="page"/>
      </w:r>
    </w:p>
    <w:p>
      <w:pPr>
        <w:pStyle w:val="Heading1"/>
      </w:pPr>
      <w:r>
        <w:t xml:space="preserve">Written Exam Answer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Name: _____________________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 _____________________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00"/>
                <w:szCs w:val="100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23.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29.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31.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33.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34.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36.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37.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38.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39.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40.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 ☐  B ☐  C ☐  D ☐</w:t>
            </w:r>
          </w:p>
        </w:tc>
      </w:tr>
    </w:tbl>
    <w:p>
      <w:r>
        <w:rPr>
          <w:sz w:val="120"/>
          <w:szCs w:val="120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Score: ______ / 40</w:t>
      </w:r>
    </w:p>
    <w:p>
      <w:r>
        <w:br w:type="page"/>
      </w:r>
    </w:p>
    <w:p>
      <w:pPr>
        <w:pStyle w:val="Heading1"/>
      </w:pPr>
      <w:r>
        <w:t xml:space="preserve">Written Exam Answer Key (Instructor Copy)</w:t>
      </w:r>
    </w:p>
    <w:p>
      <w:r>
        <w:rPr>
          <w:rFonts w:ascii="Arial" w:cs="Arial" w:eastAsia="Arial" w:hAnsi="Arial"/>
          <w:sz w:val="22"/>
          <w:szCs w:val="22"/>
        </w:rPr>
        <w:t xml:space="preserve">Instructor: Complete this section with correct answers</w:t>
      </w:r>
    </w:p>
    <w:p>
      <w:r>
        <w:rPr>
          <w:sz w:val="120"/>
          <w:szCs w:val="1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4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5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7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 8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2026-03-21T00:55:21.898Z</dcterms:created>
  <dcterms:modified xsi:type="dcterms:W3CDTF">2026-03-21T00:55:21.898Z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