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/>
        <w:jc w:val="center"/>
      </w:pPr>
      <w:r>
        <w:rPr>
          <w:b/>
          <w:bCs/>
          <w:color w:val="1F4E78"/>
          <w:sz w:val="32"/>
          <w:szCs w:val="32"/>
        </w:rPr>
        <w:t xml:space="preserve">WFA Written Exam — INSTRUCTOR ANSWER KEY</w:t>
      </w:r>
    </w:p>
    <w:p>
      <w:pPr>
        <w:spacing w:after="240"/>
        <w:jc w:val="center"/>
      </w:pPr>
      <w:r>
        <w:rPr>
          <w:i/>
          <w:iCs/>
          <w:sz w:val="20"/>
          <w:szCs w:val="20"/>
        </w:rPr>
        <w:t xml:space="preserve">Pass = 30/40 (75%)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ANSWER KEY QUICK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7E6E6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Q1</w:t>
            </w:r>
          </w:p>
          <w:p>
            <w:pPr>
              <w:jc w:val="center"/>
            </w:pPr>
            <w:r>
              <w:rPr>
                <w:b/>
                <w:bCs/>
                <w:color w:val="1F4E78"/>
                <w:sz w:val="24"/>
                <w:szCs w:val="24"/>
              </w:rPr>
              <w:t xml:space="preserve">B</w:t>
            </w:r>
          </w:p>
        </w:tc>
        <w:tc>
          <w:tcPr>
            <w:tcW w:type="dxa" w:w="187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7E6E6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Q2</w:t>
            </w:r>
          </w:p>
          <w:p>
            <w:pPr>
              <w:jc w:val="center"/>
            </w:pPr>
            <w:r>
              <w:rPr>
                <w:b/>
                <w:bCs/>
                <w:color w:val="1F4E78"/>
                <w:sz w:val="24"/>
                <w:szCs w:val="24"/>
              </w:rPr>
              <w:t xml:space="preserve">C</w:t>
            </w:r>
          </w:p>
        </w:tc>
        <w:tc>
          <w:tcPr>
            <w:tcW w:type="dxa" w:w="187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7E6E6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Q3</w:t>
            </w:r>
          </w:p>
          <w:p>
            <w:pPr>
              <w:jc w:val="center"/>
            </w:pPr>
            <w:r>
              <w:rPr>
                <w:b/>
                <w:bCs/>
                <w:color w:val="1F4E78"/>
                <w:sz w:val="24"/>
                <w:szCs w:val="24"/>
              </w:rPr>
              <w:t xml:space="preserve">B</w:t>
            </w:r>
          </w:p>
        </w:tc>
        <w:tc>
          <w:tcPr>
            <w:tcW w:type="dxa" w:w="187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7E6E6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Q4</w:t>
            </w:r>
          </w:p>
          <w:p>
            <w:pPr>
              <w:jc w:val="center"/>
            </w:pPr>
            <w:r>
              <w:rPr>
                <w:b/>
                <w:bCs/>
                <w:color w:val="1F4E78"/>
                <w:sz w:val="24"/>
                <w:szCs w:val="24"/>
              </w:rPr>
              <w:t xml:space="preserve">C</w:t>
            </w:r>
          </w:p>
        </w:tc>
        <w:tc>
          <w:tcPr>
            <w:tcW w:type="dxa" w:w="187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7E6E6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Q5</w:t>
            </w:r>
          </w:p>
          <w:p>
            <w:pPr>
              <w:jc w:val="center"/>
            </w:pPr>
            <w:r>
              <w:rPr>
                <w:b/>
                <w:bCs/>
                <w:color w:val="1F4E78"/>
                <w:sz w:val="24"/>
                <w:szCs w:val="24"/>
              </w:rPr>
              <w:t xml:space="preserve">B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7E6E6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Q6</w:t>
            </w:r>
          </w:p>
          <w:p>
            <w:pPr>
              <w:jc w:val="center"/>
            </w:pPr>
            <w:r>
              <w:rPr>
                <w:b/>
                <w:bCs/>
                <w:color w:val="1F4E78"/>
                <w:sz w:val="24"/>
                <w:szCs w:val="24"/>
              </w:rPr>
              <w:t xml:space="preserve">C</w:t>
            </w:r>
          </w:p>
        </w:tc>
        <w:tc>
          <w:tcPr>
            <w:tcW w:type="dxa" w:w="187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7E6E6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Q7</w:t>
            </w:r>
          </w:p>
          <w:p>
            <w:pPr>
              <w:jc w:val="center"/>
            </w:pPr>
            <w:r>
              <w:rPr>
                <w:b/>
                <w:bCs/>
                <w:color w:val="1F4E78"/>
                <w:sz w:val="24"/>
                <w:szCs w:val="24"/>
              </w:rPr>
              <w:t xml:space="preserve">C</w:t>
            </w:r>
          </w:p>
        </w:tc>
        <w:tc>
          <w:tcPr>
            <w:tcW w:type="dxa" w:w="187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7E6E6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Q8</w:t>
            </w:r>
          </w:p>
          <w:p>
            <w:pPr>
              <w:jc w:val="center"/>
            </w:pPr>
            <w:r>
              <w:rPr>
                <w:b/>
                <w:bCs/>
                <w:color w:val="1F4E78"/>
                <w:sz w:val="24"/>
                <w:szCs w:val="24"/>
              </w:rPr>
              <w:t xml:space="preserve">B</w:t>
            </w:r>
          </w:p>
        </w:tc>
        <w:tc>
          <w:tcPr>
            <w:tcW w:type="dxa" w:w="187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7E6E6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Q9</w:t>
            </w:r>
          </w:p>
          <w:p>
            <w:pPr>
              <w:jc w:val="center"/>
            </w:pPr>
            <w:r>
              <w:rPr>
                <w:b/>
                <w:bCs/>
                <w:color w:val="1F4E78"/>
                <w:sz w:val="24"/>
                <w:szCs w:val="24"/>
              </w:rPr>
              <w:t xml:space="preserve">B</w:t>
            </w:r>
          </w:p>
        </w:tc>
        <w:tc>
          <w:tcPr>
            <w:tcW w:type="dxa" w:w="187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7E6E6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Q10</w:t>
            </w:r>
          </w:p>
          <w:p>
            <w:pPr>
              <w:jc w:val="center"/>
            </w:pPr>
            <w:r>
              <w:rPr>
                <w:b/>
                <w:bCs/>
                <w:color w:val="1F4E78"/>
                <w:sz w:val="24"/>
                <w:szCs w:val="24"/>
              </w:rPr>
              <w:t xml:space="preserve">C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7E6E6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Q11</w:t>
            </w:r>
          </w:p>
          <w:p>
            <w:pPr>
              <w:jc w:val="center"/>
            </w:pPr>
            <w:r>
              <w:rPr>
                <w:b/>
                <w:bCs/>
                <w:color w:val="1F4E78"/>
                <w:sz w:val="24"/>
                <w:szCs w:val="24"/>
              </w:rPr>
              <w:t xml:space="preserve">B</w:t>
            </w:r>
          </w:p>
        </w:tc>
        <w:tc>
          <w:tcPr>
            <w:tcW w:type="dxa" w:w="187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7E6E6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Q12</w:t>
            </w:r>
          </w:p>
          <w:p>
            <w:pPr>
              <w:jc w:val="center"/>
            </w:pPr>
            <w:r>
              <w:rPr>
                <w:b/>
                <w:bCs/>
                <w:color w:val="1F4E78"/>
                <w:sz w:val="24"/>
                <w:szCs w:val="24"/>
              </w:rPr>
              <w:t xml:space="preserve">B</w:t>
            </w:r>
          </w:p>
        </w:tc>
        <w:tc>
          <w:tcPr>
            <w:tcW w:type="dxa" w:w="187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7E6E6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Q13</w:t>
            </w:r>
          </w:p>
          <w:p>
            <w:pPr>
              <w:jc w:val="center"/>
            </w:pPr>
            <w:r>
              <w:rPr>
                <w:b/>
                <w:bCs/>
                <w:color w:val="1F4E78"/>
                <w:sz w:val="24"/>
                <w:szCs w:val="24"/>
              </w:rPr>
              <w:t xml:space="preserve">B</w:t>
            </w:r>
          </w:p>
        </w:tc>
        <w:tc>
          <w:tcPr>
            <w:tcW w:type="dxa" w:w="187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7E6E6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Q14</w:t>
            </w:r>
          </w:p>
          <w:p>
            <w:pPr>
              <w:jc w:val="center"/>
            </w:pPr>
            <w:r>
              <w:rPr>
                <w:b/>
                <w:bCs/>
                <w:color w:val="1F4E78"/>
                <w:sz w:val="24"/>
                <w:szCs w:val="24"/>
              </w:rPr>
              <w:t xml:space="preserve">B</w:t>
            </w:r>
          </w:p>
        </w:tc>
        <w:tc>
          <w:tcPr>
            <w:tcW w:type="dxa" w:w="187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7E6E6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Q15</w:t>
            </w:r>
          </w:p>
          <w:p>
            <w:pPr>
              <w:jc w:val="center"/>
            </w:pPr>
            <w:r>
              <w:rPr>
                <w:b/>
                <w:bCs/>
                <w:color w:val="1F4E78"/>
                <w:sz w:val="24"/>
                <w:szCs w:val="24"/>
              </w:rPr>
              <w:t xml:space="preserve">C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7E6E6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Q16</w:t>
            </w:r>
          </w:p>
          <w:p>
            <w:pPr>
              <w:jc w:val="center"/>
            </w:pPr>
            <w:r>
              <w:rPr>
                <w:b/>
                <w:bCs/>
                <w:color w:val="1F4E78"/>
                <w:sz w:val="24"/>
                <w:szCs w:val="24"/>
              </w:rPr>
              <w:t xml:space="preserve">C</w:t>
            </w:r>
          </w:p>
        </w:tc>
        <w:tc>
          <w:tcPr>
            <w:tcW w:type="dxa" w:w="187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7E6E6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Q17</w:t>
            </w:r>
          </w:p>
          <w:p>
            <w:pPr>
              <w:jc w:val="center"/>
            </w:pPr>
            <w:r>
              <w:rPr>
                <w:b/>
                <w:bCs/>
                <w:color w:val="1F4E78"/>
                <w:sz w:val="24"/>
                <w:szCs w:val="24"/>
              </w:rPr>
              <w:t xml:space="preserve">B</w:t>
            </w:r>
          </w:p>
        </w:tc>
        <w:tc>
          <w:tcPr>
            <w:tcW w:type="dxa" w:w="187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7E6E6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Q18</w:t>
            </w:r>
          </w:p>
          <w:p>
            <w:pPr>
              <w:jc w:val="center"/>
            </w:pPr>
            <w:r>
              <w:rPr>
                <w:b/>
                <w:bCs/>
                <w:color w:val="1F4E78"/>
                <w:sz w:val="24"/>
                <w:szCs w:val="24"/>
              </w:rPr>
              <w:t xml:space="preserve">B</w:t>
            </w:r>
          </w:p>
        </w:tc>
        <w:tc>
          <w:tcPr>
            <w:tcW w:type="dxa" w:w="187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7E6E6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Q19</w:t>
            </w:r>
          </w:p>
          <w:p>
            <w:pPr>
              <w:jc w:val="center"/>
            </w:pPr>
            <w:r>
              <w:rPr>
                <w:b/>
                <w:bCs/>
                <w:color w:val="1F4E78"/>
                <w:sz w:val="24"/>
                <w:szCs w:val="24"/>
              </w:rPr>
              <w:t xml:space="preserve">C</w:t>
            </w:r>
          </w:p>
        </w:tc>
        <w:tc>
          <w:tcPr>
            <w:tcW w:type="dxa" w:w="187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7E6E6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Q20</w:t>
            </w:r>
          </w:p>
          <w:p>
            <w:pPr>
              <w:jc w:val="center"/>
            </w:pPr>
            <w:r>
              <w:rPr>
                <w:b/>
                <w:bCs/>
                <w:color w:val="1F4E78"/>
                <w:sz w:val="24"/>
                <w:szCs w:val="24"/>
              </w:rPr>
              <w:t xml:space="preserve">B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7E6E6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Q21</w:t>
            </w:r>
          </w:p>
          <w:p>
            <w:pPr>
              <w:jc w:val="center"/>
            </w:pPr>
            <w:r>
              <w:rPr>
                <w:b/>
                <w:bCs/>
                <w:color w:val="1F4E78"/>
                <w:sz w:val="24"/>
                <w:szCs w:val="24"/>
              </w:rPr>
              <w:t xml:space="preserve">C</w:t>
            </w:r>
          </w:p>
        </w:tc>
        <w:tc>
          <w:tcPr>
            <w:tcW w:type="dxa" w:w="187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7E6E6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Q22</w:t>
            </w:r>
          </w:p>
          <w:p>
            <w:pPr>
              <w:jc w:val="center"/>
            </w:pPr>
            <w:r>
              <w:rPr>
                <w:b/>
                <w:bCs/>
                <w:color w:val="1F4E78"/>
                <w:sz w:val="24"/>
                <w:szCs w:val="24"/>
              </w:rPr>
              <w:t xml:space="preserve">B</w:t>
            </w:r>
          </w:p>
        </w:tc>
        <w:tc>
          <w:tcPr>
            <w:tcW w:type="dxa" w:w="187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7E6E6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Q23</w:t>
            </w:r>
          </w:p>
          <w:p>
            <w:pPr>
              <w:jc w:val="center"/>
            </w:pPr>
            <w:r>
              <w:rPr>
                <w:b/>
                <w:bCs/>
                <w:color w:val="1F4E78"/>
                <w:sz w:val="24"/>
                <w:szCs w:val="24"/>
              </w:rPr>
              <w:t xml:space="preserve">C</w:t>
            </w:r>
          </w:p>
        </w:tc>
        <w:tc>
          <w:tcPr>
            <w:tcW w:type="dxa" w:w="187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7E6E6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Q24</w:t>
            </w:r>
          </w:p>
          <w:p>
            <w:pPr>
              <w:jc w:val="center"/>
            </w:pPr>
            <w:r>
              <w:rPr>
                <w:b/>
                <w:bCs/>
                <w:color w:val="1F4E78"/>
                <w:sz w:val="24"/>
                <w:szCs w:val="24"/>
              </w:rPr>
              <w:t xml:space="preserve">C</w:t>
            </w:r>
          </w:p>
        </w:tc>
        <w:tc>
          <w:tcPr>
            <w:tcW w:type="dxa" w:w="187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7E6E6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Q25</w:t>
            </w:r>
          </w:p>
          <w:p>
            <w:pPr>
              <w:jc w:val="center"/>
            </w:pPr>
            <w:r>
              <w:rPr>
                <w:b/>
                <w:bCs/>
                <w:color w:val="1F4E78"/>
                <w:sz w:val="24"/>
                <w:szCs w:val="24"/>
              </w:rPr>
              <w:t xml:space="preserve">B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7E6E6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Q26</w:t>
            </w:r>
          </w:p>
          <w:p>
            <w:pPr>
              <w:jc w:val="center"/>
            </w:pPr>
            <w:r>
              <w:rPr>
                <w:b/>
                <w:bCs/>
                <w:color w:val="1F4E78"/>
                <w:sz w:val="24"/>
                <w:szCs w:val="24"/>
              </w:rPr>
              <w:t xml:space="preserve">C</w:t>
            </w:r>
          </w:p>
        </w:tc>
        <w:tc>
          <w:tcPr>
            <w:tcW w:type="dxa" w:w="187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7E6E6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Q27</w:t>
            </w:r>
          </w:p>
          <w:p>
            <w:pPr>
              <w:jc w:val="center"/>
            </w:pPr>
            <w:r>
              <w:rPr>
                <w:b/>
                <w:bCs/>
                <w:color w:val="1F4E78"/>
                <w:sz w:val="24"/>
                <w:szCs w:val="24"/>
              </w:rPr>
              <w:t xml:space="preserve">B</w:t>
            </w:r>
          </w:p>
        </w:tc>
        <w:tc>
          <w:tcPr>
            <w:tcW w:type="dxa" w:w="187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7E6E6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Q28</w:t>
            </w:r>
          </w:p>
          <w:p>
            <w:pPr>
              <w:jc w:val="center"/>
            </w:pPr>
            <w:r>
              <w:rPr>
                <w:b/>
                <w:bCs/>
                <w:color w:val="1F4E78"/>
                <w:sz w:val="24"/>
                <w:szCs w:val="24"/>
              </w:rPr>
              <w:t xml:space="preserve">C</w:t>
            </w:r>
          </w:p>
        </w:tc>
        <w:tc>
          <w:tcPr>
            <w:tcW w:type="dxa" w:w="187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7E6E6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Q29</w:t>
            </w:r>
          </w:p>
          <w:p>
            <w:pPr>
              <w:jc w:val="center"/>
            </w:pPr>
            <w:r>
              <w:rPr>
                <w:b/>
                <w:bCs/>
                <w:color w:val="1F4E78"/>
                <w:sz w:val="24"/>
                <w:szCs w:val="24"/>
              </w:rPr>
              <w:t xml:space="preserve">B</w:t>
            </w:r>
          </w:p>
        </w:tc>
        <w:tc>
          <w:tcPr>
            <w:tcW w:type="dxa" w:w="187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7E6E6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Q30</w:t>
            </w:r>
          </w:p>
          <w:p>
            <w:pPr>
              <w:jc w:val="center"/>
            </w:pPr>
            <w:r>
              <w:rPr>
                <w:b/>
                <w:bCs/>
                <w:color w:val="1F4E78"/>
                <w:sz w:val="24"/>
                <w:szCs w:val="24"/>
              </w:rPr>
              <w:t xml:space="preserve">C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7E6E6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Q31</w:t>
            </w:r>
          </w:p>
          <w:p>
            <w:pPr>
              <w:jc w:val="center"/>
            </w:pPr>
            <w:r>
              <w:rPr>
                <w:b/>
                <w:bCs/>
                <w:color w:val="1F4E78"/>
                <w:sz w:val="24"/>
                <w:szCs w:val="24"/>
              </w:rPr>
              <w:t xml:space="preserve">B</w:t>
            </w:r>
          </w:p>
        </w:tc>
        <w:tc>
          <w:tcPr>
            <w:tcW w:type="dxa" w:w="187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7E6E6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Q32</w:t>
            </w:r>
          </w:p>
          <w:p>
            <w:pPr>
              <w:jc w:val="center"/>
            </w:pPr>
            <w:r>
              <w:rPr>
                <w:b/>
                <w:bCs/>
                <w:color w:val="1F4E78"/>
                <w:sz w:val="24"/>
                <w:szCs w:val="24"/>
              </w:rPr>
              <w:t xml:space="preserve">C</w:t>
            </w:r>
          </w:p>
        </w:tc>
        <w:tc>
          <w:tcPr>
            <w:tcW w:type="dxa" w:w="187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7E6E6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Q33</w:t>
            </w:r>
          </w:p>
          <w:p>
            <w:pPr>
              <w:jc w:val="center"/>
            </w:pPr>
            <w:r>
              <w:rPr>
                <w:b/>
                <w:bCs/>
                <w:color w:val="1F4E78"/>
                <w:sz w:val="24"/>
                <w:szCs w:val="24"/>
              </w:rPr>
              <w:t xml:space="preserve">B</w:t>
            </w:r>
          </w:p>
        </w:tc>
        <w:tc>
          <w:tcPr>
            <w:tcW w:type="dxa" w:w="187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7E6E6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Q34</w:t>
            </w:r>
          </w:p>
          <w:p>
            <w:pPr>
              <w:jc w:val="center"/>
            </w:pPr>
            <w:r>
              <w:rPr>
                <w:b/>
                <w:bCs/>
                <w:color w:val="1F4E78"/>
                <w:sz w:val="24"/>
                <w:szCs w:val="24"/>
              </w:rPr>
              <w:t xml:space="preserve">B</w:t>
            </w:r>
          </w:p>
        </w:tc>
        <w:tc>
          <w:tcPr>
            <w:tcW w:type="dxa" w:w="187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7E6E6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Q35</w:t>
            </w:r>
          </w:p>
          <w:p>
            <w:pPr>
              <w:jc w:val="center"/>
            </w:pPr>
            <w:r>
              <w:rPr>
                <w:b/>
                <w:bCs/>
                <w:color w:val="1F4E78"/>
                <w:sz w:val="24"/>
                <w:szCs w:val="24"/>
              </w:rPr>
              <w:t xml:space="preserve">C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7E6E6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Q36</w:t>
            </w:r>
          </w:p>
          <w:p>
            <w:pPr>
              <w:jc w:val="center"/>
            </w:pPr>
            <w:r>
              <w:rPr>
                <w:b/>
                <w:bCs/>
                <w:color w:val="1F4E78"/>
                <w:sz w:val="24"/>
                <w:szCs w:val="24"/>
              </w:rPr>
              <w:t xml:space="preserve">C</w:t>
            </w:r>
          </w:p>
        </w:tc>
        <w:tc>
          <w:tcPr>
            <w:tcW w:type="dxa" w:w="187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7E6E6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Q37</w:t>
            </w:r>
          </w:p>
          <w:p>
            <w:pPr>
              <w:jc w:val="center"/>
            </w:pPr>
            <w:r>
              <w:rPr>
                <w:b/>
                <w:bCs/>
                <w:color w:val="1F4E78"/>
                <w:sz w:val="24"/>
                <w:szCs w:val="24"/>
              </w:rPr>
              <w:t xml:space="preserve">B</w:t>
            </w:r>
          </w:p>
        </w:tc>
        <w:tc>
          <w:tcPr>
            <w:tcW w:type="dxa" w:w="187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7E6E6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Q38</w:t>
            </w:r>
          </w:p>
          <w:p>
            <w:pPr>
              <w:jc w:val="center"/>
            </w:pPr>
            <w:r>
              <w:rPr>
                <w:b/>
                <w:bCs/>
                <w:color w:val="1F4E78"/>
                <w:sz w:val="24"/>
                <w:szCs w:val="24"/>
              </w:rPr>
              <w:t xml:space="preserve">C</w:t>
            </w:r>
          </w:p>
        </w:tc>
        <w:tc>
          <w:tcPr>
            <w:tcW w:type="dxa" w:w="187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7E6E6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Q39</w:t>
            </w:r>
          </w:p>
          <w:p>
            <w:pPr>
              <w:jc w:val="center"/>
            </w:pPr>
            <w:r>
              <w:rPr>
                <w:b/>
                <w:bCs/>
                <w:color w:val="1F4E78"/>
                <w:sz w:val="24"/>
                <w:szCs w:val="24"/>
              </w:rPr>
              <w:t xml:space="preserve">A</w:t>
            </w:r>
          </w:p>
        </w:tc>
        <w:tc>
          <w:tcPr>
            <w:tcW w:type="dxa" w:w="187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7E6E6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Q40</w:t>
            </w:r>
          </w:p>
          <w:p>
            <w:pPr>
              <w:jc w:val="center"/>
            </w:pPr>
            <w:r>
              <w:rPr>
                <w:b/>
                <w:bCs/>
                <w:color w:val="1F4E78"/>
                <w:sz w:val="24"/>
                <w:szCs w:val="24"/>
              </w:rPr>
              <w:t xml:space="preserve">C</w:t>
            </w:r>
          </w:p>
        </w:tc>
      </w:tr>
    </w:tbl>
    <w:p/>
    <w:p>
      <w:pPr>
        <w:spacing w:before="120" w:after="240"/>
      </w:pPr>
      <w:r>
        <w:t xml:space="preserve">—————————————————————————————</w:t>
      </w:r>
    </w:p>
    <w:p>
      <w:pPr>
        <w:pStyle w:val="Heading2"/>
        <w:spacing w:after="240"/>
      </w:pPr>
      <w:r>
        <w:t xml:space="preserve">DETAILED ANSWERS</w:t>
      </w:r>
    </w:p>
    <w:p>
      <w:pPr>
        <w:spacing w:before="240" w:after="180"/>
        <w:jc w:val="center"/>
      </w:pPr>
      <w:r>
        <w:rPr>
          <w:i/>
          <w:iCs/>
          <w:color w:val="999999"/>
          <w:sz w:val="20"/>
          <w:szCs w:val="20"/>
        </w:rPr>
        <w:t xml:space="preserve">─ Provider Safety ─</w:t>
      </w:r>
    </w:p>
    <w:p>
      <w:pPr>
        <w:spacing w:after="80"/>
      </w:pPr>
      <w:r>
        <w:rPr>
          <w:b/>
          <w:bCs/>
          <w:sz w:val="22"/>
          <w:szCs w:val="22"/>
        </w:rPr>
        <w:t xml:space="preserve">Q1. What is the FIRST step a WFA provider should take when approaching any emergency scene?</w:t>
      </w:r>
    </w:p>
    <w:p>
      <w:pPr>
        <w:spacing w:after="0"/>
        <w:ind w:left="360"/>
      </w:pPr>
      <w:r>
        <w:t xml:space="preserve">A. Immediately begin treating the most injured patient</w:t>
      </w:r>
    </w:p>
    <w:p>
      <w:pPr>
        <w:spacing w:after="0"/>
        <w:ind w:left="360"/>
      </w:pPr>
      <w:r>
        <w:rPr>
          <w:b/>
          <w:bCs/>
          <w:color w:val="00B050"/>
        </w:rPr>
        <w:t xml:space="preserve">B. </w:t>
      </w:r>
      <w:r>
        <w:rPr>
          <w:b/>
          <w:bCs/>
          <w:color w:val="00B050"/>
        </w:rPr>
        <w:t xml:space="preserve">Perform a scene size-up and ensure personal safety</w:t>
      </w:r>
    </w:p>
    <w:p>
      <w:pPr>
        <w:spacing w:after="0"/>
        <w:ind w:left="360"/>
      </w:pPr>
      <w:r>
        <w:t xml:space="preserve">C. Call for emergency services</w:t>
      </w:r>
    </w:p>
    <w:p>
      <w:pPr>
        <w:spacing w:after="0"/>
        <w:ind w:left="360"/>
      </w:pPr>
      <w:r>
        <w:t xml:space="preserve">D. Don your PPE and approach at a run</w:t>
      </w:r>
    </w:p>
    <w:p>
      <w:pPr>
        <w:spacing w:before="100" w:after="200"/>
        <w:ind w:left="360"/>
      </w:pPr>
      <w:r>
        <w:rPr>
          <w:i/>
          <w:iCs/>
          <w:color w:val="404040"/>
          <w:sz w:val="20"/>
          <w:szCs w:val="20"/>
        </w:rPr>
        <w:t xml:space="preserve">Scene size-up before entry prevents the responder from becoming a second victim.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Q2. Which type of consent allows you to treat an unconscious adult?</w:t>
      </w:r>
    </w:p>
    <w:p>
      <w:pPr>
        <w:spacing w:after="0"/>
        <w:ind w:left="360"/>
      </w:pPr>
      <w:r>
        <w:t xml:space="preserve">A. Expressed consent</w:t>
      </w:r>
    </w:p>
    <w:p>
      <w:pPr>
        <w:spacing w:after="0"/>
        <w:ind w:left="360"/>
      </w:pPr>
      <w:r>
        <w:t xml:space="preserve">B. Informed consent</w:t>
      </w:r>
    </w:p>
    <w:p>
      <w:pPr>
        <w:spacing w:after="0"/>
        <w:ind w:left="360"/>
      </w:pPr>
      <w:r>
        <w:rPr>
          <w:b/>
          <w:bCs/>
          <w:color w:val="00B050"/>
        </w:rPr>
        <w:t xml:space="preserve">C. </w:t>
      </w:r>
      <w:r>
        <w:rPr>
          <w:b/>
          <w:bCs/>
          <w:color w:val="00B050"/>
        </w:rPr>
        <w:t xml:space="preserve">Implied consent</w:t>
      </w:r>
    </w:p>
    <w:p>
      <w:pPr>
        <w:spacing w:after="0"/>
        <w:ind w:left="360"/>
      </w:pPr>
      <w:r>
        <w:t xml:space="preserve">D. Delegated consent</w:t>
      </w:r>
    </w:p>
    <w:p>
      <w:pPr>
        <w:spacing w:before="100" w:after="200"/>
        <w:ind w:left="360"/>
      </w:pPr>
      <w:r>
        <w:rPr>
          <w:i/>
          <w:iCs/>
          <w:color w:val="404040"/>
          <w:sz w:val="20"/>
          <w:szCs w:val="20"/>
        </w:rPr>
        <w:t xml:space="preserve">Implied consent assumes an unconscious person would consent to life-saving care.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Q3. What is the minimum PPE required before patient contact?</w:t>
      </w:r>
    </w:p>
    <w:p>
      <w:pPr>
        <w:spacing w:after="0"/>
        <w:ind w:left="360"/>
      </w:pPr>
      <w:r>
        <w:t xml:space="preserve">A. Gown and eye protection</w:t>
      </w:r>
    </w:p>
    <w:p>
      <w:pPr>
        <w:spacing w:after="0"/>
        <w:ind w:left="360"/>
      </w:pPr>
      <w:r>
        <w:rPr>
          <w:b/>
          <w:bCs/>
          <w:color w:val="00B050"/>
        </w:rPr>
        <w:t xml:space="preserve">B. </w:t>
      </w:r>
      <w:r>
        <w:rPr>
          <w:b/>
          <w:bCs/>
          <w:color w:val="00B050"/>
        </w:rPr>
        <w:t xml:space="preserve">Nitrile gloves</w:t>
      </w:r>
    </w:p>
    <w:p>
      <w:pPr>
        <w:spacing w:after="0"/>
        <w:ind w:left="360"/>
      </w:pPr>
      <w:r>
        <w:t xml:space="preserve">C. N95 mask</w:t>
      </w:r>
    </w:p>
    <w:p>
      <w:pPr>
        <w:spacing w:after="0"/>
        <w:ind w:left="360"/>
      </w:pPr>
      <w:r>
        <w:t xml:space="preserve">D. No PPE is required outdoors</w:t>
      </w:r>
    </w:p>
    <w:p>
      <w:pPr>
        <w:spacing w:before="100" w:after="200"/>
        <w:ind w:left="360"/>
      </w:pPr>
      <w:r>
        <w:rPr>
          <w:i/>
          <w:iCs/>
          <w:color w:val="404040"/>
          <w:sz w:val="20"/>
          <w:szCs w:val="20"/>
        </w:rPr>
        <w:t xml:space="preserve">Gloves are the minimum; additional PPE based on exposure risk.</w:t>
      </w:r>
    </w:p>
    <w:p>
      <w:pPr>
        <w:spacing w:before="240" w:after="180"/>
        <w:jc w:val="center"/>
      </w:pPr>
      <w:r>
        <w:rPr>
          <w:i/>
          <w:iCs/>
          <w:color w:val="999999"/>
          <w:sz w:val="20"/>
          <w:szCs w:val="20"/>
        </w:rPr>
        <w:t xml:space="preserve">─ Patient Assessment ─</w:t>
      </w:r>
    </w:p>
    <w:p>
      <w:pPr>
        <w:spacing w:after="80"/>
      </w:pPr>
      <w:r>
        <w:rPr>
          <w:b/>
          <w:bCs/>
          <w:sz w:val="22"/>
          <w:szCs w:val="22"/>
        </w:rPr>
        <w:t xml:space="preserve">Q4. In the XABCDE primary survey, what does "X" stand for?</w:t>
      </w:r>
    </w:p>
    <w:p>
      <w:pPr>
        <w:spacing w:after="0"/>
        <w:ind w:left="360"/>
      </w:pPr>
      <w:r>
        <w:t xml:space="preserve">A. X-ray assessment</w:t>
      </w:r>
    </w:p>
    <w:p>
      <w:pPr>
        <w:spacing w:after="0"/>
        <w:ind w:left="360"/>
      </w:pPr>
      <w:r>
        <w:t xml:space="preserve">B. eXtremity evaluation</w:t>
      </w:r>
    </w:p>
    <w:p>
      <w:pPr>
        <w:spacing w:after="0"/>
        <w:ind w:left="360"/>
      </w:pPr>
      <w:r>
        <w:rPr>
          <w:b/>
          <w:bCs/>
          <w:color w:val="00B050"/>
        </w:rPr>
        <w:t xml:space="preserve">C. </w:t>
      </w:r>
      <w:r>
        <w:rPr>
          <w:b/>
          <w:bCs/>
          <w:color w:val="00B050"/>
        </w:rPr>
        <w:t xml:space="preserve">eXsanguination—life-threatening hemorrhage control</w:t>
      </w:r>
    </w:p>
    <w:p>
      <w:pPr>
        <w:spacing w:after="0"/>
        <w:ind w:left="360"/>
      </w:pPr>
      <w:r>
        <w:t xml:space="preserve">D. eXamine the scene</w:t>
      </w:r>
    </w:p>
    <w:p>
      <w:pPr>
        <w:spacing w:before="100" w:after="200"/>
        <w:ind w:left="360"/>
      </w:pPr>
      <w:r>
        <w:rPr>
          <w:i/>
          <w:iCs/>
          <w:color w:val="404040"/>
          <w:sz w:val="20"/>
          <w:szCs w:val="20"/>
        </w:rPr>
        <w:t xml:space="preserve">Massive hemorrhage (X) is addressed before airway in the modern trauma sequence.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Q5. A patient who only responds when you call their name has a level of consciousness of:</w:t>
      </w:r>
    </w:p>
    <w:p>
      <w:pPr>
        <w:spacing w:after="0"/>
        <w:ind w:left="360"/>
      </w:pPr>
      <w:r>
        <w:t xml:space="preserve">A. Alert</w:t>
      </w:r>
    </w:p>
    <w:p>
      <w:pPr>
        <w:spacing w:after="0"/>
        <w:ind w:left="360"/>
      </w:pPr>
      <w:r>
        <w:rPr>
          <w:b/>
          <w:bCs/>
          <w:color w:val="00B050"/>
        </w:rPr>
        <w:t xml:space="preserve">B. </w:t>
      </w:r>
      <w:r>
        <w:rPr>
          <w:b/>
          <w:bCs/>
          <w:color w:val="00B050"/>
        </w:rPr>
        <w:t xml:space="preserve">Verbal</w:t>
      </w:r>
    </w:p>
    <w:p>
      <w:pPr>
        <w:spacing w:after="0"/>
        <w:ind w:left="360"/>
      </w:pPr>
      <w:r>
        <w:t xml:space="preserve">C. Pain</w:t>
      </w:r>
    </w:p>
    <w:p>
      <w:pPr>
        <w:spacing w:after="0"/>
        <w:ind w:left="360"/>
      </w:pPr>
      <w:r>
        <w:t xml:space="preserve">D. Unresponsive</w:t>
      </w:r>
    </w:p>
    <w:p>
      <w:pPr>
        <w:spacing w:before="100" w:after="200"/>
        <w:ind w:left="360"/>
      </w:pPr>
      <w:r>
        <w:rPr>
          <w:i/>
          <w:iCs/>
          <w:color w:val="404040"/>
          <w:sz w:val="20"/>
          <w:szCs w:val="20"/>
        </w:rPr>
        <w:t xml:space="preserve">In the AVPU scale, V = responds to Verbal stimulus.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Q6. When performing a SAMPLE history, what does "L" represent?</w:t>
      </w:r>
    </w:p>
    <w:p>
      <w:pPr>
        <w:spacing w:after="0"/>
        <w:ind w:left="360"/>
      </w:pPr>
      <w:r>
        <w:t xml:space="preserve">A. Location of pain</w:t>
      </w:r>
    </w:p>
    <w:p>
      <w:pPr>
        <w:spacing w:after="0"/>
        <w:ind w:left="360"/>
      </w:pPr>
      <w:r>
        <w:t xml:space="preserve">B. Level of consciousness</w:t>
      </w:r>
    </w:p>
    <w:p>
      <w:pPr>
        <w:spacing w:after="0"/>
        <w:ind w:left="360"/>
      </w:pPr>
      <w:r>
        <w:rPr>
          <w:b/>
          <w:bCs/>
          <w:color w:val="00B050"/>
        </w:rPr>
        <w:t xml:space="preserve">C. </w:t>
      </w:r>
      <w:r>
        <w:rPr>
          <w:b/>
          <w:bCs/>
          <w:color w:val="00B050"/>
        </w:rPr>
        <w:t xml:space="preserve">Last oral intake</w:t>
      </w:r>
    </w:p>
    <w:p>
      <w:pPr>
        <w:spacing w:after="0"/>
        <w:ind w:left="360"/>
      </w:pPr>
      <w:r>
        <w:t xml:space="preserve">D. Length of symptoms</w:t>
      </w:r>
    </w:p>
    <w:p>
      <w:pPr>
        <w:spacing w:before="100" w:after="200"/>
        <w:ind w:left="360"/>
      </w:pPr>
      <w:r>
        <w:rPr>
          <w:i/>
          <w:iCs/>
          <w:color w:val="404040"/>
          <w:sz w:val="20"/>
          <w:szCs w:val="20"/>
        </w:rPr>
        <w:t xml:space="preserve">L = Last oral intake (food and water, and when).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Q7. The OPQRST mnemonic is used to:</w:t>
      </w:r>
    </w:p>
    <w:p>
      <w:pPr>
        <w:spacing w:after="0"/>
        <w:ind w:left="360"/>
      </w:pPr>
      <w:r>
        <w:t xml:space="preserve">A. Assess a patient's level of consciousness</w:t>
      </w:r>
    </w:p>
    <w:p>
      <w:pPr>
        <w:spacing w:after="0"/>
        <w:ind w:left="360"/>
      </w:pPr>
      <w:r>
        <w:t xml:space="preserve">B. Perform a head-to-toe physical exam</w:t>
      </w:r>
    </w:p>
    <w:p>
      <w:pPr>
        <w:spacing w:after="0"/>
        <w:ind w:left="360"/>
      </w:pPr>
      <w:r>
        <w:rPr>
          <w:b/>
          <w:bCs/>
          <w:color w:val="00B050"/>
        </w:rPr>
        <w:t xml:space="preserve">C. </w:t>
      </w:r>
      <w:r>
        <w:rPr>
          <w:b/>
          <w:bCs/>
          <w:color w:val="00B050"/>
        </w:rPr>
        <w:t xml:space="preserve">Characterize a patient's pain or chief complaint</w:t>
      </w:r>
    </w:p>
    <w:p>
      <w:pPr>
        <w:spacing w:after="0"/>
        <w:ind w:left="360"/>
      </w:pPr>
      <w:r>
        <w:t xml:space="preserve">D. Document vital signs in a SOAP note</w:t>
      </w:r>
    </w:p>
    <w:p>
      <w:pPr>
        <w:spacing w:before="100" w:after="200"/>
        <w:ind w:left="360"/>
      </w:pPr>
      <w:r>
        <w:rPr>
          <w:i/>
          <w:iCs/>
          <w:color w:val="404040"/>
          <w:sz w:val="20"/>
          <w:szCs w:val="20"/>
        </w:rPr>
        <w:t xml:space="preserve">OPQRST provides a thorough pain/complaint assessment.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Q8. In the DCAP-BTLS assessment, "T" stands for:</w:t>
      </w:r>
    </w:p>
    <w:p>
      <w:pPr>
        <w:spacing w:after="0"/>
        <w:ind w:left="360"/>
      </w:pPr>
      <w:r>
        <w:t xml:space="preserve">A. Temperature</w:t>
      </w:r>
    </w:p>
    <w:p>
      <w:pPr>
        <w:spacing w:after="0"/>
        <w:ind w:left="360"/>
      </w:pPr>
      <w:r>
        <w:rPr>
          <w:b/>
          <w:bCs/>
          <w:color w:val="00B050"/>
        </w:rPr>
        <w:t xml:space="preserve">B. </w:t>
      </w:r>
      <w:r>
        <w:rPr>
          <w:b/>
          <w:bCs/>
          <w:color w:val="00B050"/>
        </w:rPr>
        <w:t xml:space="preserve">Tenderness</w:t>
      </w:r>
    </w:p>
    <w:p>
      <w:pPr>
        <w:spacing w:after="0"/>
        <w:ind w:left="360"/>
      </w:pPr>
      <w:r>
        <w:t xml:space="preserve">C. Trauma</w:t>
      </w:r>
    </w:p>
    <w:p>
      <w:pPr>
        <w:spacing w:after="0"/>
        <w:ind w:left="360"/>
      </w:pPr>
      <w:r>
        <w:t xml:space="preserve">D. Tachycardia</w:t>
      </w:r>
    </w:p>
    <w:p>
      <w:pPr>
        <w:spacing w:before="100" w:after="200"/>
        <w:ind w:left="360"/>
      </w:pPr>
      <w:r>
        <w:rPr>
          <w:i/>
          <w:iCs/>
          <w:color w:val="404040"/>
          <w:sz w:val="20"/>
          <w:szCs w:val="20"/>
        </w:rPr>
        <w:t xml:space="preserve">DCAP-BTLS: Deformity, Contusions, Abrasions, Punctures, Burns, Tenderness, Lacerations, Swelling.</w:t>
      </w:r>
    </w:p>
    <w:p>
      <w:pPr>
        <w:spacing w:before="240" w:after="180"/>
        <w:jc w:val="center"/>
      </w:pPr>
      <w:r>
        <w:rPr>
          <w:i/>
          <w:iCs/>
          <w:color w:val="999999"/>
          <w:sz w:val="20"/>
          <w:szCs w:val="20"/>
        </w:rPr>
        <w:t xml:space="preserve">─ Airway Management ─</w:t>
      </w:r>
    </w:p>
    <w:p>
      <w:pPr>
        <w:spacing w:after="80"/>
      </w:pPr>
      <w:r>
        <w:rPr>
          <w:b/>
          <w:bCs/>
          <w:sz w:val="22"/>
          <w:szCs w:val="22"/>
        </w:rPr>
        <w:t xml:space="preserve">Q9. Which airway maneuver is preferred when spinal injury is suspected?</w:t>
      </w:r>
    </w:p>
    <w:p>
      <w:pPr>
        <w:spacing w:after="0"/>
        <w:ind w:left="360"/>
      </w:pPr>
      <w:r>
        <w:t xml:space="preserve">A. Head-tilt chin-lift</w:t>
      </w:r>
    </w:p>
    <w:p>
      <w:pPr>
        <w:spacing w:after="0"/>
        <w:ind w:left="360"/>
      </w:pPr>
      <w:r>
        <w:rPr>
          <w:b/>
          <w:bCs/>
          <w:color w:val="00B050"/>
        </w:rPr>
        <w:t xml:space="preserve">B. </w:t>
      </w:r>
      <w:r>
        <w:rPr>
          <w:b/>
          <w:bCs/>
          <w:color w:val="00B050"/>
        </w:rPr>
        <w:t xml:space="preserve">Jaw thrust</w:t>
      </w:r>
    </w:p>
    <w:p>
      <w:pPr>
        <w:spacing w:after="0"/>
        <w:ind w:left="360"/>
      </w:pPr>
      <w:r>
        <w:t xml:space="preserve">C. Neck extension</w:t>
      </w:r>
    </w:p>
    <w:p>
      <w:pPr>
        <w:spacing w:after="0"/>
        <w:ind w:left="360"/>
      </w:pPr>
      <w:r>
        <w:t xml:space="preserve">D. Finger sweep</w:t>
      </w:r>
    </w:p>
    <w:p>
      <w:pPr>
        <w:spacing w:before="100" w:after="200"/>
        <w:ind w:left="360"/>
      </w:pPr>
      <w:r>
        <w:rPr>
          <w:i/>
          <w:iCs/>
          <w:color w:val="404040"/>
          <w:sz w:val="20"/>
          <w:szCs w:val="20"/>
        </w:rPr>
        <w:t xml:space="preserve">Jaw thrust opens the airway without extending the neck, protecting the spine.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Q10. An unconscious patient who is breathing should be placed in which position?</w:t>
      </w:r>
    </w:p>
    <w:p>
      <w:pPr>
        <w:spacing w:after="0"/>
        <w:ind w:left="360"/>
      </w:pPr>
      <w:r>
        <w:t xml:space="preserve">A. Supine with legs elevated</w:t>
      </w:r>
    </w:p>
    <w:p>
      <w:pPr>
        <w:spacing w:after="0"/>
        <w:ind w:left="360"/>
      </w:pPr>
      <w:r>
        <w:t xml:space="preserve">B. Sitting upright at 90 degrees</w:t>
      </w:r>
    </w:p>
    <w:p>
      <w:pPr>
        <w:spacing w:after="0"/>
        <w:ind w:left="360"/>
      </w:pPr>
      <w:r>
        <w:rPr>
          <w:b/>
          <w:bCs/>
          <w:color w:val="00B050"/>
        </w:rPr>
        <w:t xml:space="preserve">C. </w:t>
      </w:r>
      <w:r>
        <w:rPr>
          <w:b/>
          <w:bCs/>
          <w:color w:val="00B050"/>
        </w:rPr>
        <w:t xml:space="preserve">Recovery position (left lateral recumbent)</w:t>
      </w:r>
    </w:p>
    <w:p>
      <w:pPr>
        <w:spacing w:after="0"/>
        <w:ind w:left="360"/>
      </w:pPr>
      <w:r>
        <w:t xml:space="preserve">D. Prone (face down)</w:t>
      </w:r>
    </w:p>
    <w:p>
      <w:pPr>
        <w:spacing w:before="100" w:after="200"/>
        <w:ind w:left="360"/>
      </w:pPr>
      <w:r>
        <w:rPr>
          <w:i/>
          <w:iCs/>
          <w:color w:val="404040"/>
          <w:sz w:val="20"/>
          <w:szCs w:val="20"/>
        </w:rPr>
        <w:t xml:space="preserve">The recovery position uses gravity to prevent aspiration and keep the airway open.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Q11. When performing rescue breathing for an adult, breaths should be delivered at a rate of approximately:</w:t>
      </w:r>
    </w:p>
    <w:p>
      <w:pPr>
        <w:spacing w:after="0"/>
        <w:ind w:left="360"/>
      </w:pPr>
      <w:r>
        <w:t xml:space="preserve">A. One breath every 2-3 seconds</w:t>
      </w:r>
    </w:p>
    <w:p>
      <w:pPr>
        <w:spacing w:after="0"/>
        <w:ind w:left="360"/>
      </w:pPr>
      <w:r>
        <w:rPr>
          <w:b/>
          <w:bCs/>
          <w:color w:val="00B050"/>
        </w:rPr>
        <w:t xml:space="preserve">B. </w:t>
      </w:r>
      <w:r>
        <w:rPr>
          <w:b/>
          <w:bCs/>
          <w:color w:val="00B050"/>
        </w:rPr>
        <w:t xml:space="preserve">One breath every 5-6 seconds</w:t>
      </w:r>
    </w:p>
    <w:p>
      <w:pPr>
        <w:spacing w:after="0"/>
        <w:ind w:left="360"/>
      </w:pPr>
      <w:r>
        <w:t xml:space="preserve">C. One breath every 10-12 seconds</w:t>
      </w:r>
    </w:p>
    <w:p>
      <w:pPr>
        <w:spacing w:after="0"/>
        <w:ind w:left="360"/>
      </w:pPr>
      <w:r>
        <w:t xml:space="preserve">D. Two quick breaths every 30 seconds</w:t>
      </w:r>
    </w:p>
    <w:p>
      <w:pPr>
        <w:spacing w:before="100" w:after="200"/>
        <w:ind w:left="360"/>
      </w:pPr>
      <w:r>
        <w:rPr>
          <w:i/>
          <w:iCs/>
          <w:color w:val="404040"/>
          <w:sz w:val="20"/>
          <w:szCs w:val="20"/>
        </w:rPr>
        <w:t xml:space="preserve">One breath every 5-6 seconds = 10-12 breaths per minute for an adult.</w:t>
      </w:r>
    </w:p>
    <w:p>
      <w:pPr>
        <w:spacing w:before="240" w:after="180"/>
        <w:jc w:val="center"/>
      </w:pPr>
      <w:r>
        <w:rPr>
          <w:i/>
          <w:iCs/>
          <w:color w:val="999999"/>
          <w:sz w:val="20"/>
          <w:szCs w:val="20"/>
        </w:rPr>
        <w:t xml:space="preserve">─ Bleeding &amp; Wounds ─</w:t>
      </w:r>
    </w:p>
    <w:p>
      <w:pPr>
        <w:spacing w:after="80"/>
      </w:pPr>
      <w:r>
        <w:rPr>
          <w:b/>
          <w:bCs/>
          <w:sz w:val="22"/>
          <w:szCs w:val="22"/>
        </w:rPr>
        <w:t xml:space="preserve">Q12. A patient has an arterial bleed to the thigh. Direct pressure has been applied for 10 minutes but has not controlled the bleeding. What is the next appropriate step?</w:t>
      </w:r>
    </w:p>
    <w:p>
      <w:pPr>
        <w:spacing w:after="0"/>
        <w:ind w:left="360"/>
      </w:pPr>
      <w:r>
        <w:t xml:space="preserve">A. Pack the wound with gauze and apply more pressure</w:t>
      </w:r>
    </w:p>
    <w:p>
      <w:pPr>
        <w:spacing w:after="0"/>
        <w:ind w:left="360"/>
      </w:pPr>
      <w:r>
        <w:rPr>
          <w:b/>
          <w:bCs/>
          <w:color w:val="00B050"/>
        </w:rPr>
        <w:t xml:space="preserve">B. </w:t>
      </w:r>
      <w:r>
        <w:rPr>
          <w:b/>
          <w:bCs/>
          <w:color w:val="00B050"/>
        </w:rPr>
        <w:t xml:space="preserve">Apply a tourniquet 2-3 inches proximal to the wound</w:t>
      </w:r>
    </w:p>
    <w:p>
      <w:pPr>
        <w:spacing w:after="0"/>
        <w:ind w:left="360"/>
      </w:pPr>
      <w:r>
        <w:t xml:space="preserve">C. Elevate the extremity above heart level</w:t>
      </w:r>
    </w:p>
    <w:p>
      <w:pPr>
        <w:spacing w:after="0"/>
        <w:ind w:left="360"/>
      </w:pPr>
      <w:r>
        <w:t xml:space="preserve">D. Apply ice to constrict blood vessels</w:t>
      </w:r>
    </w:p>
    <w:p>
      <w:pPr>
        <w:spacing w:before="100" w:after="200"/>
        <w:ind w:left="360"/>
      </w:pPr>
      <w:r>
        <w:rPr>
          <w:i/>
          <w:iCs/>
          <w:color w:val="404040"/>
          <w:sz w:val="20"/>
          <w:szCs w:val="20"/>
        </w:rPr>
        <w:t xml:space="preserve">Tourniquet is indicated for extremity bleeding not controlled by direct pressure.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Q13. A tourniquet has been applied. What MUST you document?</w:t>
      </w:r>
    </w:p>
    <w:p>
      <w:pPr>
        <w:spacing w:after="0"/>
        <w:ind w:left="360"/>
      </w:pPr>
      <w:r>
        <w:t xml:space="preserve">A. The patient's blood type</w:t>
      </w:r>
    </w:p>
    <w:p>
      <w:pPr>
        <w:spacing w:after="0"/>
        <w:ind w:left="360"/>
      </w:pPr>
      <w:r>
        <w:rPr>
          <w:b/>
          <w:bCs/>
          <w:color w:val="00B050"/>
        </w:rPr>
        <w:t xml:space="preserve">B. </w:t>
      </w:r>
      <w:r>
        <w:rPr>
          <w:b/>
          <w:bCs/>
          <w:color w:val="00B050"/>
        </w:rPr>
        <w:t xml:space="preserve">The exact time the tourniquet was applied</w:t>
      </w:r>
    </w:p>
    <w:p>
      <w:pPr>
        <w:spacing w:after="0"/>
        <w:ind w:left="360"/>
      </w:pPr>
      <w:r>
        <w:t xml:space="preserve">C. The name of the person who applied it</w:t>
      </w:r>
    </w:p>
    <w:p>
      <w:pPr>
        <w:spacing w:after="0"/>
        <w:ind w:left="360"/>
      </w:pPr>
      <w:r>
        <w:t xml:space="preserve">D. The patient's last oral intake</w:t>
      </w:r>
    </w:p>
    <w:p>
      <w:pPr>
        <w:spacing w:before="100" w:after="200"/>
        <w:ind w:left="360"/>
      </w:pPr>
      <w:r>
        <w:rPr>
          <w:i/>
          <w:iCs/>
          <w:color w:val="404040"/>
          <w:sz w:val="20"/>
          <w:szCs w:val="20"/>
        </w:rPr>
        <w:t xml:space="preserve">Time of application is critical for hospital providers to determine tourniquet duration and limb viability.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Q14. You find a patient with a large knife impaled in the abdomen. You should:</w:t>
      </w:r>
    </w:p>
    <w:p>
      <w:pPr>
        <w:spacing w:after="0"/>
        <w:ind w:left="360"/>
      </w:pPr>
      <w:r>
        <w:t xml:space="preserve">A. Remove the knife and apply direct pressure</w:t>
      </w:r>
    </w:p>
    <w:p>
      <w:pPr>
        <w:spacing w:after="0"/>
        <w:ind w:left="360"/>
      </w:pPr>
      <w:r>
        <w:rPr>
          <w:b/>
          <w:bCs/>
          <w:color w:val="00B050"/>
        </w:rPr>
        <w:t xml:space="preserve">B. </w:t>
      </w:r>
      <w:r>
        <w:rPr>
          <w:b/>
          <w:bCs/>
          <w:color w:val="00B050"/>
        </w:rPr>
        <w:t xml:space="preserve">Stabilize the knife in place and do not remove it</w:t>
      </w:r>
    </w:p>
    <w:p>
      <w:pPr>
        <w:spacing w:after="0"/>
        <w:ind w:left="360"/>
      </w:pPr>
      <w:r>
        <w:t xml:space="preserve">C. Push the knife in further to stop external bleeding</w:t>
      </w:r>
    </w:p>
    <w:p>
      <w:pPr>
        <w:spacing w:after="0"/>
        <w:ind w:left="360"/>
      </w:pPr>
      <w:r>
        <w:t xml:space="preserve">D. Pack gauze tightly around the knife and then remove it</w:t>
      </w:r>
    </w:p>
    <w:p>
      <w:pPr>
        <w:spacing w:before="100" w:after="200"/>
        <w:ind w:left="360"/>
      </w:pPr>
      <w:r>
        <w:rPr>
          <w:i/>
          <w:iCs/>
          <w:color w:val="404040"/>
          <w:sz w:val="20"/>
          <w:szCs w:val="20"/>
        </w:rPr>
        <w:t xml:space="preserve">Impaled objects tamponade bleeding; removal can cause uncontrolled hemorrhage.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Q15. Which of the following wounds should NOT be closed in the field?</w:t>
      </w:r>
    </w:p>
    <w:p>
      <w:pPr>
        <w:spacing w:after="0"/>
        <w:ind w:left="360"/>
      </w:pPr>
      <w:r>
        <w:t xml:space="preserve">A. A clean 2 cm laceration to the forearm</w:t>
      </w:r>
    </w:p>
    <w:p>
      <w:pPr>
        <w:spacing w:after="0"/>
        <w:ind w:left="360"/>
      </w:pPr>
      <w:r>
        <w:t xml:space="preserve">B. A scalp laceration with clean edges</w:t>
      </w:r>
    </w:p>
    <w:p>
      <w:pPr>
        <w:spacing w:after="0"/>
        <w:ind w:left="360"/>
      </w:pPr>
      <w:r>
        <w:rPr>
          <w:b/>
          <w:bCs/>
          <w:color w:val="00B050"/>
        </w:rPr>
        <w:t xml:space="preserve">C. </w:t>
      </w:r>
      <w:r>
        <w:rPr>
          <w:b/>
          <w:bCs/>
          <w:color w:val="00B050"/>
        </w:rPr>
        <w:t xml:space="preserve">An animal bite wound</w:t>
      </w:r>
    </w:p>
    <w:p>
      <w:pPr>
        <w:spacing w:after="0"/>
        <w:ind w:left="360"/>
      </w:pPr>
      <w:r>
        <w:t xml:space="preserve">D. A wound that has been thoroughly irrigated</w:t>
      </w:r>
    </w:p>
    <w:p>
      <w:pPr>
        <w:spacing w:before="100" w:after="200"/>
        <w:ind w:left="360"/>
      </w:pPr>
      <w:r>
        <w:rPr>
          <w:i/>
          <w:iCs/>
          <w:color w:val="404040"/>
          <w:sz w:val="20"/>
          <w:szCs w:val="20"/>
        </w:rPr>
        <w:t xml:space="preserve">Bite wounds carry high infection risk and should be left open for drainage.</w:t>
      </w:r>
    </w:p>
    <w:p>
      <w:pPr>
        <w:spacing w:before="240" w:after="180"/>
        <w:jc w:val="center"/>
      </w:pPr>
      <w:r>
        <w:rPr>
          <w:i/>
          <w:iCs/>
          <w:color w:val="999999"/>
          <w:sz w:val="20"/>
          <w:szCs w:val="20"/>
        </w:rPr>
        <w:t xml:space="preserve">─ Shock ─</w:t>
      </w:r>
    </w:p>
    <w:p>
      <w:pPr>
        <w:spacing w:after="80"/>
      </w:pPr>
      <w:r>
        <w:rPr>
          <w:b/>
          <w:bCs/>
          <w:sz w:val="22"/>
          <w:szCs w:val="22"/>
        </w:rPr>
        <w:t xml:space="preserve">Q16. Which of the following is an EARLY sign of shock?</w:t>
      </w:r>
    </w:p>
    <w:p>
      <w:pPr>
        <w:spacing w:after="0"/>
        <w:ind w:left="360"/>
      </w:pPr>
      <w:r>
        <w:t xml:space="preserve">A. Altered level of consciousness</w:t>
      </w:r>
    </w:p>
    <w:p>
      <w:pPr>
        <w:spacing w:after="0"/>
        <w:ind w:left="360"/>
      </w:pPr>
      <w:r>
        <w:t xml:space="preserve">B. Absent radial pulse</w:t>
      </w:r>
    </w:p>
    <w:p>
      <w:pPr>
        <w:spacing w:after="0"/>
        <w:ind w:left="360"/>
      </w:pPr>
      <w:r>
        <w:rPr>
          <w:b/>
          <w:bCs/>
          <w:color w:val="00B050"/>
        </w:rPr>
        <w:t xml:space="preserve">C. </w:t>
      </w:r>
      <w:r>
        <w:rPr>
          <w:b/>
          <w:bCs/>
          <w:color w:val="00B050"/>
        </w:rPr>
        <w:t xml:space="preserve">Anxiety and tachycardia with pale, cool skin</w:t>
      </w:r>
    </w:p>
    <w:p>
      <w:pPr>
        <w:spacing w:after="0"/>
        <w:ind w:left="360"/>
      </w:pPr>
      <w:r>
        <w:t xml:space="preserve">D. Mottled, cyanotic skin</w:t>
      </w:r>
    </w:p>
    <w:p>
      <w:pPr>
        <w:spacing w:before="100" w:after="200"/>
        <w:ind w:left="360"/>
      </w:pPr>
      <w:r>
        <w:rPr>
          <w:i/>
          <w:iCs/>
          <w:color w:val="404040"/>
          <w:sz w:val="20"/>
          <w:szCs w:val="20"/>
        </w:rPr>
        <w:t xml:space="preserve">Early (compensated) shock: anxiety, tachycardia, and cool/pale/moist skin while BP is still maintained.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Q17. A patient in shock who has no suspected spinal injury should be positioned:</w:t>
      </w:r>
    </w:p>
    <w:p>
      <w:pPr>
        <w:spacing w:after="0"/>
        <w:ind w:left="360"/>
      </w:pPr>
      <w:r>
        <w:t xml:space="preserve">A. Sitting upright</w:t>
      </w:r>
    </w:p>
    <w:p>
      <w:pPr>
        <w:spacing w:after="0"/>
        <w:ind w:left="360"/>
      </w:pPr>
      <w:r>
        <w:rPr>
          <w:b/>
          <w:bCs/>
          <w:color w:val="00B050"/>
        </w:rPr>
        <w:t xml:space="preserve">B. </w:t>
      </w:r>
      <w:r>
        <w:rPr>
          <w:b/>
          <w:bCs/>
          <w:color w:val="00B050"/>
        </w:rPr>
        <w:t xml:space="preserve">Supine with legs elevated 6-12 inches</w:t>
      </w:r>
    </w:p>
    <w:p>
      <w:pPr>
        <w:spacing w:after="0"/>
        <w:ind w:left="360"/>
      </w:pPr>
      <w:r>
        <w:t xml:space="preserve">C. Left lateral recovery position</w:t>
      </w:r>
    </w:p>
    <w:p>
      <w:pPr>
        <w:spacing w:after="0"/>
        <w:ind w:left="360"/>
      </w:pPr>
      <w:r>
        <w:t xml:space="preserve">D. Prone with head turned to the side</w:t>
      </w:r>
    </w:p>
    <w:p>
      <w:pPr>
        <w:spacing w:before="100" w:after="200"/>
        <w:ind w:left="360"/>
      </w:pPr>
      <w:r>
        <w:rPr>
          <w:i/>
          <w:iCs/>
          <w:color w:val="404040"/>
          <w:sz w:val="20"/>
          <w:szCs w:val="20"/>
        </w:rPr>
        <w:t xml:space="preserve">Supine with legs elevated increases venous return to the heart in hypovolemic shock.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Q18. Hypothermia significantly worsens shock because it:</w:t>
      </w:r>
    </w:p>
    <w:p>
      <w:pPr>
        <w:spacing w:after="0"/>
        <w:ind w:left="360"/>
      </w:pPr>
      <w:r>
        <w:t xml:space="preserve">A. Reduces pain sensation, masking symptoms</w:t>
      </w:r>
    </w:p>
    <w:p>
      <w:pPr>
        <w:spacing w:after="0"/>
        <w:ind w:left="360"/>
      </w:pPr>
      <w:r>
        <w:rPr>
          <w:b/>
          <w:bCs/>
          <w:color w:val="00B050"/>
        </w:rPr>
        <w:t xml:space="preserve">B. </w:t>
      </w:r>
      <w:r>
        <w:rPr>
          <w:b/>
          <w:bCs/>
          <w:color w:val="00B050"/>
        </w:rPr>
        <w:t xml:space="preserve">Impairs the blood clotting process (coagulopathy)</w:t>
      </w:r>
    </w:p>
    <w:p>
      <w:pPr>
        <w:spacing w:after="0"/>
        <w:ind w:left="360"/>
      </w:pPr>
      <w:r>
        <w:t xml:space="preserve">C. Increases metabolic demands on the heart</w:t>
      </w:r>
    </w:p>
    <w:p>
      <w:pPr>
        <w:spacing w:after="0"/>
        <w:ind w:left="360"/>
      </w:pPr>
      <w:r>
        <w:t xml:space="preserve">D. Reduces the effect of epinephrine</w:t>
      </w:r>
    </w:p>
    <w:p>
      <w:pPr>
        <w:spacing w:before="100" w:after="200"/>
        <w:ind w:left="360"/>
      </w:pPr>
      <w:r>
        <w:rPr>
          <w:i/>
          <w:iCs/>
          <w:color w:val="404040"/>
          <w:sz w:val="20"/>
          <w:szCs w:val="20"/>
        </w:rPr>
        <w:t xml:space="preserve">The "lethal triad" in trauma: hypothermia + acidosis + coagulopathy.</w:t>
      </w:r>
    </w:p>
    <w:p>
      <w:pPr>
        <w:spacing w:before="240" w:after="180"/>
        <w:jc w:val="center"/>
      </w:pPr>
      <w:r>
        <w:rPr>
          <w:i/>
          <w:iCs/>
          <w:color w:val="999999"/>
          <w:sz w:val="20"/>
          <w:szCs w:val="20"/>
        </w:rPr>
        <w:t xml:space="preserve">─ Musculoskeletal Injuries ─</w:t>
      </w:r>
    </w:p>
    <w:p>
      <w:pPr>
        <w:spacing w:after="80"/>
      </w:pPr>
      <w:r>
        <w:rPr>
          <w:b/>
          <w:bCs/>
          <w:sz w:val="22"/>
          <w:szCs w:val="22"/>
        </w:rPr>
        <w:t xml:space="preserve">Q19. Before applying a splint, what assessment MUST be performed?</w:t>
      </w:r>
    </w:p>
    <w:p>
      <w:pPr>
        <w:spacing w:after="0"/>
        <w:ind w:left="360"/>
      </w:pPr>
      <w:r>
        <w:t xml:space="preserve">A. SAMPLE history</w:t>
      </w:r>
    </w:p>
    <w:p>
      <w:pPr>
        <w:spacing w:after="0"/>
        <w:ind w:left="360"/>
      </w:pPr>
      <w:r>
        <w:t xml:space="preserve">B. OPQRST pain assessment</w:t>
      </w:r>
    </w:p>
    <w:p>
      <w:pPr>
        <w:spacing w:after="0"/>
        <w:ind w:left="360"/>
      </w:pPr>
      <w:r>
        <w:rPr>
          <w:b/>
          <w:bCs/>
          <w:color w:val="00B050"/>
        </w:rPr>
        <w:t xml:space="preserve">C. </w:t>
      </w:r>
      <w:r>
        <w:rPr>
          <w:b/>
          <w:bCs/>
          <w:color w:val="00B050"/>
        </w:rPr>
        <w:t xml:space="preserve">CSM (Circulation, Sensation, Movement)</w:t>
      </w:r>
    </w:p>
    <w:p>
      <w:pPr>
        <w:spacing w:after="0"/>
        <w:ind w:left="360"/>
      </w:pPr>
      <w:r>
        <w:t xml:space="preserve">D. AVPU level of consciousness</w:t>
      </w:r>
    </w:p>
    <w:p>
      <w:pPr>
        <w:spacing w:before="100" w:after="200"/>
        <w:ind w:left="360"/>
      </w:pPr>
      <w:r>
        <w:rPr>
          <w:i/>
          <w:iCs/>
          <w:color w:val="404040"/>
          <w:sz w:val="20"/>
          <w:szCs w:val="20"/>
        </w:rPr>
        <w:t xml:space="preserve">CSM before and after splinting ensures neurovascular integrity is preserved.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Q20. When splinting a fracture, you must immobilize:</w:t>
      </w:r>
    </w:p>
    <w:p>
      <w:pPr>
        <w:spacing w:after="0"/>
        <w:ind w:left="360"/>
      </w:pPr>
      <w:r>
        <w:t xml:space="preserve">A. Only the fracture site itself</w:t>
      </w:r>
    </w:p>
    <w:p>
      <w:pPr>
        <w:spacing w:after="0"/>
        <w:ind w:left="360"/>
      </w:pPr>
      <w:r>
        <w:rPr>
          <w:b/>
          <w:bCs/>
          <w:color w:val="00B050"/>
        </w:rPr>
        <w:t xml:space="preserve">B. </w:t>
      </w:r>
      <w:r>
        <w:rPr>
          <w:b/>
          <w:bCs/>
          <w:color w:val="00B050"/>
        </w:rPr>
        <w:t xml:space="preserve">The joint above and the joint below the fracture</w:t>
      </w:r>
    </w:p>
    <w:p>
      <w:pPr>
        <w:spacing w:after="0"/>
        <w:ind w:left="360"/>
      </w:pPr>
      <w:r>
        <w:t xml:space="preserve">C. The entire extremity from hip to toe</w:t>
      </w:r>
    </w:p>
    <w:p>
      <w:pPr>
        <w:spacing w:after="0"/>
        <w:ind w:left="360"/>
      </w:pPr>
      <w:r>
        <w:t xml:space="preserve">D. Only the joint above the fracture</w:t>
      </w:r>
    </w:p>
    <w:p>
      <w:pPr>
        <w:spacing w:before="100" w:after="200"/>
        <w:ind w:left="360"/>
      </w:pPr>
      <w:r>
        <w:rPr>
          <w:i/>
          <w:iCs/>
          <w:color w:val="404040"/>
          <w:sz w:val="20"/>
          <w:szCs w:val="20"/>
        </w:rPr>
        <w:t xml:space="preserve">Standard splinting rule: immobilize one joint above and one below.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Q21. A femur fracture is particularly dangerous because:</w:t>
      </w:r>
    </w:p>
    <w:p>
      <w:pPr>
        <w:spacing w:after="0"/>
        <w:ind w:left="360"/>
      </w:pPr>
      <w:r>
        <w:t xml:space="preserve">A. It is impossible to splint in the field</w:t>
      </w:r>
    </w:p>
    <w:p>
      <w:pPr>
        <w:spacing w:after="0"/>
        <w:ind w:left="360"/>
      </w:pPr>
      <w:r>
        <w:t xml:space="preserve">B. It causes severe nerve damage in all cases</w:t>
      </w:r>
    </w:p>
    <w:p>
      <w:pPr>
        <w:spacing w:after="0"/>
        <w:ind w:left="360"/>
      </w:pPr>
      <w:r>
        <w:rPr>
          <w:b/>
          <w:bCs/>
          <w:color w:val="00B050"/>
        </w:rPr>
        <w:t xml:space="preserve">C. </w:t>
      </w:r>
      <w:r>
        <w:rPr>
          <w:b/>
          <w:bCs/>
          <w:color w:val="00B050"/>
        </w:rPr>
        <w:t xml:space="preserve">Up to 1-2 liters of blood can be lost into the thigh</w:t>
      </w:r>
    </w:p>
    <w:p>
      <w:pPr>
        <w:spacing w:after="0"/>
        <w:ind w:left="360"/>
      </w:pPr>
      <w:r>
        <w:t xml:space="preserve">D. The femur always displaces into major vessels</w:t>
      </w:r>
    </w:p>
    <w:p>
      <w:pPr>
        <w:spacing w:before="100" w:after="200"/>
        <w:ind w:left="360"/>
      </w:pPr>
      <w:r>
        <w:rPr>
          <w:i/>
          <w:iCs/>
          <w:color w:val="404040"/>
          <w:sz w:val="20"/>
          <w:szCs w:val="20"/>
        </w:rPr>
        <w:t xml:space="preserve">Closed femur fractures can result in 1-2L of occult blood loss, causing shock.</w:t>
      </w:r>
    </w:p>
    <w:p>
      <w:pPr>
        <w:spacing w:before="240" w:after="180"/>
        <w:jc w:val="center"/>
      </w:pPr>
      <w:r>
        <w:rPr>
          <w:i/>
          <w:iCs/>
          <w:color w:val="999999"/>
          <w:sz w:val="20"/>
          <w:szCs w:val="20"/>
        </w:rPr>
        <w:t xml:space="preserve">─ Spine &amp; Head Injuries ─</w:t>
      </w:r>
    </w:p>
    <w:p>
      <w:pPr>
        <w:spacing w:after="80"/>
      </w:pPr>
      <w:r>
        <w:rPr>
          <w:b/>
          <w:bCs/>
          <w:sz w:val="22"/>
          <w:szCs w:val="22"/>
        </w:rPr>
        <w:t xml:space="preserve">Q22. Which finding would PREVENT you from clearing a patient's spine in the field?</w:t>
      </w:r>
    </w:p>
    <w:p>
      <w:pPr>
        <w:spacing w:after="0"/>
        <w:ind w:left="360"/>
      </w:pPr>
      <w:r>
        <w:t xml:space="preserve">A. The patient is alert and oriented × 4</w:t>
      </w:r>
    </w:p>
    <w:p>
      <w:pPr>
        <w:spacing w:after="0"/>
        <w:ind w:left="360"/>
      </w:pPr>
      <w:r>
        <w:rPr>
          <w:b/>
          <w:bCs/>
          <w:color w:val="00B050"/>
        </w:rPr>
        <w:t xml:space="preserve">B. </w:t>
      </w:r>
      <w:r>
        <w:rPr>
          <w:b/>
          <w:bCs/>
          <w:color w:val="00B050"/>
        </w:rPr>
        <w:t xml:space="preserve">The patient has point tenderness at the midline of the neck</w:t>
      </w:r>
    </w:p>
    <w:p>
      <w:pPr>
        <w:spacing w:after="0"/>
        <w:ind w:left="360"/>
      </w:pPr>
      <w:r>
        <w:t xml:space="preserve">C. The mechanism of injury was a minor fall</w:t>
      </w:r>
    </w:p>
    <w:p>
      <w:pPr>
        <w:spacing w:after="0"/>
        <w:ind w:left="360"/>
      </w:pPr>
      <w:r>
        <w:t xml:space="preserve">D. The patient denies any numbness or tingling</w:t>
      </w:r>
    </w:p>
    <w:p>
      <w:pPr>
        <w:spacing w:before="100" w:after="200"/>
        <w:ind w:left="360"/>
      </w:pPr>
      <w:r>
        <w:rPr>
          <w:i/>
          <w:iCs/>
          <w:color w:val="404040"/>
          <w:sz w:val="20"/>
          <w:szCs w:val="20"/>
        </w:rPr>
        <w:t xml:space="preserve">Midline tenderness is one of the criteria that CANNOT be cleared in the field.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Q23. Which of the following is a RED FLAG sign of serious traumatic brain injury requiring urgent evacuation?</w:t>
      </w:r>
    </w:p>
    <w:p>
      <w:pPr>
        <w:spacing w:after="0"/>
        <w:ind w:left="360"/>
      </w:pPr>
      <w:r>
        <w:t xml:space="preserve">A. Mild headache with full orientation</w:t>
      </w:r>
    </w:p>
    <w:p>
      <w:pPr>
        <w:spacing w:after="0"/>
        <w:ind w:left="360"/>
      </w:pPr>
      <w:r>
        <w:t xml:space="preserve">B. Light sensitivity and fatigue</w:t>
      </w:r>
    </w:p>
    <w:p>
      <w:pPr>
        <w:spacing w:after="0"/>
        <w:ind w:left="360"/>
      </w:pPr>
      <w:r>
        <w:rPr>
          <w:b/>
          <w:bCs/>
          <w:color w:val="00B050"/>
        </w:rPr>
        <w:t xml:space="preserve">C. </w:t>
      </w:r>
      <w:r>
        <w:rPr>
          <w:b/>
          <w:bCs/>
          <w:color w:val="00B050"/>
        </w:rPr>
        <w:t xml:space="preserve">Decreasing level of consciousness</w:t>
      </w:r>
    </w:p>
    <w:p>
      <w:pPr>
        <w:spacing w:after="0"/>
        <w:ind w:left="360"/>
      </w:pPr>
      <w:r>
        <w:t xml:space="preserve">D. Nausea without vomiting</w:t>
      </w:r>
    </w:p>
    <w:p>
      <w:pPr>
        <w:spacing w:before="100" w:after="200"/>
        <w:ind w:left="360"/>
      </w:pPr>
      <w:r>
        <w:rPr>
          <w:i/>
          <w:iCs/>
          <w:color w:val="404040"/>
          <w:sz w:val="20"/>
          <w:szCs w:val="20"/>
        </w:rPr>
        <w:t xml:space="preserve">Decreasing LOC indicates increasing intracranial pressure—a neurosurgical emergency.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Q24. During a logroll, which team member is responsible for calling the count and directing the movement?</w:t>
      </w:r>
    </w:p>
    <w:p>
      <w:pPr>
        <w:spacing w:after="0"/>
        <w:ind w:left="360"/>
      </w:pPr>
      <w:r>
        <w:t xml:space="preserve">A. The person at the patient's feet</w:t>
      </w:r>
    </w:p>
    <w:p>
      <w:pPr>
        <w:spacing w:after="0"/>
        <w:ind w:left="360"/>
      </w:pPr>
      <w:r>
        <w:t xml:space="preserve">B. The person at the patient's hips</w:t>
      </w:r>
    </w:p>
    <w:p>
      <w:pPr>
        <w:spacing w:after="0"/>
        <w:ind w:left="360"/>
      </w:pPr>
      <w:r>
        <w:rPr>
          <w:b/>
          <w:bCs/>
          <w:color w:val="00B050"/>
        </w:rPr>
        <w:t xml:space="preserve">C. </w:t>
      </w:r>
      <w:r>
        <w:rPr>
          <w:b/>
          <w:bCs/>
          <w:color w:val="00B050"/>
        </w:rPr>
        <w:t xml:space="preserve">The person at the head, maintaining in-line stabilization</w:t>
      </w:r>
    </w:p>
    <w:p>
      <w:pPr>
        <w:spacing w:after="0"/>
        <w:ind w:left="360"/>
      </w:pPr>
      <w:r>
        <w:t xml:space="preserve">D. Any team member may call the roll</w:t>
      </w:r>
    </w:p>
    <w:p>
      <w:pPr>
        <w:spacing w:before="100" w:after="200"/>
        <w:ind w:left="360"/>
      </w:pPr>
      <w:r>
        <w:rPr>
          <w:i/>
          <w:iCs/>
          <w:color w:val="404040"/>
          <w:sz w:val="20"/>
          <w:szCs w:val="20"/>
        </w:rPr>
        <w:t xml:space="preserve">The provider at the head maintains in-line stabilization and has the best view of alignment.</w:t>
      </w:r>
    </w:p>
    <w:p>
      <w:pPr>
        <w:spacing w:before="240" w:after="180"/>
        <w:jc w:val="center"/>
      </w:pPr>
      <w:r>
        <w:rPr>
          <w:i/>
          <w:iCs/>
          <w:color w:val="999999"/>
          <w:sz w:val="20"/>
          <w:szCs w:val="20"/>
        </w:rPr>
        <w:t xml:space="preserve">─ Heat Emergencies ─</w:t>
      </w:r>
    </w:p>
    <w:p>
      <w:pPr>
        <w:spacing w:after="80"/>
      </w:pPr>
      <w:r>
        <w:rPr>
          <w:b/>
          <w:bCs/>
          <w:sz w:val="22"/>
          <w:szCs w:val="22"/>
        </w:rPr>
        <w:t xml:space="preserve">Q25. Which finding most clearly distinguishes heat stroke from heat exhaustion?</w:t>
      </w:r>
    </w:p>
    <w:p>
      <w:pPr>
        <w:spacing w:after="0"/>
        <w:ind w:left="360"/>
      </w:pPr>
      <w:r>
        <w:t xml:space="preserve">A. Profuse sweating</w:t>
      </w:r>
    </w:p>
    <w:p>
      <w:pPr>
        <w:spacing w:after="0"/>
        <w:ind w:left="360"/>
      </w:pPr>
      <w:r>
        <w:rPr>
          <w:b/>
          <w:bCs/>
          <w:color w:val="00B050"/>
        </w:rPr>
        <w:t xml:space="preserve">B. </w:t>
      </w:r>
      <w:r>
        <w:rPr>
          <w:b/>
          <w:bCs/>
          <w:color w:val="00B050"/>
        </w:rPr>
        <w:t xml:space="preserve">Altered level of consciousness</w:t>
      </w:r>
    </w:p>
    <w:p>
      <w:pPr>
        <w:spacing w:after="0"/>
        <w:ind w:left="360"/>
      </w:pPr>
      <w:r>
        <w:t xml:space="preserve">C. Muscle cramping</w:t>
      </w:r>
    </w:p>
    <w:p>
      <w:pPr>
        <w:spacing w:after="0"/>
        <w:ind w:left="360"/>
      </w:pPr>
      <w:r>
        <w:t xml:space="preserve">D. Elevated heart rate</w:t>
      </w:r>
    </w:p>
    <w:p>
      <w:pPr>
        <w:spacing w:before="100" w:after="200"/>
        <w:ind w:left="360"/>
      </w:pPr>
      <w:r>
        <w:rPr>
          <w:i/>
          <w:iCs/>
          <w:color w:val="404040"/>
          <w:sz w:val="20"/>
          <w:szCs w:val="20"/>
        </w:rPr>
        <w:t xml:space="preserve">Altered LOC is the hallmark of heat stroke; it's a life-threatening emergency.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Q26. The MOST effective method of rapidly cooling a heat stroke patient in the field is:</w:t>
      </w:r>
    </w:p>
    <w:p>
      <w:pPr>
        <w:spacing w:after="0"/>
        <w:ind w:left="360"/>
      </w:pPr>
      <w:r>
        <w:t xml:space="preserve">A. Applying cool wet cloths to the forehead only</w:t>
      </w:r>
    </w:p>
    <w:p>
      <w:pPr>
        <w:spacing w:after="0"/>
        <w:ind w:left="360"/>
      </w:pPr>
      <w:r>
        <w:t xml:space="preserve">B. Placing in the shade and giving cold water to drink</w:t>
      </w:r>
    </w:p>
    <w:p>
      <w:pPr>
        <w:spacing w:after="0"/>
        <w:ind w:left="360"/>
      </w:pPr>
      <w:r>
        <w:rPr>
          <w:b/>
          <w:bCs/>
          <w:color w:val="00B050"/>
        </w:rPr>
        <w:t xml:space="preserve">C. </w:t>
      </w:r>
      <w:r>
        <w:rPr>
          <w:b/>
          <w:bCs/>
          <w:color w:val="00B050"/>
        </w:rPr>
        <w:t xml:space="preserve">Cold water immersion of the entire body</w:t>
      </w:r>
    </w:p>
    <w:p>
      <w:pPr>
        <w:spacing w:after="0"/>
        <w:ind w:left="360"/>
      </w:pPr>
      <w:r>
        <w:t xml:space="preserve">D. Applying ice packs only to the armpits</w:t>
      </w:r>
    </w:p>
    <w:p>
      <w:pPr>
        <w:spacing w:before="100" w:after="200"/>
        <w:ind w:left="360"/>
      </w:pPr>
      <w:r>
        <w:rPr>
          <w:i/>
          <w:iCs/>
          <w:color w:val="404040"/>
          <w:sz w:val="20"/>
          <w:szCs w:val="20"/>
        </w:rPr>
        <w:t xml:space="preserve">Cold water immersion is the most effective and fastest cooling method for heat stroke.</w:t>
      </w:r>
    </w:p>
    <w:p>
      <w:pPr>
        <w:spacing w:before="240" w:after="180"/>
        <w:jc w:val="center"/>
      </w:pPr>
      <w:r>
        <w:rPr>
          <w:i/>
          <w:iCs/>
          <w:color w:val="999999"/>
          <w:sz w:val="20"/>
          <w:szCs w:val="20"/>
        </w:rPr>
        <w:t xml:space="preserve">─ Cold Emergencies ─</w:t>
      </w:r>
    </w:p>
    <w:p>
      <w:pPr>
        <w:spacing w:after="80"/>
      </w:pPr>
      <w:r>
        <w:rPr>
          <w:b/>
          <w:bCs/>
          <w:sz w:val="22"/>
          <w:szCs w:val="22"/>
        </w:rPr>
        <w:t xml:space="preserve">Q27. A patient is shivering violently, is confused, and has stumbling gait. This presentation is MOST consistent with:</w:t>
      </w:r>
    </w:p>
    <w:p>
      <w:pPr>
        <w:spacing w:after="0"/>
        <w:ind w:left="360"/>
      </w:pPr>
      <w:r>
        <w:t xml:space="preserve">A. Severe hypothermia</w:t>
      </w:r>
    </w:p>
    <w:p>
      <w:pPr>
        <w:spacing w:after="0"/>
        <w:ind w:left="360"/>
      </w:pPr>
      <w:r>
        <w:rPr>
          <w:b/>
          <w:bCs/>
          <w:color w:val="00B050"/>
        </w:rPr>
        <w:t xml:space="preserve">B. </w:t>
      </w:r>
      <w:r>
        <w:rPr>
          <w:b/>
          <w:bCs/>
          <w:color w:val="00B050"/>
        </w:rPr>
        <w:t xml:space="preserve">Mild hypothermia</w:t>
      </w:r>
    </w:p>
    <w:p>
      <w:pPr>
        <w:spacing w:after="0"/>
        <w:ind w:left="360"/>
      </w:pPr>
      <w:r>
        <w:t xml:space="preserve">C. Frostbite</w:t>
      </w:r>
    </w:p>
    <w:p>
      <w:pPr>
        <w:spacing w:after="0"/>
        <w:ind w:left="360"/>
      </w:pPr>
      <w:r>
        <w:t xml:space="preserve">D. Dehydration</w:t>
      </w:r>
    </w:p>
    <w:p>
      <w:pPr>
        <w:spacing w:before="100" w:after="200"/>
        <w:ind w:left="360"/>
      </w:pPr>
      <w:r>
        <w:rPr>
          <w:i/>
          <w:iCs/>
          <w:color w:val="404040"/>
          <w:sz w:val="20"/>
          <w:szCs w:val="20"/>
        </w:rPr>
        <w:t xml:space="preserve">Shivering is a sign of MILD hypothermia; it ceases as the condition progresses.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Q28. You find a patient in moderate hypothermia (shivering has stopped). During evacuation, you should:</w:t>
      </w:r>
    </w:p>
    <w:p>
      <w:pPr>
        <w:spacing w:after="0"/>
        <w:ind w:left="360"/>
      </w:pPr>
      <w:r>
        <w:t xml:space="preserve">A. Vigorously rub the extremities to generate heat</w:t>
      </w:r>
    </w:p>
    <w:p>
      <w:pPr>
        <w:spacing w:after="0"/>
        <w:ind w:left="360"/>
      </w:pPr>
      <w:r>
        <w:t xml:space="preserve">B. Encourage the patient to walk to generate body heat</w:t>
      </w:r>
    </w:p>
    <w:p>
      <w:pPr>
        <w:spacing w:after="0"/>
        <w:ind w:left="360"/>
      </w:pPr>
      <w:r>
        <w:rPr>
          <w:b/>
          <w:bCs/>
          <w:color w:val="00B050"/>
        </w:rPr>
        <w:t xml:space="preserve">C. </w:t>
      </w:r>
      <w:r>
        <w:rPr>
          <w:b/>
          <w:bCs/>
          <w:color w:val="00B050"/>
        </w:rPr>
        <w:t xml:space="preserve">Handle gently and insulate—avoid rough movement</w:t>
      </w:r>
    </w:p>
    <w:p>
      <w:pPr>
        <w:spacing w:after="0"/>
        <w:ind w:left="360"/>
      </w:pPr>
      <w:r>
        <w:t xml:space="preserve">D. Apply direct heat packs to the chest over bare skin</w:t>
      </w:r>
    </w:p>
    <w:p>
      <w:pPr>
        <w:spacing w:before="100" w:after="200"/>
        <w:ind w:left="360"/>
      </w:pPr>
      <w:r>
        <w:rPr>
          <w:i/>
          <w:iCs/>
          <w:color w:val="404040"/>
          <w:sz w:val="20"/>
          <w:szCs w:val="20"/>
        </w:rPr>
        <w:t xml:space="preserve">Moderate/severe hypothermia: rough movement can trigger ventricular fibrillation. Gentle handling is critical.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Q29. You have been treating a patient with deep frostbite to their feet. Rewarming is contraindicated when:</w:t>
      </w:r>
    </w:p>
    <w:p>
      <w:pPr>
        <w:spacing w:after="0"/>
        <w:ind w:left="360"/>
      </w:pPr>
      <w:r>
        <w:t xml:space="preserve">A. The frostbite is more than 6 hours old</w:t>
      </w:r>
    </w:p>
    <w:p>
      <w:pPr>
        <w:spacing w:after="0"/>
        <w:ind w:left="360"/>
      </w:pPr>
      <w:r>
        <w:rPr>
          <w:b/>
          <w:bCs/>
          <w:color w:val="00B050"/>
        </w:rPr>
        <w:t xml:space="preserve">B. </w:t>
      </w:r>
      <w:r>
        <w:rPr>
          <w:b/>
          <w:bCs/>
          <w:color w:val="00B050"/>
        </w:rPr>
        <w:t xml:space="preserve">There is any risk of the tissue refreezing before reaching definitive care</w:t>
      </w:r>
    </w:p>
    <w:p>
      <w:pPr>
        <w:spacing w:after="0"/>
        <w:ind w:left="360"/>
      </w:pPr>
      <w:r>
        <w:t xml:space="preserve">C. The tissue is completely white in color</w:t>
      </w:r>
    </w:p>
    <w:p>
      <w:pPr>
        <w:spacing w:after="0"/>
        <w:ind w:left="360"/>
      </w:pPr>
      <w:r>
        <w:t xml:space="preserve">D. The patient reports numbness at the site</w:t>
      </w:r>
    </w:p>
    <w:p>
      <w:pPr>
        <w:spacing w:before="100" w:after="200"/>
        <w:ind w:left="360"/>
      </w:pPr>
      <w:r>
        <w:rPr>
          <w:i/>
          <w:iCs/>
          <w:color w:val="404040"/>
          <w:sz w:val="20"/>
          <w:szCs w:val="20"/>
        </w:rPr>
        <w:t xml:space="preserve">Thawing and refreezing tissue causes far more damage than leaving it frozen until definitive care.</w:t>
      </w:r>
    </w:p>
    <w:p>
      <w:pPr>
        <w:spacing w:before="240" w:after="180"/>
        <w:jc w:val="center"/>
      </w:pPr>
      <w:r>
        <w:rPr>
          <w:i/>
          <w:iCs/>
          <w:color w:val="999999"/>
          <w:sz w:val="20"/>
          <w:szCs w:val="20"/>
        </w:rPr>
        <w:t xml:space="preserve">─ Anaphylaxis ─</w:t>
      </w:r>
    </w:p>
    <w:p>
      <w:pPr>
        <w:spacing w:after="80"/>
      </w:pPr>
      <w:r>
        <w:rPr>
          <w:b/>
          <w:bCs/>
          <w:sz w:val="22"/>
          <w:szCs w:val="22"/>
        </w:rPr>
        <w:t xml:space="preserve">Q30. The FIRST treatment for anaphylaxis in the field is:</w:t>
      </w:r>
    </w:p>
    <w:p>
      <w:pPr>
        <w:spacing w:after="0"/>
        <w:ind w:left="360"/>
      </w:pPr>
      <w:r>
        <w:t xml:space="preserve">A. Oral antihistamines (diphenhydramine)</w:t>
      </w:r>
    </w:p>
    <w:p>
      <w:pPr>
        <w:spacing w:after="0"/>
        <w:ind w:left="360"/>
      </w:pPr>
      <w:r>
        <w:t xml:space="preserve">B. Positioning the patient supine</w:t>
      </w:r>
    </w:p>
    <w:p>
      <w:pPr>
        <w:spacing w:after="0"/>
        <w:ind w:left="360"/>
      </w:pPr>
      <w:r>
        <w:rPr>
          <w:b/>
          <w:bCs/>
          <w:color w:val="00B050"/>
        </w:rPr>
        <w:t xml:space="preserve">C. </w:t>
      </w:r>
      <w:r>
        <w:rPr>
          <w:b/>
          <w:bCs/>
          <w:color w:val="00B050"/>
        </w:rPr>
        <w:t xml:space="preserve">Epinephrine (auto-injector)</w:t>
      </w:r>
    </w:p>
    <w:p>
      <w:pPr>
        <w:spacing w:after="0"/>
        <w:ind w:left="360"/>
      </w:pPr>
      <w:r>
        <w:t xml:space="preserve">D. 100% supplemental oxygen</w:t>
      </w:r>
    </w:p>
    <w:p>
      <w:pPr>
        <w:spacing w:before="100" w:after="200"/>
        <w:ind w:left="360"/>
      </w:pPr>
      <w:r>
        <w:rPr>
          <w:i/>
          <w:iCs/>
          <w:color w:val="404040"/>
          <w:sz w:val="20"/>
          <w:szCs w:val="20"/>
        </w:rPr>
        <w:t xml:space="preserve">Epinephrine is the only effective first-line treatment; antihistamines are insufficient and must never delay epi.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Q31. An EpiPen is administered into which site?</w:t>
      </w:r>
    </w:p>
    <w:p>
      <w:pPr>
        <w:spacing w:after="0"/>
        <w:ind w:left="360"/>
      </w:pPr>
      <w:r>
        <w:t xml:space="preserve">A. Upper arm deltoid muscle</w:t>
      </w:r>
    </w:p>
    <w:p>
      <w:pPr>
        <w:spacing w:after="0"/>
        <w:ind w:left="360"/>
      </w:pPr>
      <w:r>
        <w:rPr>
          <w:b/>
          <w:bCs/>
          <w:color w:val="00B050"/>
        </w:rPr>
        <w:t xml:space="preserve">B. </w:t>
      </w:r>
      <w:r>
        <w:rPr>
          <w:b/>
          <w:bCs/>
          <w:color w:val="00B050"/>
        </w:rPr>
        <w:t xml:space="preserve">Outer thigh</w:t>
      </w:r>
    </w:p>
    <w:p>
      <w:pPr>
        <w:spacing w:after="0"/>
        <w:ind w:left="360"/>
      </w:pPr>
      <w:r>
        <w:t xml:space="preserve">C. Abdomen</w:t>
      </w:r>
    </w:p>
    <w:p>
      <w:pPr>
        <w:spacing w:after="0"/>
        <w:ind w:left="360"/>
      </w:pPr>
      <w:r>
        <w:t xml:space="preserve">D. Buttock</w:t>
      </w:r>
    </w:p>
    <w:p>
      <w:pPr>
        <w:spacing w:before="100" w:after="200"/>
        <w:ind w:left="360"/>
      </w:pPr>
      <w:r>
        <w:rPr>
          <w:i/>
          <w:iCs/>
          <w:color w:val="404040"/>
          <w:sz w:val="20"/>
          <w:szCs w:val="20"/>
        </w:rPr>
        <w:t xml:space="preserve">Outer thigh (vastus lateralis)—can be given through clothing.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Q32. After administering epinephrine for anaphylaxis, the patient improves. The correct next step is:</w:t>
      </w:r>
    </w:p>
    <w:p>
      <w:pPr>
        <w:spacing w:after="0"/>
        <w:ind w:left="360"/>
      </w:pPr>
      <w:r>
        <w:t xml:space="preserve">A. Monitor the patient; no further action needed</w:t>
      </w:r>
    </w:p>
    <w:p>
      <w:pPr>
        <w:spacing w:after="0"/>
        <w:ind w:left="360"/>
      </w:pPr>
      <w:r>
        <w:t xml:space="preserve">B. Give oral antihistamines and discharge the patient</w:t>
      </w:r>
    </w:p>
    <w:p>
      <w:pPr>
        <w:spacing w:after="0"/>
        <w:ind w:left="360"/>
      </w:pPr>
      <w:r>
        <w:rPr>
          <w:b/>
          <w:bCs/>
          <w:color w:val="00B050"/>
        </w:rPr>
        <w:t xml:space="preserve">C. </w:t>
      </w:r>
      <w:r>
        <w:rPr>
          <w:b/>
          <w:bCs/>
          <w:color w:val="00B050"/>
        </w:rPr>
        <w:t xml:space="preserve">Evacuate immediately—epinephrine is temporary and biphasic reactions can occur</w:t>
      </w:r>
    </w:p>
    <w:p>
      <w:pPr>
        <w:spacing w:after="0"/>
        <w:ind w:left="360"/>
      </w:pPr>
      <w:r>
        <w:t xml:space="preserve">D. Administer a second dose immediately</w:t>
      </w:r>
    </w:p>
    <w:p>
      <w:pPr>
        <w:spacing w:before="100" w:after="200"/>
        <w:ind w:left="360"/>
      </w:pPr>
      <w:r>
        <w:rPr>
          <w:i/>
          <w:iCs/>
          <w:color w:val="404040"/>
          <w:sz w:val="20"/>
          <w:szCs w:val="20"/>
        </w:rPr>
        <w:t xml:space="preserve">Epinephrine effects are temporary (15-20 min); evacuation is always required after anaphylaxis.</w:t>
      </w:r>
    </w:p>
    <w:p>
      <w:pPr>
        <w:spacing w:before="240" w:after="180"/>
        <w:jc w:val="center"/>
      </w:pPr>
      <w:r>
        <w:rPr>
          <w:i/>
          <w:iCs/>
          <w:color w:val="999999"/>
          <w:sz w:val="20"/>
          <w:szCs w:val="20"/>
        </w:rPr>
        <w:t xml:space="preserve">─ Medical Emergencies ─</w:t>
      </w:r>
    </w:p>
    <w:p>
      <w:pPr>
        <w:spacing w:after="80"/>
      </w:pPr>
      <w:r>
        <w:rPr>
          <w:b/>
          <w:bCs/>
          <w:sz w:val="22"/>
          <w:szCs w:val="22"/>
        </w:rPr>
        <w:t xml:space="preserve">Q33. A patient has a known history of diabetes and is found confused and diaphoretic. Which is the MOST appropriate initial treatment?</w:t>
      </w:r>
    </w:p>
    <w:p>
      <w:pPr>
        <w:spacing w:after="0"/>
        <w:ind w:left="360"/>
      </w:pPr>
      <w:r>
        <w:t xml:space="preserve">A. Withhold all oral intake until confirmed blood sugar</w:t>
      </w:r>
    </w:p>
    <w:p>
      <w:pPr>
        <w:spacing w:after="0"/>
        <w:ind w:left="360"/>
      </w:pPr>
      <w:r>
        <w:rPr>
          <w:b/>
          <w:bCs/>
          <w:color w:val="00B050"/>
        </w:rPr>
        <w:t xml:space="preserve">B. </w:t>
      </w:r>
      <w:r>
        <w:rPr>
          <w:b/>
          <w:bCs/>
          <w:color w:val="00B050"/>
        </w:rPr>
        <w:t xml:space="preserve">Administer glucose (sugar) orally if the patient can swallow</w:t>
      </w:r>
    </w:p>
    <w:p>
      <w:pPr>
        <w:spacing w:after="0"/>
        <w:ind w:left="360"/>
      </w:pPr>
      <w:r>
        <w:t xml:space="preserve">C. Assume hyperglycemia and evacuate without treatment</w:t>
      </w:r>
    </w:p>
    <w:p>
      <w:pPr>
        <w:spacing w:after="0"/>
        <w:ind w:left="360"/>
      </w:pPr>
      <w:r>
        <w:t xml:space="preserve">D. Administer insulin if available</w:t>
      </w:r>
    </w:p>
    <w:p>
      <w:pPr>
        <w:spacing w:before="100" w:after="200"/>
        <w:ind w:left="360"/>
      </w:pPr>
      <w:r>
        <w:rPr>
          <w:i/>
          <w:iCs/>
          <w:color w:val="404040"/>
          <w:sz w:val="20"/>
          <w:szCs w:val="20"/>
        </w:rPr>
        <w:t xml:space="preserve">For an altered diabetic, give glucose; hypoglycemia is immediately correctable in the field. Giving glucose to a hyperglycemic patient will not cause significant harm in the short term.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Q34. Using the FAST mnemonic to recognize stroke, "A" stands for:</w:t>
      </w:r>
    </w:p>
    <w:p>
      <w:pPr>
        <w:spacing w:after="0"/>
        <w:ind w:left="360"/>
      </w:pPr>
      <w:r>
        <w:t xml:space="preserve">A. Alertness</w:t>
      </w:r>
    </w:p>
    <w:p>
      <w:pPr>
        <w:spacing w:after="0"/>
        <w:ind w:left="360"/>
      </w:pPr>
      <w:r>
        <w:rPr>
          <w:b/>
          <w:bCs/>
          <w:color w:val="00B050"/>
        </w:rPr>
        <w:t xml:space="preserve">B. </w:t>
      </w:r>
      <w:r>
        <w:rPr>
          <w:b/>
          <w:bCs/>
          <w:color w:val="00B050"/>
        </w:rPr>
        <w:t xml:space="preserve">Arm weakness</w:t>
      </w:r>
    </w:p>
    <w:p>
      <w:pPr>
        <w:spacing w:after="0"/>
        <w:ind w:left="360"/>
      </w:pPr>
      <w:r>
        <w:t xml:space="preserve">C. Airway</w:t>
      </w:r>
    </w:p>
    <w:p>
      <w:pPr>
        <w:spacing w:after="0"/>
        <w:ind w:left="360"/>
      </w:pPr>
      <w:r>
        <w:t xml:space="preserve">D. Altered speech</w:t>
      </w:r>
    </w:p>
    <w:p>
      <w:pPr>
        <w:spacing w:before="100" w:after="200"/>
        <w:ind w:left="360"/>
      </w:pPr>
      <w:r>
        <w:rPr>
          <w:i/>
          <w:iCs/>
          <w:color w:val="404040"/>
          <w:sz w:val="20"/>
          <w:szCs w:val="20"/>
        </w:rPr>
        <w:t xml:space="preserve">FAST: Face drooping, Arm weakness, Speech difficulty, Time to act.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Q35. A patient has their first witnessed seizure in the backcountry. After the seizure stops, you should:</w:t>
      </w:r>
    </w:p>
    <w:p>
      <w:pPr>
        <w:spacing w:after="0"/>
        <w:ind w:left="360"/>
      </w:pPr>
      <w:r>
        <w:t xml:space="preserve">A. Restrain the patient immediately to prevent injury</w:t>
      </w:r>
    </w:p>
    <w:p>
      <w:pPr>
        <w:spacing w:after="0"/>
        <w:ind w:left="360"/>
      </w:pPr>
      <w:r>
        <w:t xml:space="preserve">B. Place something in their mouth to protect their tongue</w:t>
      </w:r>
    </w:p>
    <w:p>
      <w:pPr>
        <w:spacing w:after="0"/>
        <w:ind w:left="360"/>
      </w:pPr>
      <w:r>
        <w:rPr>
          <w:b/>
          <w:bCs/>
          <w:color w:val="00B050"/>
        </w:rPr>
        <w:t xml:space="preserve">C. </w:t>
      </w:r>
      <w:r>
        <w:rPr>
          <w:b/>
          <w:bCs/>
          <w:color w:val="00B050"/>
        </w:rPr>
        <w:t xml:space="preserve">Place the patient in recovery position and assess for injury</w:t>
      </w:r>
    </w:p>
    <w:p>
      <w:pPr>
        <w:spacing w:after="0"/>
        <w:ind w:left="360"/>
      </w:pPr>
      <w:r>
        <w:t xml:space="preserve">D. Declare the patient safe if they regain consciousness quickly</w:t>
      </w:r>
    </w:p>
    <w:p>
      <w:pPr>
        <w:spacing w:before="100" w:after="200"/>
        <w:ind w:left="360"/>
      </w:pPr>
      <w:r>
        <w:rPr>
          <w:i/>
          <w:iCs/>
          <w:color w:val="404040"/>
          <w:sz w:val="20"/>
          <w:szCs w:val="20"/>
        </w:rPr>
        <w:t xml:space="preserve">Post-ictal: recovery position, assess for trauma, document, and evacuate—first seizure always requires medical evaluation.</w:t>
      </w:r>
    </w:p>
    <w:p>
      <w:pPr>
        <w:spacing w:before="240" w:after="180"/>
        <w:jc w:val="center"/>
      </w:pPr>
      <w:r>
        <w:rPr>
          <w:i/>
          <w:iCs/>
          <w:color w:val="999999"/>
          <w:sz w:val="20"/>
          <w:szCs w:val="20"/>
        </w:rPr>
        <w:t xml:space="preserve">─ Bites &amp; Stings ─</w:t>
      </w:r>
    </w:p>
    <w:p>
      <w:pPr>
        <w:spacing w:after="80"/>
      </w:pPr>
      <w:r>
        <w:rPr>
          <w:b/>
          <w:bCs/>
          <w:sz w:val="22"/>
          <w:szCs w:val="22"/>
        </w:rPr>
        <w:t xml:space="preserve">Q36. A hiker has been bitten by a rattlesnake. Which action is MOST appropriate?</w:t>
      </w:r>
    </w:p>
    <w:p>
      <w:pPr>
        <w:spacing w:after="0"/>
        <w:ind w:left="360"/>
      </w:pPr>
      <w:r>
        <w:t xml:space="preserve">A. Make an incision at the bite and attempt to suction the venom</w:t>
      </w:r>
    </w:p>
    <w:p>
      <w:pPr>
        <w:spacing w:after="0"/>
        <w:ind w:left="360"/>
      </w:pPr>
      <w:r>
        <w:t xml:space="preserve">B. Apply a tight tourniquet above the bite</w:t>
      </w:r>
    </w:p>
    <w:p>
      <w:pPr>
        <w:spacing w:after="0"/>
        <w:ind w:left="360"/>
      </w:pPr>
      <w:r>
        <w:rPr>
          <w:b/>
          <w:bCs/>
          <w:color w:val="00B050"/>
        </w:rPr>
        <w:t xml:space="preserve">C. </w:t>
      </w:r>
      <w:r>
        <w:rPr>
          <w:b/>
          <w:bCs/>
          <w:color w:val="00B050"/>
        </w:rPr>
        <w:t xml:space="preserve">Immobilize the limb and evacuate to a hospital for antivenom</w:t>
      </w:r>
    </w:p>
    <w:p>
      <w:pPr>
        <w:spacing w:after="0"/>
        <w:ind w:left="360"/>
      </w:pPr>
      <w:r>
        <w:t xml:space="preserve">D. Apply ice to the bite site to slow venom absorption</w:t>
      </w:r>
    </w:p>
    <w:p>
      <w:pPr>
        <w:spacing w:before="100" w:after="200"/>
        <w:ind w:left="360"/>
      </w:pPr>
      <w:r>
        <w:rPr>
          <w:i/>
          <w:iCs/>
          <w:color w:val="404040"/>
          <w:sz w:val="20"/>
          <w:szCs w:val="20"/>
        </w:rPr>
        <w:t xml:space="preserve">Antivenom is the only effective treatment; none of the other options are effective and some are harmful.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Q37. When removing a tick, the correct technique is:</w:t>
      </w:r>
    </w:p>
    <w:p>
      <w:pPr>
        <w:spacing w:after="0"/>
        <w:ind w:left="360"/>
      </w:pPr>
      <w:r>
        <w:t xml:space="preserve">A. Apply petroleum jelly to suffocate the tick before removal</w:t>
      </w:r>
    </w:p>
    <w:p>
      <w:pPr>
        <w:spacing w:after="0"/>
        <w:ind w:left="360"/>
      </w:pPr>
      <w:r>
        <w:rPr>
          <w:b/>
          <w:bCs/>
          <w:color w:val="00B050"/>
        </w:rPr>
        <w:t xml:space="preserve">B. </w:t>
      </w:r>
      <w:r>
        <w:rPr>
          <w:b/>
          <w:bCs/>
          <w:color w:val="00B050"/>
        </w:rPr>
        <w:t xml:space="preserve">Use fine-tipped tweezers, grasp close to the skin, and pull with steady upward pressure</w:t>
      </w:r>
    </w:p>
    <w:p>
      <w:pPr>
        <w:spacing w:after="0"/>
        <w:ind w:left="360"/>
      </w:pPr>
      <w:r>
        <w:t xml:space="preserve">C. Grasp the tick's body and twist counterclockwise to unscrew it</w:t>
      </w:r>
    </w:p>
    <w:p>
      <w:pPr>
        <w:spacing w:after="0"/>
        <w:ind w:left="360"/>
      </w:pPr>
      <w:r>
        <w:t xml:space="preserve">D. Use a lit match to force the tick to detach</w:t>
      </w:r>
    </w:p>
    <w:p>
      <w:pPr>
        <w:spacing w:before="100" w:after="200"/>
        <w:ind w:left="360"/>
      </w:pPr>
      <w:r>
        <w:rPr>
          <w:i/>
          <w:iCs/>
          <w:color w:val="404040"/>
          <w:sz w:val="20"/>
          <w:szCs w:val="20"/>
        </w:rPr>
        <w:t xml:space="preserve">Fine-tipped tweezers, grasp near skin, steady pull. Never twist, burn, or smother.</w:t>
      </w:r>
    </w:p>
    <w:p>
      <w:pPr>
        <w:spacing w:before="240" w:after="180"/>
        <w:jc w:val="center"/>
      </w:pPr>
      <w:r>
        <w:rPr>
          <w:i/>
          <w:iCs/>
          <w:color w:val="999999"/>
          <w:sz w:val="20"/>
          <w:szCs w:val="20"/>
        </w:rPr>
        <w:t xml:space="preserve">─ Evacuation ─</w:t>
      </w:r>
    </w:p>
    <w:p>
      <w:pPr>
        <w:spacing w:after="80"/>
      </w:pPr>
      <w:r>
        <w:rPr>
          <w:b/>
          <w:bCs/>
          <w:sz w:val="22"/>
          <w:szCs w:val="22"/>
        </w:rPr>
        <w:t xml:space="preserve">Q38. Which of the following conditions requires URGENT evacuation (within 1-2 hours)?</w:t>
      </w:r>
    </w:p>
    <w:p>
      <w:pPr>
        <w:spacing w:after="0"/>
        <w:ind w:left="360"/>
      </w:pPr>
      <w:r>
        <w:t xml:space="preserve">A. A stable ankle sprain with intact CSM</w:t>
      </w:r>
    </w:p>
    <w:p>
      <w:pPr>
        <w:spacing w:after="0"/>
        <w:ind w:left="360"/>
      </w:pPr>
      <w:r>
        <w:t xml:space="preserve">B. A minor laceration that has been cleaned and dressed</w:t>
      </w:r>
    </w:p>
    <w:p>
      <w:pPr>
        <w:spacing w:after="0"/>
        <w:ind w:left="360"/>
      </w:pPr>
      <w:r>
        <w:rPr>
          <w:b/>
          <w:bCs/>
          <w:color w:val="00B050"/>
        </w:rPr>
        <w:t xml:space="preserve">C. </w:t>
      </w:r>
      <w:r>
        <w:rPr>
          <w:b/>
          <w:bCs/>
          <w:color w:val="00B050"/>
        </w:rPr>
        <w:t xml:space="preserve">An altered level of consciousness following head trauma</w:t>
      </w:r>
    </w:p>
    <w:p>
      <w:pPr>
        <w:spacing w:after="0"/>
        <w:ind w:left="360"/>
      </w:pPr>
      <w:r>
        <w:t xml:space="preserve">D. Mild dehydration with nausea in a stable patient</w:t>
      </w:r>
    </w:p>
    <w:p>
      <w:pPr>
        <w:spacing w:before="100" w:after="200"/>
        <w:ind w:left="360"/>
      </w:pPr>
      <w:r>
        <w:rPr>
          <w:i/>
          <w:iCs/>
          <w:color w:val="404040"/>
          <w:sz w:val="20"/>
          <w:szCs w:val="20"/>
        </w:rPr>
        <w:t xml:space="preserve">Altered LOC after head trauma = possible TBI with increasing ICP—urgent evacuation.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Q39. When briefing EMS at patient handoff, the MIST acronym stands for:</w:t>
      </w:r>
    </w:p>
    <w:p>
      <w:pPr>
        <w:spacing w:after="0"/>
        <w:ind w:left="360"/>
      </w:pPr>
      <w:r>
        <w:rPr>
          <w:b/>
          <w:bCs/>
          <w:color w:val="00B050"/>
        </w:rPr>
        <w:t xml:space="preserve">A. </w:t>
      </w:r>
      <w:r>
        <w:rPr>
          <w:b/>
          <w:bCs/>
          <w:color w:val="00B050"/>
        </w:rPr>
        <w:t xml:space="preserve">Mechanism, Injuries, Signs/vitals, Treatment</w:t>
      </w:r>
    </w:p>
    <w:p>
      <w:pPr>
        <w:spacing w:after="0"/>
        <w:ind w:left="360"/>
      </w:pPr>
      <w:r>
        <w:t xml:space="preserve">B. Medical history, Illness onset, Symptoms, Time</w:t>
      </w:r>
    </w:p>
    <w:p>
      <w:pPr>
        <w:spacing w:after="0"/>
        <w:ind w:left="360"/>
      </w:pPr>
      <w:r>
        <w:t xml:space="preserve">C. Movement, Immobilization, Stabilization, Transport</w:t>
      </w:r>
    </w:p>
    <w:p>
      <w:pPr>
        <w:spacing w:after="0"/>
        <w:ind w:left="360"/>
      </w:pPr>
      <w:r>
        <w:t xml:space="preserve">D. Medications, Interventions, Scene size-up, Timeline</w:t>
      </w:r>
    </w:p>
    <w:p>
      <w:pPr>
        <w:spacing w:before="100" w:after="200"/>
        <w:ind w:left="360"/>
      </w:pPr>
      <w:r>
        <w:rPr>
          <w:i/>
          <w:iCs/>
          <w:color w:val="404040"/>
          <w:sz w:val="20"/>
          <w:szCs w:val="20"/>
        </w:rPr>
        <w:t xml:space="preserve">MIST: Mechanism of injury, Injuries found, Signs and vitals, Treatment given.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Q40. You are selecting a helicopter landing zone (LZ) in a clearing. The minimum recommended clear area is:</w:t>
      </w:r>
    </w:p>
    <w:p>
      <w:pPr>
        <w:spacing w:after="0"/>
        <w:ind w:left="360"/>
      </w:pPr>
      <w:r>
        <w:t xml:space="preserve">A. 25 feet × 25 feet</w:t>
      </w:r>
    </w:p>
    <w:p>
      <w:pPr>
        <w:spacing w:after="0"/>
        <w:ind w:left="360"/>
      </w:pPr>
      <w:r>
        <w:t xml:space="preserve">B. 50 feet × 50 feet</w:t>
      </w:r>
    </w:p>
    <w:p>
      <w:pPr>
        <w:spacing w:after="0"/>
        <w:ind w:left="360"/>
      </w:pPr>
      <w:r>
        <w:rPr>
          <w:b/>
          <w:bCs/>
          <w:color w:val="00B050"/>
        </w:rPr>
        <w:t xml:space="preserve">C. </w:t>
      </w:r>
      <w:r>
        <w:rPr>
          <w:b/>
          <w:bCs/>
          <w:color w:val="00B050"/>
        </w:rPr>
        <w:t xml:space="preserve">100 feet × 100 feet</w:t>
      </w:r>
    </w:p>
    <w:p>
      <w:pPr>
        <w:spacing w:after="0"/>
        <w:ind w:left="360"/>
      </w:pPr>
      <w:r>
        <w:t xml:space="preserve">D. 200 feet × 200 feet</w:t>
      </w:r>
    </w:p>
    <w:p>
      <w:pPr>
        <w:spacing w:before="100" w:after="200"/>
        <w:ind w:left="360"/>
      </w:pPr>
      <w:r>
        <w:rPr>
          <w:i/>
          <w:iCs/>
          <w:color w:val="404040"/>
          <w:sz w:val="20"/>
          <w:szCs w:val="20"/>
        </w:rPr>
        <w:t xml:space="preserve">Standard LZ minimum: 100' × 100', firm and level, with no obstructions.</w:t>
      </w:r>
    </w:p>
    <w:sectPr>
      <w:footerReference w:type="default" r:id="rId6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WFA Written Exam — Answer Key</w:t>
    </w:r>
    <w:r>
      <w:t xml:space="preserve">  |  Page </w:t>
    </w: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2026-03-21T01:33:16.985Z</dcterms:created>
  <dcterms:modified xsi:type="dcterms:W3CDTF">2026-03-21T01:33:16.985Z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