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Calibri" w:eastAsia="SimHei"/>
          <w:b/>
          <w:bCs/>
          <w:color w:val="667eea"/>
          <w:sz w:val="52"/>
          <w:szCs w:val="52"/>
        </w:rPr>
        <w:t xml:space="preserve">VIVIM DESKTOP</w:t>
      </w:r>
    </w:p>
    <w:p>
      <w:pPr>
        <w:spacing w:after="100"/>
        <w:jc w:val="center"/>
      </w:pPr>
      <w:r>
        <w:rPr>
          <w:rFonts w:ascii="Calibri" w:eastAsia="SimHei"/>
          <w:b/>
          <w:bCs/>
          <w:color w:val="1A1F36"/>
          <w:sz w:val="44"/>
          <w:szCs w:val="44"/>
        </w:rPr>
        <w:t xml:space="preserve">UX Refinement Assessment</w:t>
      </w:r>
    </w:p>
    <w:p>
      <w:pPr>
        <w:spacing w:after="600"/>
        <w:jc w:val="center"/>
      </w:pPr>
      <w:r>
        <w:rPr>
          <w:rFonts w:ascii="Calibri" w:eastAsia="Microsoft YaHei"/>
          <w:color w:val="5A6080"/>
          <w:sz w:val="28"/>
          <w:szCs w:val="28"/>
        </w:rPr>
        <w:t xml:space="preserve">Top 10 Areas with Prioritized Task Lists</w:t>
      </w:r>
    </w:p>
    <w:p>
      <w:pPr>
        <w:spacing w:after="80"/>
        <w:jc w:val="center"/>
      </w:pPr>
      <w:r>
        <w:rPr>
          <w:rFonts w:ascii="Calibri" w:eastAsia="Microsoft YaHei"/>
          <w:i/>
          <w:iCs/>
          <w:color w:val="5A6080"/>
          <w:sz w:val="24"/>
          <w:szCs w:val="24"/>
        </w:rPr>
        <w:t xml:space="preserve">Focus: Refinement, Not Enhancement</w:t>
      </w:r>
    </w:p>
    <w:p>
      <w:pPr>
        <w:spacing w:after="80"/>
        <w:jc w:val="center"/>
      </w:pPr>
      <w:r>
        <w:rPr>
          <w:rFonts w:ascii="Calibri"/>
          <w:color w:val="5A6080"/>
          <w:sz w:val="22"/>
          <w:szCs w:val="22"/>
        </w:rPr>
        <w:t xml:space="preserve">Date: August 2026</w:t>
      </w:r>
    </w:p>
    <w:p>
      <w:pPr>
        <w:spacing w:after="80"/>
        <w:jc w:val="center"/>
      </w:pPr>
      <w:r>
        <w:rPr>
          <w:rFonts w:ascii="Calibri"/>
          <w:color w:val="5A6080"/>
          <w:sz w:val="22"/>
          <w:szCs w:val="22"/>
        </w:rPr>
        <w:t xml:space="preserve">Repository: github.com/owenservera/vivim-final</w:t>
      </w:r>
    </w:p>
    <w:p>
      <w:pPr>
        <w:sectPr>
          <w:pgSz w:w="11906" w:h="16838" w:orient="portrait"/>
          <w:pgMar w:top="0" w:right="0" w:bottom="0" w:left="0" w:header="708" w:footer="708" w:gutter="0"/>
          <w:pgNumType/>
          <w:docGrid w:linePitch="360"/>
        </w:sectPr>
      </w:pPr>
    </w:p>
    <w:p>
      <w:pPr>
        <w:spacing w:after="400"/>
        <w:jc w:val="center"/>
      </w:pPr>
      <w:r>
        <w:rPr>
          <w:rFonts w:ascii="Calibri" w:eastAsia="SimHei"/>
          <w:b/>
          <w:bCs/>
          <w:color w:val="1A1F3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Priority Distribution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Design System Unification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Prioritized Tasks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Chat Streaming &amp; Message Interaction</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1.2  Prioritized Tasks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3. Canvas Node Interaction &amp; Persistence</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1.3  Prioritized Tasks</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4. Panel &amp; Navigation Consolidation</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1.4  Prioritized Tasks</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5. Form Validation &amp; Input Refinement</w:t>
            </w:r>
            <w:r>
              <w:tab/>
            </w:r>
            <w:r>
              <w:fldChar w:fldCharType="begin"/>
            </w:r>
            <w:r>
              <w:instrText xml:space="preserve"> PAGEREF _Toc100010 \h </w:instrText>
            </w:r>
            <w:r>
              <w:fldChar w:fldCharType="separate"/>
            </w:r>
            <w:r>
              <w:t>10</w:t>
            </w:r>
            <w:r>
              <w:fldChar w:fldCharType="end"/>
            </w:r>
          </w:hyperlink>
        </w:p>
        <w:p>
          <w:pPr>
            <w:pStyle w:val="11"/>
            <w:ind w:left="360"/>
            <w:tabs>
              <w:tab w:val="right" w:leader="dot" w:pos="9026"/>
            </w:tabs>
            <w:spacing w:before="120" w:after="60"/>
          </w:pPr>
          <w:hyperlink w:anchor="_Toc100011" w:history="1">
            <w:r>
              <w:rPr>
                <w:rStyle w:val="Hyperlink"/>
              </w:rPr>
              <w:t>1.5  Prioritized Tasks</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6. Error Handling &amp; User Feedback</w:t>
            </w:r>
            <w:r>
              <w:tab/>
            </w:r>
            <w:r>
              <w:fldChar w:fldCharType="begin"/>
            </w:r>
            <w:r>
              <w:instrText xml:space="preserve"> PAGEREF _Toc100012 \h </w:instrText>
            </w:r>
            <w:r>
              <w:fldChar w:fldCharType="separate"/>
            </w:r>
            <w:r>
              <w:t>12</w:t>
            </w:r>
            <w:r>
              <w:fldChar w:fldCharType="end"/>
            </w:r>
          </w:hyperlink>
        </w:p>
        <w:p>
          <w:pPr>
            <w:pStyle w:val="11"/>
            <w:ind w:left="360"/>
            <w:tabs>
              <w:tab w:val="right" w:leader="dot" w:pos="9026"/>
            </w:tabs>
            <w:spacing w:before="120" w:after="60"/>
          </w:pPr>
          <w:hyperlink w:anchor="_Toc100013" w:history="1">
            <w:r>
              <w:rPr>
                <w:rStyle w:val="Hyperlink"/>
              </w:rPr>
              <w:t>1.6  Prioritized Tasks</w:t>
            </w:r>
            <w:r>
              <w:tab/>
            </w:r>
            <w:r>
              <w:fldChar w:fldCharType="begin"/>
            </w:r>
            <w:r>
              <w:instrText xml:space="preserve"> PAGEREF _Toc100013 \h </w:instrText>
            </w:r>
            <w:r>
              <w:fldChar w:fldCharType="separate"/>
            </w:r>
            <w:r>
              <w:t>12</w:t>
            </w:r>
            <w:r>
              <w:fldChar w:fldCharType="end"/>
            </w:r>
          </w:hyperlink>
        </w:p>
        <w:p>
          <w:pPr>
            <w:pStyle w:val="9"/>
            <w:tabs>
              <w:tab w:val="right" w:leader="dot" w:pos="9026"/>
            </w:tabs>
            <w:spacing w:before="120" w:after="60"/>
          </w:pPr>
          <w:hyperlink w:anchor="_Toc100014" w:history="1">
            <w:r>
              <w:rPr>
                <w:rStyle w:val="Hyperlink"/>
              </w:rPr>
              <w:t>7. Notification &amp; Real-Time Feedback</w:t>
            </w:r>
            <w:r>
              <w:tab/>
            </w:r>
            <w:r>
              <w:fldChar w:fldCharType="begin"/>
            </w:r>
            <w:r>
              <w:instrText xml:space="preserve"> PAGEREF _Toc100014 \h </w:instrText>
            </w:r>
            <w:r>
              <w:fldChar w:fldCharType="separate"/>
            </w:r>
            <w:r>
              <w:t>13</w:t>
            </w:r>
            <w:r>
              <w:fldChar w:fldCharType="end"/>
            </w:r>
          </w:hyperlink>
        </w:p>
        <w:p>
          <w:pPr>
            <w:pStyle w:val="11"/>
            <w:ind w:left="360"/>
            <w:tabs>
              <w:tab w:val="right" w:leader="dot" w:pos="9026"/>
            </w:tabs>
            <w:spacing w:before="120" w:after="60"/>
          </w:pPr>
          <w:hyperlink w:anchor="_Toc100015" w:history="1">
            <w:r>
              <w:rPr>
                <w:rStyle w:val="Hyperlink"/>
              </w:rPr>
              <w:t>1.7  Prioritized Tasks</w:t>
            </w:r>
            <w:r>
              <w:tab/>
            </w:r>
            <w:r>
              <w:fldChar w:fldCharType="begin"/>
            </w:r>
            <w:r>
              <w:instrText xml:space="preserve"> PAGEREF _Toc100015 \h </w:instrText>
            </w:r>
            <w:r>
              <w:fldChar w:fldCharType="separate"/>
            </w:r>
            <w:r>
              <w:t>14</w:t>
            </w:r>
            <w:r>
              <w:fldChar w:fldCharType="end"/>
            </w:r>
          </w:hyperlink>
        </w:p>
        <w:p>
          <w:pPr>
            <w:pStyle w:val="9"/>
            <w:tabs>
              <w:tab w:val="right" w:leader="dot" w:pos="9026"/>
            </w:tabs>
            <w:spacing w:before="120" w:after="60"/>
          </w:pPr>
          <w:hyperlink w:anchor="_Toc100016" w:history="1">
            <w:r>
              <w:rPr>
                <w:rStyle w:val="Hyperlink"/>
              </w:rPr>
              <w:t>8. Accessibility &amp; Keyboard Navigation</w:t>
            </w:r>
            <w:r>
              <w:tab/>
            </w:r>
            <w:r>
              <w:fldChar w:fldCharType="begin"/>
            </w:r>
            <w:r>
              <w:instrText xml:space="preserve"> PAGEREF _Toc100016 \h </w:instrText>
            </w:r>
            <w:r>
              <w:fldChar w:fldCharType="separate"/>
            </w:r>
            <w:r>
              <w:t>15</w:t>
            </w:r>
            <w:r>
              <w:fldChar w:fldCharType="end"/>
            </w:r>
          </w:hyperlink>
        </w:p>
        <w:p>
          <w:pPr>
            <w:pStyle w:val="11"/>
            <w:ind w:left="360"/>
            <w:tabs>
              <w:tab w:val="right" w:leader="dot" w:pos="9026"/>
            </w:tabs>
            <w:spacing w:before="120" w:after="60"/>
          </w:pPr>
          <w:hyperlink w:anchor="_Toc100017" w:history="1">
            <w:r>
              <w:rPr>
                <w:rStyle w:val="Hyperlink"/>
              </w:rPr>
              <w:t>1.8  Prioritized Tasks</w:t>
            </w:r>
            <w:r>
              <w:tab/>
            </w:r>
            <w:r>
              <w:fldChar w:fldCharType="begin"/>
            </w:r>
            <w:r>
              <w:instrText xml:space="preserve"> PAGEREF _Toc100017 \h </w:instrText>
            </w:r>
            <w:r>
              <w:fldChar w:fldCharType="separate"/>
            </w:r>
            <w:r>
              <w:t>15</w:t>
            </w:r>
            <w:r>
              <w:fldChar w:fldCharType="end"/>
            </w:r>
          </w:hyperlink>
        </w:p>
        <w:p>
          <w:pPr>
            <w:pStyle w:val="9"/>
            <w:tabs>
              <w:tab w:val="right" w:leader="dot" w:pos="9026"/>
            </w:tabs>
            <w:spacing w:before="120" w:after="60"/>
          </w:pPr>
          <w:hyperlink w:anchor="_Toc100018" w:history="1">
            <w:r>
              <w:rPr>
                <w:rStyle w:val="Hyperlink"/>
              </w:rPr>
              <w:t>9. Provider Setup &amp; Onboarding Flow</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1.9  Prioritized Tasks</w:t>
            </w:r>
            <w:r>
              <w:tab/>
            </w:r>
            <w:r>
              <w:fldChar w:fldCharType="begin"/>
            </w:r>
            <w:r>
              <w:instrText xml:space="preserve"> PAGEREF _Toc100019 \h </w:instrText>
            </w:r>
            <w:r>
              <w:fldChar w:fldCharType="separate"/>
            </w:r>
            <w:r>
              <w:t>17</w:t>
            </w:r>
            <w:r>
              <w:fldChar w:fldCharType="end"/>
            </w:r>
          </w:hyperlink>
        </w:p>
        <w:p>
          <w:pPr>
            <w:pStyle w:val="9"/>
            <w:tabs>
              <w:tab w:val="right" w:leader="dot" w:pos="9026"/>
            </w:tabs>
            <w:spacing w:before="120" w:after="60"/>
          </w:pPr>
          <w:hyperlink w:anchor="_Toc100020" w:history="1">
            <w:r>
              <w:rPr>
                <w:rStyle w:val="Hyperlink"/>
              </w:rPr>
              <w:t>10. Search &amp; Discovery UX</w:t>
            </w:r>
            <w:r>
              <w:tab/>
            </w:r>
            <w:r>
              <w:fldChar w:fldCharType="begin"/>
            </w:r>
            <w:r>
              <w:instrText xml:space="preserve"> PAGEREF _Toc100020 \h </w:instrText>
            </w:r>
            <w:r>
              <w:fldChar w:fldCharType="separate"/>
            </w:r>
            <w:r>
              <w:t>19</w:t>
            </w:r>
            <w:r>
              <w:fldChar w:fldCharType="end"/>
            </w:r>
          </w:hyperlink>
        </w:p>
        <w:p>
          <w:pPr>
            <w:pStyle w:val="11"/>
            <w:ind w:left="360"/>
            <w:tabs>
              <w:tab w:val="right" w:leader="dot" w:pos="9026"/>
            </w:tabs>
            <w:spacing w:before="120" w:after="60"/>
          </w:pPr>
          <w:hyperlink w:anchor="_Toc100021" w:history="1">
            <w:r>
              <w:rPr>
                <w:rStyle w:val="Hyperlink"/>
              </w:rPr>
              <w:t>1.10  Prioritized Tasks</w:t>
            </w:r>
            <w:r>
              <w:tab/>
            </w:r>
            <w:r>
              <w:fldChar w:fldCharType="begin"/>
            </w:r>
            <w:r>
              <w:instrText xml:space="preserve"> PAGEREF _Toc100021 \h </w:instrText>
            </w:r>
            <w:r>
              <w:fldChar w:fldCharType="separate"/>
            </w:r>
            <w:r>
              <w:t>19</w:t>
            </w:r>
            <w:r>
              <w:fldChar w:fldCharType="end"/>
            </w:r>
          </w:hyperlink>
        </w:p>
        <w:p>
          <w:pPr>
            <w:pStyle w:val="9"/>
            <w:tabs>
              <w:tab w:val="right" w:leader="dot" w:pos="9026"/>
            </w:tabs>
            <w:spacing w:before="120" w:after="60"/>
          </w:pPr>
          <w:hyperlink w:anchor="_Toc100022" w:history="1">
            <w:r>
              <w:rPr>
                <w:rStyle w:val="Hyperlink"/>
              </w:rPr>
              <w:t>Implementation Sequence</w:t>
            </w:r>
            <w:r>
              <w:tab/>
            </w:r>
            <w:r>
              <w:fldChar w:fldCharType="begin"/>
            </w:r>
            <w:r>
              <w:instrText xml:space="preserve"> PAGEREF _Toc100022 \h </w:instrText>
            </w:r>
            <w:r>
              <w:fldChar w:fldCharType="separate"/>
            </w:r>
            <w:r>
              <w:t>20</w:t>
            </w:r>
            <w:r>
              <w:fldChar w:fldCharType="end"/>
            </w:r>
          </w:hyperlink>
        </w:p>
        <w:p>
          <w:r>
            <w:fldChar w:fldCharType="end"/>
          </w:r>
        </w:p>
      </w:sdtContent>
    </w:sdt>
    <w:p>
      <w:r>
        <w:br w:type="page"/>
      </w:r>
    </w:p>
    <w:p>
      <w:pPr>
        <w:sectPr>
          <w:pgSz w:w="11906" w:h="16838" w:orient="portrait"/>
          <w:pgMar w:top="1440" w:right="1417" w:bottom="1440" w:left="1701" w:header="708" w:footer="708" w:gutter="0"/>
          <w:pgNumType/>
          <w:docGrid w:linePitch="360"/>
        </w:sectPr>
      </w:pPr>
    </w:p>
    <w:p>
      <w:pPr>
        <w:pStyle w:val="Heading1"/>
        <w:spacing w:after="120" w:before="400"/>
      </w:pPr>
      <w:bookmarkStart w:id="100000" w:name="_Toc100000"/>
      <w:r>
        <w:rPr>
          <w:rFonts w:ascii="Calibri" w:eastAsia="SimHei"/>
          <w:b/>
          <w:bCs/>
          <w:color w:val="1A1F36"/>
          <w:sz w:val="32"/>
          <w:szCs w:val="32"/>
        </w:rPr>
        <w:t xml:space="preserve">Executive Summary</w:t>
      </w:r>
      <w:bookmarkEnd w:id="100000"/>
    </w:p>
    <w:p>
      <w:pPr>
        <w:spacing w:after="80" w:line="312"/>
        <w:ind w:firstLine="480"/>
        <w:jc w:val="both"/>
      </w:pPr>
      <w:r>
        <w:rPr>
          <w:rFonts w:ascii="Calibri" w:eastAsia="SimSun"/>
          <w:color w:val="1E2A3C"/>
          <w:sz w:val="24"/>
          <w:szCs w:val="24"/>
        </w:rPr>
        <w:t xml:space="preserve">This assessment identifies the ten most impactful UX refinement areas for the Vivim Desktop application, a local-first AI conversation platform built with Bun, Next.js 16, and Prisma. The analysis is grounded in a thorough codebase audit covering the frontend canvas system, chat components, panel architecture, form handling, accessibility, error surfaces, real-time feedback, provider setup, and search/discovery. Each area is presented with a prioritized list of ten tasks ranked by severity: P0 (critical, must-fix), P1 (high, should-fix), and P2 (medium, nice-to-fix).</w:t>
      </w:r>
    </w:p>
    <w:p>
      <w:pPr>
        <w:spacing w:after="80" w:line="312"/>
        <w:ind w:firstLine="480"/>
        <w:jc w:val="both"/>
      </w:pPr>
      <w:r>
        <w:rPr>
          <w:rFonts w:ascii="Calibri" w:eastAsia="SimSun"/>
          <w:color w:val="1E2A3C"/>
          <w:sz w:val="24"/>
          <w:szCs w:val="24"/>
        </w:rPr>
        <w:t xml:space="preserve">The guiding principle throughout this assessment is refinement over enhancement. The goal is not to add new features but to polish, consolidate, and complete the existing user experience so that what is already built works reliably, consistently, and accessibly. The single highest-leverage refinement is unifying the dual design system (inline-style canvas components vs. Tailwind-based shadcn/ui components), because this unblocks dark-mode reliability, reduces code duplication, and establishes a single source of truth for all future UI work.</w:t>
      </w:r>
    </w:p>
    <w:p>
      <w:pPr>
        <w:spacing w:after="80" w:line="312"/>
        <w:ind w:firstLine="480"/>
        <w:jc w:val="both"/>
      </w:pPr>
      <w:r>
        <w:rPr>
          <w:rFonts w:ascii="Calibri" w:eastAsia="SimSun"/>
          <w:color w:val="1E2A3C"/>
          <w:sz w:val="24"/>
          <w:szCs w:val="24"/>
        </w:rPr>
        <w:t xml:space="preserve">Close behind in priority are the chat interaction gaps (no message actions, no smart scroll, no markdown rendering), the canvas interaction holes (no resize, no multi-select, no layout persistence), and the panel system duplication (two overlapping panel systems with hardcoded data). Together, these four areas represent the core product surface that users interact with every session, and refining them will yield the most noticeable improvement in perceived quality.</w:t>
      </w:r>
    </w:p>
    <w:p>
      <w:pPr>
        <w:pStyle w:val="Heading1"/>
        <w:spacing w:after="120" w:before="400"/>
      </w:pPr>
      <w:bookmarkStart w:id="100001" w:name="_Toc100001"/>
      <w:r>
        <w:rPr>
          <w:rFonts w:ascii="Calibri" w:eastAsia="SimHei"/>
          <w:b/>
          <w:bCs/>
          <w:color w:val="1A1F36"/>
          <w:sz w:val="32"/>
          <w:szCs w:val="32"/>
        </w:rPr>
        <w:t xml:space="preserve">Priority Distribution</w:t>
      </w:r>
      <w:bookmarkEnd w:id="100001"/>
    </w:p>
    <w:p>
      <w:pPr>
        <w:spacing w:after="80" w:line="312"/>
        <w:ind w:firstLine="480"/>
        <w:jc w:val="both"/>
      </w:pPr>
      <w:r>
        <w:rPr>
          <w:rFonts w:ascii="Calibri" w:eastAsia="SimSun"/>
          <w:color w:val="1E2A3C"/>
          <w:sz w:val="24"/>
          <w:szCs w:val="24"/>
        </w:rPr>
        <w:t xml:space="preserve">Across all 100 tasks, the priority distribution is as follows: 28 tasks are P0 (critical), 40 are P1 (high), and 32 are P2 (medium). This distribution reflects the assessment's focus on refining existing functionality rather than adding new features. P0 tasks are those where the current behavior is broken (dark mode, missing focus rings, error code loss) or where a fundamental interaction is missing (smart scroll, message actions, node resize). P1 tasks are important refinements that significantly improve the user experience but have workarounds. P2 tasks are polish items that would elevate the product quality but are not blocking.</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02" w:name="_Toc100002"/>
      <w:r>
        <w:rPr>
          <w:rFonts w:ascii="Calibri" w:eastAsia="SimHei"/>
          <w:b/>
          <w:bCs/>
          <w:color w:val="1A1F36"/>
          <w:sz w:val="32"/>
          <w:szCs w:val="32"/>
        </w:rPr>
        <w:t xml:space="preserve">1. Design System Unification</w:t>
      </w:r>
      <w:bookmarkEnd w:id="100002"/>
    </w:p>
    <w:p>
      <w:pPr>
        <w:spacing w:after="120" w:line="312"/>
        <w:ind w:firstLine="480"/>
        <w:jc w:val="both"/>
      </w:pPr>
      <w:r>
        <w:rPr>
          <w:rFonts w:ascii="Calibri" w:eastAsia="SimSun"/>
          <w:i/>
          <w:iCs/>
          <w:color w:val="5A6080"/>
          <w:sz w:val="24"/>
          <w:szCs w:val="24"/>
        </w:rPr>
        <w:t xml:space="preserve">The codebase currently hosts two entirely separate design systems: canvas components use inline styles with CSS variable references (--bg, --text), while shadcn/ui components use Tailwind CSS classes with a different variable set (--background, --foreground). This split creates visual inconsistency, duplicated effort, and makes dark-mode support unreliable across the interface. Unifying these systems is the single highest-impact refinement because it unlocks improvements across every other area.</w:t>
      </w:r>
    </w:p>
    <w:p>
      <w:pPr>
        <w:pStyle w:val="Heading2"/>
        <w:spacing w:after="120" w:before="280"/>
      </w:pPr>
      <w:bookmarkStart w:id="100003" w:name="_Toc100003"/>
      <w:r>
        <w:rPr>
          <w:rFonts w:ascii="Calibri" w:eastAsia="SimHei"/>
          <w:b/>
          <w:bCs/>
          <w:color w:val="1A1F36"/>
          <w:sz w:val="28"/>
          <w:szCs w:val="28"/>
        </w:rPr>
        <w:t xml:space="preserve">1.1  Prioritized Tasks</w:t>
      </w:r>
      <w:bookmarkEnd w:id="100003"/>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Map all CSS variable aliases and resolve conflicts: --bg vs --background, --text vs --foreground, --text-muted vs --muted-foreground, ensuring every canvas component uses the same canonical token set as shadcn/ui.</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Replace all hardcoded hex/rgba color values in CanvasSurface.tsx, Toast.tsx, HelpWidget.tsx, UpdateNotification.tsx, and ComposerShell.tsx with CSS variable references so dark mode works everywhere.</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3. Migrate the canvas Button component (4 inline-style variants) to use the shadcn/ui Button component with CVA variants, preserving the same visual appearance but using Tailwind classes.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Migrate the canvas InputField and TextArea components to use the shadcn/ui Input and Textarea components, adding focus rings, error states, and aria-describedby support in the process.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Migrate the canvas Toast component to use the sonner-based toast system already wired in layout.tsx, eliminating the duplicate inline-styled toast system.</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Replace the custom SVG Icon component usage in canvas components with lucide-react icons where a matching icon exists, falling back to the custom Icon only for provider-specific glyphs.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7. Audit and fix the --text-muted variable in globals.css to reference var(--muted-foreground) instead of the hardcoded oklch(0.5 0.01 247) value, which breaks dark mode.</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Consolidate the three toast/notification systems (canvas Toast, shadcn/ui Toast, sonner) into a single entry point with a useToast() hook that all components call.</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Create a shared component style guide document mapping each canvas component to its shadcn/ui equivalent, with migration status tracking for the team.</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Remove next.config.mjs ignoreBuildErrors: true and fix all TypeScript errors that surface, as suppressed type errors are masking design-system mismatches.</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04" w:name="_Toc100004"/>
      <w:r>
        <w:rPr>
          <w:rFonts w:ascii="Calibri" w:eastAsia="SimHei"/>
          <w:b/>
          <w:bCs/>
          <w:color w:val="1A1F36"/>
          <w:sz w:val="32"/>
          <w:szCs w:val="32"/>
        </w:rPr>
        <w:t xml:space="preserve">2. Chat Streaming &amp; Message Interaction</w:t>
      </w:r>
      <w:bookmarkEnd w:id="100004"/>
    </w:p>
    <w:p>
      <w:pPr>
        <w:spacing w:after="120" w:line="312"/>
        <w:ind w:firstLine="480"/>
        <w:jc w:val="both"/>
      </w:pPr>
      <w:r>
        <w:rPr>
          <w:rFonts w:ascii="Calibri" w:eastAsia="SimSun"/>
          <w:i/>
          <w:iCs/>
          <w:color w:val="5A6080"/>
          <w:sz w:val="24"/>
          <w:szCs w:val="24"/>
        </w:rPr>
        <w:t xml:space="preserve">The chat experience is the primary user surface, yet it lacks several fundamental interaction patterns that users expect from any AI conversation interface. Messages cannot be acted upon, streaming forces scroll-jacking, and rich content like markdown and code highlighting is entirely absent. Refining these patterns directly improves the core product experience.</w:t>
      </w:r>
    </w:p>
    <w:p>
      <w:pPr>
        <w:pStyle w:val="Heading2"/>
        <w:spacing w:after="120" w:before="280"/>
      </w:pPr>
      <w:bookmarkStart w:id="100005" w:name="_Toc100005"/>
      <w:r>
        <w:rPr>
          <w:rFonts w:ascii="Calibri" w:eastAsia="SimHei"/>
          <w:b/>
          <w:bCs/>
          <w:color w:val="1A1F36"/>
          <w:sz w:val="28"/>
          <w:szCs w:val="28"/>
        </w:rPr>
        <w:t xml:space="preserve">1.2  Prioritized Tasks</w:t>
      </w:r>
      <w:bookmarkEnd w:id="100005"/>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Implement smart scroll behavior: track whether the user has scrolled up, and if so, stop auto-scrolling and show a floating 'New messages' button that scrolls to the bottom on click.</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Add message action buttons to each message bubble: Copy (copy full text to clipboard), Retry (resend the last user message to the same provider), and Delete (remove message from history).</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3. Implement markdown rendering in MessageBlock using a lightweight library (react-markdown or remark), supporting bold, italic, lists, links, tables, and inline code.</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4. Add syntax highlighting to code blocks using a lightweight highlighter (e.g., Shiki or Prism), with language auto-detection from the code fence label and a copy button on each code block.</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Implement streaming cancellation: wire the Stop button in StreamingStatusBar to actually abort the WebSocket stream, close the connection, and preserve the partial response as a message.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Add optimistic user message rendering: display the user's message immediately in the chat before the server confirms it, with a subtle sending indicator that transitions to sent.</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7. Implement message pagination / virtualized list for long conversations: use a windowing library (react-virtuoso or similar) to render only visible messages, with infinite scroll upward to load older messages.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8. Add conversation rename functionality: allow users to click the conversation title in ConversationList to edit it, with a debounced save to the backend.</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Add error retry on failed messages: display a retry button on error blocks that resends the preceding user message, with a visual indicator showing the retry attempt.</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Implement message branching: allow users to edit a previous user message and create a new conversation branch from that point, visualized as a fork in the conversation timeline.</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06" w:name="_Toc100006"/>
      <w:r>
        <w:rPr>
          <w:rFonts w:ascii="Calibri" w:eastAsia="SimHei"/>
          <w:b/>
          <w:bCs/>
          <w:color w:val="1A1F36"/>
          <w:sz w:val="32"/>
          <w:szCs w:val="32"/>
        </w:rPr>
        <w:t xml:space="preserve">3. Canvas Node Interaction &amp; Persistence</w:t>
      </w:r>
      <w:bookmarkEnd w:id="100006"/>
    </w:p>
    <w:p>
      <w:pPr>
        <w:spacing w:after="120" w:line="312"/>
        <w:ind w:firstLine="480"/>
        <w:jc w:val="both"/>
      </w:pPr>
      <w:r>
        <w:rPr>
          <w:rFonts w:ascii="Calibri" w:eastAsia="SimSun"/>
          <w:i/>
          <w:iCs/>
          <w:color w:val="5A6080"/>
          <w:sz w:val="24"/>
          <w:szCs w:val="24"/>
        </w:rPr>
        <w:t xml:space="preserve">The LivingCanvas is the signature feature of Vivim, yet it is missing several critical interaction capabilities that prevent users from fully organizing their workspace. Nodes cannot be resized in the primary canvas view, multi-selection is absent, layout changes are lost on refresh, and the connection system exists in the data model but has no user-facing creation mechanism. These gaps make the canvas feel incomplete rather than powerful.</w:t>
      </w:r>
    </w:p>
    <w:p>
      <w:pPr>
        <w:pStyle w:val="Heading2"/>
        <w:spacing w:after="120" w:before="280"/>
      </w:pPr>
      <w:bookmarkStart w:id="100007" w:name="_Toc100007"/>
      <w:r>
        <w:rPr>
          <w:rFonts w:ascii="Calibri" w:eastAsia="SimHei"/>
          <w:b/>
          <w:bCs/>
          <w:color w:val="1A1F36"/>
          <w:sz w:val="28"/>
          <w:szCs w:val="28"/>
        </w:rPr>
        <w:t xml:space="preserve">1.3  Prioritized Tasks</w:t>
      </w:r>
      <w:bookmarkEnd w:id="100007"/>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Port the resize handle from CanvasNode.tsx into LivingCanvas.tsx so users can resize nodes on the primary canvas view, with the same 80x60 minimum size constraint and pointer-capture drag pattern.</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Implement multi-select: Shift+click to add/remove nodes from selection, and a rubber-band selection drawn by dragging on empty canvas space, with a visual bounding box around selected nodes.</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3. Implement layout persistence: save the current node positions and layout intent to the backend (or localStorage as a fallback) and restore them on page load, so the canvas is not reset on every refresh.</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a connection creation UX: allow users to drag from a small port circle on a node's edge to another node, creating a connection with the appropriate type (data, reference, stream, control, feedback) based on the source and target node types.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Render the existing Minimap component in the LivingCanvas corner: show a miniature overview of all nodes with a viewport rectangle, and allow clicking/dragging the rectangle to pan the main canvas.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Add snap-to-grid and alignment guides: when dragging a node, show temporary alignment lines when the node's edges align with other nodes, and optionally snap to a configurable grid.</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7. Implement node duplication: add a Duplicate action to VCardMenu that clones the selected node (with its widget content) offset by 40px, creating a new node with the same configuration.</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touch/pinch gesture support for mobile and tablet: handle touchstart/touchmove/touchend for node drag, and two-finger pinch for zoom, mapping to the existing pan/zoom logic.</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Add keyboard-based node movement: when a node is focused, Arrow keys move it by 10px (or 1px with Shift for fine-tuning), and Delete/Backspace removes it with a confirmation prompt.</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Implement undo/redo visual feedback: show a brief toast when the user presses Cmd+Z / Cmd+Shift+Z indicating the action that was undone or redone, such as 'Moved node X' or 'Deleted connection'.</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08" w:name="_Toc100008"/>
      <w:r>
        <w:rPr>
          <w:rFonts w:ascii="Calibri" w:eastAsia="SimHei"/>
          <w:b/>
          <w:bCs/>
          <w:color w:val="1A1F36"/>
          <w:sz w:val="32"/>
          <w:szCs w:val="32"/>
        </w:rPr>
        <w:t xml:space="preserve">4. Panel &amp; Navigation Consolidation</w:t>
      </w:r>
      <w:bookmarkEnd w:id="100008"/>
    </w:p>
    <w:p>
      <w:pPr>
        <w:spacing w:after="120" w:line="312"/>
        <w:ind w:firstLine="480"/>
        <w:jc w:val="both"/>
      </w:pPr>
      <w:r>
        <w:rPr>
          <w:rFonts w:ascii="Calibri" w:eastAsia="SimSun"/>
          <w:i/>
          <w:iCs/>
          <w:color w:val="5A6080"/>
          <w:sz w:val="24"/>
          <w:szCs w:val="24"/>
        </w:rPr>
        <w:t xml:space="preserve">The interface currently has two overlapping panel systems: the DrawerSystem (edge drawers with tabs) and the TabBar/SlidePanel system (vertical sidebar with slide-out panels). Both can render 'Conversations' panels simultaneously, and the DrawerSystem contains four hardcoded panels (Todos, Priorities, HitsTips, Messenger) that are not connected to any real data. This duplication confuses users and fragments the codebase. A single, coherent panel system is needed.</w:t>
      </w:r>
    </w:p>
    <w:p>
      <w:pPr>
        <w:pStyle w:val="Heading2"/>
        <w:spacing w:after="120" w:before="280"/>
      </w:pPr>
      <w:bookmarkStart w:id="100009" w:name="_Toc100009"/>
      <w:r>
        <w:rPr>
          <w:rFonts w:ascii="Calibri" w:eastAsia="SimHei"/>
          <w:b/>
          <w:bCs/>
          <w:color w:val="1A1F36"/>
          <w:sz w:val="28"/>
          <w:szCs w:val="28"/>
        </w:rPr>
        <w:t xml:space="preserve">1.4  Prioritized Tasks</w:t>
      </w:r>
      <w:bookmarkEnd w:id="100009"/>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Remove the four hardcoded panels from DrawerSystem (TodosPanel, PrioritiesPanel, HitsTipsPanel, MessengerPanel) and replace them with empty-state components that explain 'Coming soon' or remove the tabs entirely.</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Consolidate the DrawerSystem and TabBar/SlidePanel into a single panel system: decide on one as the primary and migrate the other's unique panels into it, eliminating the possibility of two 'Conversations' panels being open simultaneously.</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3. Implement drawer resize handles: the DrawerSystem comment says 'Resizable (drag the edge) -- stubbed' -- complete this feature so users can resize panel widths by dragging the panel edge.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drawer open/close animations to DrawerSystem: the drawers currently appear/disappear instantly with no transition. Add CSS transitions matching the SlidePanel's 0.25s cubic-bezier.</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Persist panel state (open/closed, active tab, width) to the backend or localStorage so the user's workspace layout is restored on page reload.</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Render the MobileNav component on mobile viewports: it is defined but never used in page.tsx. Connect it to the consolidated panel system and show it when the viewport is below 768px.</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7. Add panel drag-to-reorder: allow users to reorder the tabs within a drawer by dragging them, with the new order persisted to the user's workspace configuration.</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a 'pin panel' feature: allow users to pin a panel as a persistent sidebar (not sliding) that stays visible alongside the canvas, similar to IDE side panels.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Implement a 404 / error page for the Next.js app: currently there is only page.tsx with no route-level error handling. Add a minimal error boundary page.</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Add keyboard shortcut hints to panel tabs: show a small badge with the shortcut key (e.g., '1' for Conversations, '2' for Agents) that opens the panel, matching the TabBar's keyboard navigation.</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10" w:name="_Toc100010"/>
      <w:r>
        <w:rPr>
          <w:rFonts w:ascii="Calibri" w:eastAsia="SimHei"/>
          <w:b/>
          <w:bCs/>
          <w:color w:val="1A1F36"/>
          <w:sz w:val="32"/>
          <w:szCs w:val="32"/>
        </w:rPr>
        <w:t xml:space="preserve">5. Form Validation &amp; Input Refinement</w:t>
      </w:r>
      <w:bookmarkEnd w:id="100010"/>
    </w:p>
    <w:p>
      <w:pPr>
        <w:spacing w:after="120" w:line="312"/>
        <w:ind w:firstLine="480"/>
        <w:jc w:val="both"/>
      </w:pPr>
      <w:r>
        <w:rPr>
          <w:rFonts w:ascii="Calibri" w:eastAsia="SimSun"/>
          <w:i/>
          <w:iCs/>
          <w:color w:val="5A6080"/>
          <w:sz w:val="24"/>
          <w:szCs w:val="24"/>
        </w:rPr>
        <w:t xml:space="preserve">Every input field in the canvas system lacks basic form validation, focus indicators, and error states. The InputField and TextArea components set outline: 'none' with no replacement focus ring, making keyboard navigation invisible. The UnifiedEntry has no character count, no validation, and no aria-label. Meanwhile, the shadcn/ui form system with react-hook-form integration exists but is never used. Refining input handling is essential for both usability and accessibility.</w:t>
      </w:r>
    </w:p>
    <w:p>
      <w:pPr>
        <w:pStyle w:val="Heading2"/>
        <w:spacing w:after="120" w:before="280"/>
      </w:pPr>
      <w:bookmarkStart w:id="100011" w:name="_Toc100011"/>
      <w:r>
        <w:rPr>
          <w:rFonts w:ascii="Calibri" w:eastAsia="SimHei"/>
          <w:b/>
          <w:bCs/>
          <w:color w:val="1A1F36"/>
          <w:sz w:val="28"/>
          <w:szCs w:val="28"/>
        </w:rPr>
        <w:t xml:space="preserve">1.5  Prioritized Tasks</w:t>
      </w:r>
      <w:bookmarkEnd w:id="100011"/>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Add focus-visible rings to InputField and TextArea: replace the outline: 'none' with a visible focus ring using the existing focus-glow CSS class or a box-shadow that matches the theme accent color.</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Add aria-label to the UnifiedEntry textarea: screen readers currently only see the placeholder text. Add a descriptive aria-label such as 'Message input' that persists regardless of placeholder.</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3. Implement error states on InputField and TextArea: add an error prop that changes the border color to the error color, displays an error message below the field, and sets aria-invalid='true' and aria-describedby.</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client-side validation to the UnifiedEntry: enforce a maximum message length (e.g., 10000 characters), show a character count near the limit, and disable the send button when the input is empty or exceeds the limit.</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Wire the shadcn/ui Form components (FormField, FormLabel, FormControl, FormMessage) into the provider setup wizard and any settings panels that use bare inputs.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Add Zod schema validation on the frontend for all user inputs: define schemas for message input, provider configuration, and workspace settings, and use them to validate before API calls.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7. Add a disabled state to the canvas Button component: when the disabled prop is true, change the background to muted, reduce opacity, set cursor: not-allowed, and prevent click handlers.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input debounce to the ConversationSearch component: it currently filters on every keystroke with no debounce. Add a 150ms debounce to prevent excessive re-renders on large conversation lists.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Implement auto-save for the UnifiedEntry: if the user has typed text but not sent it, persist the draft to localStorage and restore it on page reload so the message is not lost.</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Add a loading indicator to the send flow: show a brief spinner or progress indicator on the send button while the message is being dispatched, before the first streaming block arrives.</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12" w:name="_Toc100012"/>
      <w:r>
        <w:rPr>
          <w:rFonts w:ascii="Calibri" w:eastAsia="SimHei"/>
          <w:b/>
          <w:bCs/>
          <w:color w:val="1A1F36"/>
          <w:sz w:val="32"/>
          <w:szCs w:val="32"/>
        </w:rPr>
        <w:t xml:space="preserve">6. Error Handling &amp; User Feedback</w:t>
      </w:r>
      <w:bookmarkEnd w:id="100012"/>
    </w:p>
    <w:p>
      <w:pPr>
        <w:spacing w:after="120" w:line="312"/>
        <w:ind w:firstLine="480"/>
        <w:jc w:val="both"/>
      </w:pPr>
      <w:r>
        <w:rPr>
          <w:rFonts w:ascii="Calibri" w:eastAsia="SimSun"/>
          <w:i/>
          <w:iCs/>
          <w:color w:val="5A6080"/>
          <w:sz w:val="24"/>
          <w:szCs w:val="24"/>
        </w:rPr>
        <w:t xml:space="preserve">The backend has a rich, typed error hierarchy (30+ CapStoreError subclasses) but every router catch handler flattens them to generic 'InternalError' responses, losing the structured error code. On the frontend, errors are silently swallowed in multiple places, the DrawerSystem uses .catch(() =&gt; {}) patterns, and the ErrorBoundary fallback uses hardcoded colors that break dark mode. Users receive no meaningful feedback when things go wrong.</w:t>
      </w:r>
    </w:p>
    <w:p>
      <w:pPr>
        <w:pStyle w:val="Heading2"/>
        <w:spacing w:after="120" w:before="280"/>
      </w:pPr>
      <w:bookmarkStart w:id="100013" w:name="_Toc100013"/>
      <w:r>
        <w:rPr>
          <w:rFonts w:ascii="Calibri" w:eastAsia="SimHei"/>
          <w:b/>
          <w:bCs/>
          <w:color w:val="1A1F36"/>
          <w:sz w:val="28"/>
          <w:szCs w:val="28"/>
        </w:rPr>
        <w:t xml:space="preserve">1.6  Prioritized Tasks</w:t>
      </w:r>
      <w:bookmarkEnd w:id="100013"/>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Fix the error response mapping in all server routers: map CapStoreError subclasses to appropriate HTTP status codes (NotFoundError -&gt; 404, ValidationError -&gt; 400, CircuitOpenError -&gt; 503, AuthRequired -&gt; 401) and propagate the structured error code instead of always returning 'InternalError'.</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Replace all .catch(() =&gt; {}) patterns in DrawerSystem.tsx and other frontend components with proper error handling that shows a user-facing error message or toast notification.</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3. Fix the ErrorBoundary fallback to use CSS variables instead of hardcoded hex colors (#f9fafb, etc.) so it respects dark mode and the current theme.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a unified error display system: create a useErrorToast() hook that intercepts API error responses, extracts the structured error code and message, and displays a themed toast with actionable suggestions based on the error type.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Replace the 'Send timed out -- no Chrome slave connected' error message with a user-friendly equivalent: 'Could not connect to the provider. Please check that the provider is running and try again.'.</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Add error retry buttons to the EmptyState and ErrorBanner components: when a data fetch fails, show a 'Try again' button that re-triggers the request, instead of just displaying static error text.</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7. Add a role='alert' or aria-live='polite' region to the canvas Toast component so screen readers announce error and success notifications.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role='status' and an aria-label to the Spinner component so screen readers announce loading states instead of leaving users in silence.</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Create an error code reference document for frontend consumers: enumerate all CapStoreError subclasses with their codes, HTTP status mappings, and suggested user-facing messages.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Add telemetry for error frequency: track which errors users encounter most often and surface this data in the admin/audit panel, enabling data-driven prioritization of error UX improvements.</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14" w:name="_Toc100014"/>
      <w:r>
        <w:rPr>
          <w:rFonts w:ascii="Calibri" w:eastAsia="SimHei"/>
          <w:b/>
          <w:bCs/>
          <w:color w:val="1A1F36"/>
          <w:sz w:val="32"/>
          <w:szCs w:val="32"/>
        </w:rPr>
        <w:t xml:space="preserve">7. Notification &amp; Real-Time Feedback</w:t>
      </w:r>
      <w:bookmarkEnd w:id="100014"/>
    </w:p>
    <w:p>
      <w:pPr>
        <w:spacing w:after="120" w:line="312"/>
        <w:ind w:firstLine="480"/>
        <w:jc w:val="both"/>
      </w:pPr>
      <w:r>
        <w:rPr>
          <w:rFonts w:ascii="Calibri" w:eastAsia="SimSun"/>
          <w:i/>
          <w:iCs/>
          <w:color w:val="5A6080"/>
          <w:sz w:val="24"/>
          <w:szCs w:val="24"/>
        </w:rPr>
        <w:t xml:space="preserve">The NotificationsCenter polls every 10 seconds with no real-time push, notification items are not clickable, and there is no toast for new notifications when the dropdown is closed. The generative task system has progress arrays that are always empty and estimatedMs that is always null. The WebSocket bridge silently drops messages and has no heartbeat, meaning dead connections accumulate. Users operating in a real-time system should receive immediate, actionable feedback.</w:t>
      </w:r>
    </w:p>
    <w:p>
      <w:pPr>
        <w:pStyle w:val="Heading2"/>
        <w:spacing w:after="120" w:before="280"/>
      </w:pPr>
      <w:bookmarkStart w:id="100015" w:name="_Toc100015"/>
      <w:r>
        <w:rPr>
          <w:rFonts w:ascii="Calibri" w:eastAsia="SimHei"/>
          <w:b/>
          <w:bCs/>
          <w:color w:val="1A1F36"/>
          <w:sz w:val="28"/>
          <w:szCs w:val="28"/>
        </w:rPr>
        <w:t xml:space="preserve">1.7  Prioritized Tasks</w:t>
      </w:r>
      <w:bookmarkEnd w:id="100015"/>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Implement real-time toast notifications for new events: when a notification arrives via WebSocket, show a brief toast in the bottom-right corner with the notification title and a click-through to the source entity.</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Make notification items clickable: add an actionUrl field to each notification that navigates to the relevant entity (conversation, provider, capability) when clicked, and wire the onClick handler.</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3. Add a WebSocket heartbeat/ping-pong mechanism: send a ping frame every 30 seconds, expect a pong within 10 seconds, and close the connection if no pong arrives, cleaning up the session from the sessions map.</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Populate the progress array in the generative task system: when a long-running capability is executing, emit progress events with percentage, current step description, and estimated time remaining.</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Implement the estimatedMs field in AsyncCapabilityResult: calculate based on the capability type and historical execution time, and return it so the frontend can show a meaningful progress bar.</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Add a per-item mark-as-read toggle to the NotificationsCenter: currently only 'Mark all read' exists. Add a small dot or checkbox on each item that toggles read state.</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7. Implement notification grouping: when multiple notifications of the same kind arrive (e.g., 3 new errors), group them into a single '3 new errors' entry with an expandable detail list.</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SSE (Server-Sent Events) as an alternative to WebSocket for streaming: implement an /api/stream endpoint that sends events over HTTP, providing a fallback for environments where WebSocket is blocked.</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Add WebSocket subscription confirmation: when a client sends a subscribe message, respond with a subscribe_ack frame so the frontend knows the subscription was successful.</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Wire the StreamingProtocol engine to the WebSocket bridge: forward stream_start and stream_end events (not just block/complete/error) so the frontend can show accurate streaming lifecycle indicators.</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16" w:name="_Toc100016"/>
      <w:r>
        <w:rPr>
          <w:rFonts w:ascii="Calibri" w:eastAsia="SimHei"/>
          <w:b/>
          <w:bCs/>
          <w:color w:val="1A1F36"/>
          <w:sz w:val="32"/>
          <w:szCs w:val="32"/>
        </w:rPr>
        <w:t xml:space="preserve">8. Accessibility &amp; Keyboard Navigation</w:t>
      </w:r>
      <w:bookmarkEnd w:id="100016"/>
    </w:p>
    <w:p>
      <w:pPr>
        <w:spacing w:after="120" w:line="312"/>
        <w:ind w:firstLine="480"/>
        <w:jc w:val="both"/>
      </w:pPr>
      <w:r>
        <w:rPr>
          <w:rFonts w:ascii="Calibri" w:eastAsia="SimSun"/>
          <w:i/>
          <w:iCs/>
          <w:color w:val="5A6080"/>
          <w:sz w:val="24"/>
          <w:szCs w:val="24"/>
        </w:rPr>
        <w:t xml:space="preserve">The app has good accessibility foundations (skip-to-content link, prefers-reduced-motion support, TabBar with proper ARIA roles, SlidePanel with focus trap), but significant gaps remain. The CommandPalette lacks a dialog role, the canvas nodes are pointer-only, the UnifiedEntry textarea has no aria-label, InputField removes focus outlines with no replacement, and the Toast component has no live region. Addressing these gaps is both a compliance requirement and a quality signal.</w:t>
      </w:r>
    </w:p>
    <w:p>
      <w:pPr>
        <w:pStyle w:val="Heading2"/>
        <w:spacing w:after="120" w:before="280"/>
      </w:pPr>
      <w:bookmarkStart w:id="100017" w:name="_Toc100017"/>
      <w:r>
        <w:rPr>
          <w:rFonts w:ascii="Calibri" w:eastAsia="SimHei"/>
          <w:b/>
          <w:bCs/>
          <w:color w:val="1A1F36"/>
          <w:sz w:val="28"/>
          <w:szCs w:val="28"/>
        </w:rPr>
        <w:t xml:space="preserve">1.8  Prioritized Tasks</w:t>
      </w:r>
      <w:bookmarkEnd w:id="100017"/>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Add role='dialog' and aria-modal='true' to the CommandPalette overlay: it is a modal component that traps focus but lacks the proper ARIA semantics, making it invisible to screen readers.</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Add aria-live='polite' to the canvas Toast component and aria-live='assertive' for error toasts, ensuring screen readers announce notifications when they appear.</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3. Implement keyboard-based node selection and movement on the canvas: when a node is focused, allow Tab/Shift+Tab to cycle between nodes, and Arrow keys to move the focused node by 10px (1px with Shift).</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focus-visible styles to the NavButton and ConversationsPanel items in UnifiedEntry: replace the onMouseEnter/Leave pattern with CSS :focus-visible styles so keyboard users can see which element is focused.</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Add aria-label to the ErrorBoundary 'Try again' button and ensure the error message is in a role='alert' region so screen readers announce the error.</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Fix the HelpWidget aria-hidden attribute: currently set to {!isOpen} on the panel div which is always in the DOM, but the panel should be aria-hidden='true' when not visible and removed from the tab order.</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7. Add a live-region for streaming status updates: when the StreamingIndicator changes state (connecting, streaming, disconnected), announce the change to screen readers via an aria-live region.</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ARIA landmarks to the DrawerSystem: label drawer regions as complementary or navigation so screen reader users can jump between landmarks using their shortcut keys.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Implement keyboard-driven canvas panning: when the canvas has focus but no node is selected, allow Arrow keys to pan the viewport (currently only Ctrl+scroll and arrow keys work when no node is focused).</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Add a skip-to-main-content link that works in the canvas context: the existing link in layout.tsx skips to #main-content, but verify that it moves focus to the canvas area and not just the wrapper div.</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18" w:name="_Toc100018"/>
      <w:r>
        <w:rPr>
          <w:rFonts w:ascii="Calibri" w:eastAsia="SimHei"/>
          <w:b/>
          <w:bCs/>
          <w:color w:val="1A1F36"/>
          <w:sz w:val="32"/>
          <w:szCs w:val="32"/>
        </w:rPr>
        <w:t xml:space="preserve">9. Provider Setup &amp; Onboarding Flow</w:t>
      </w:r>
      <w:bookmarkEnd w:id="100018"/>
    </w:p>
    <w:p>
      <w:pPr>
        <w:spacing w:after="120" w:line="312"/>
        <w:ind w:firstLine="480"/>
        <w:jc w:val="both"/>
      </w:pPr>
      <w:r>
        <w:rPr>
          <w:rFonts w:ascii="Calibri" w:eastAsia="SimSun"/>
          <w:i/>
          <w:iCs/>
          <w:color w:val="5A6080"/>
          <w:sz w:val="24"/>
          <w:szCs w:val="24"/>
        </w:rPr>
        <w:t xml:space="preserve">The provider setup flow is the first experience new users have with Vivim, yet it is fragile and incomplete. Login verification relies on specific cookie names that can change, the CLI uses Windows-only process management commands, there is no API key input for providers that support it, and no error recovery exists if Chrome launch fails. The OnboardFlow UI is a 3-step wizard but lacks retry mechanisms and multi-provider setup. Refining this flow directly reduces user drop-off.</w:t>
      </w:r>
    </w:p>
    <w:p>
      <w:pPr>
        <w:pStyle w:val="Heading2"/>
        <w:spacing w:after="120" w:before="280"/>
      </w:pPr>
      <w:bookmarkStart w:id="100019" w:name="_Toc100019"/>
      <w:r>
        <w:rPr>
          <w:rFonts w:ascii="Calibri" w:eastAsia="SimHei"/>
          <w:b/>
          <w:bCs/>
          <w:color w:val="1A1F36"/>
          <w:sz w:val="28"/>
          <w:szCs w:val="28"/>
        </w:rPr>
        <w:t xml:space="preserve">1.9  Prioritized Tasks</w:t>
      </w:r>
      <w:bookmarkEnd w:id="100019"/>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Add an API key input mode to the OnboardFlow: for providers that support API-based access (OpenAI, Anthropic, Google), show a secure input field for the API key as an alternative to the CDP-based browser login flow.</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Implement error recovery in the OnboardFlow: if Chrome launch fails at step 1, show a 'Retry' button and a 'Try API key instead' link. If verify fails at step 2, show a 'Check again' button and a 'Troubleshooting' link.</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3. Replace the Windows-only netstat command in setup-router.ts with a cross-platform process lookup: use the ps-node library or a platform-conditional implementation that works on Linux and macOS.</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a 'Verify again' button to the ProvidersPanel: allow users to re-check the login state of an existing provider account without going through the full setup wizard again.</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Add an 'Add Provider' button to the ProvidersPanel: currently there is no way to add a new provider from the panel itself. The button should open the OnboardFlow modal.</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Implement provider health detail in the ProvidersPanel: when the user clicks a provider, show a detail view with latency, error rate, uptime percentage, and last check time, not just a colored dot.</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7. Add progress feedback during the verify step: the verify endpoint takes 3+ seconds with no feedback. Show a spinner with a 'Checking login status...' message and optional SSE progress events.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Implement multi-provider setup: allow the OnboardFlow to queue multiple providers for setup in sequence, so the user can set up ChatGPT, Claude, and Gemini in one session without restarting the wizard.</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Make the login verification more robust: replace hardcoded cookie name checks with a configurable verification pattern per provider, and add a DOM-based fallback that checks for authenticated-page elements (e.g., the absence of a login form).</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Add a 'Replay tour' option in the settings: once the onboarding tour is completed or dismissed, there is no way to re-trigger it. Add a 'Replay onboarding tour' button in the SettingsPanel.</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20" w:name="_Toc100020"/>
      <w:r>
        <w:rPr>
          <w:rFonts w:ascii="Calibri" w:eastAsia="SimHei"/>
          <w:b/>
          <w:bCs/>
          <w:color w:val="1A1F36"/>
          <w:sz w:val="32"/>
          <w:szCs w:val="32"/>
        </w:rPr>
        <w:t xml:space="preserve">10. Search &amp; Discovery UX</w:t>
      </w:r>
      <w:bookmarkEnd w:id="100020"/>
    </w:p>
    <w:p>
      <w:pPr>
        <w:spacing w:after="120" w:line="312"/>
        <w:ind w:firstLine="480"/>
        <w:jc w:val="both"/>
      </w:pPr>
      <w:r>
        <w:rPr>
          <w:rFonts w:ascii="Calibri" w:eastAsia="SimSun"/>
          <w:i/>
          <w:iCs/>
          <w:color w:val="5A6080"/>
          <w:sz w:val="24"/>
          <w:szCs w:val="24"/>
        </w:rPr>
        <w:t xml:space="preserve">The search system has three separate implementations (SearchPanel, CommandPalette, ConversationSearch) that do not share results, highlighting, or recent history. The NLCL engine resolves user intent through a sophisticated 5-layer pipeline but exposes none of its confidence scores or resolution layer information to the frontend. The help resolver's embedding index is slow on first call with no loading indicator. Users cannot discover what the system can do, and when they try, they get opaque results.</w:t>
      </w:r>
    </w:p>
    <w:p>
      <w:pPr>
        <w:pStyle w:val="Heading2"/>
        <w:spacing w:after="120" w:before="280"/>
      </w:pPr>
      <w:bookmarkStart w:id="100021" w:name="_Toc100021"/>
      <w:r>
        <w:rPr>
          <w:rFonts w:ascii="Calibri" w:eastAsia="SimHei"/>
          <w:b/>
          <w:bCs/>
          <w:color w:val="1A1F36"/>
          <w:sz w:val="28"/>
          <w:szCs w:val="28"/>
        </w:rPr>
        <w:t xml:space="preserve">1.10  Prioritized Tasks</w:t>
      </w:r>
      <w:bookmarkEnd w:id="100021"/>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1. Add search result highlighting: when a search query matches text in a result's title or subtitle, wrap the matching substring in a bold, accent-colored span so the user can see why the result matched.</w:t>
      </w:r>
    </w:p>
    <w:p>
      <w:pPr>
        <w:spacing w:after="60" w:line="312"/>
        <w:ind w:left="480" w:hanging="360"/>
      </w:pPr>
      <w:r>
        <w:rPr>
          <w:rFonts w:ascii="Calibri"/>
          <w:b/>
          <w:bCs/>
          <w:color w:val="D94040"/>
          <w:sz w:val="22"/>
          <w:szCs w:val="22"/>
        </w:rPr>
        <w:t xml:space="preserve">[P0]</w:t>
      </w:r>
      <w:r>
        <w:rPr>
          <w:rFonts w:ascii="Calibri" w:eastAsia="SimSun"/>
          <w:color w:val="1E2A3C"/>
          <w:sz w:val="24"/>
          <w:szCs w:val="24"/>
        </w:rPr>
        <w:t xml:space="preserve">  2. Expose NLCL resolution metadata in the API response: add confidence score, resolution layer (deterministic, fuzzy, semantic, LLM), and alternative interpretations to the InterpretResponse so the frontend can show 'Did you mean X? (87% confidence)'.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3. Implement recent/frequent items in the CommandPalette: when the query is empty, show the user's 5 most recently executed commands and 5 most frequently used commands, persisted to localStorage.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4. Add a loading indicator for the help resolver's first-call embedding index: show a 'Building search index...' spinner the first time the user searches, with a progress estimate.</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5. Implement search scope filtering: add filter chips (All, Commands, Conversations, Capabilities, Providers) to the SearchPanel and CommandPalette so users can narrow their search.</w:t>
      </w:r>
    </w:p>
    <w:p>
      <w:pPr>
        <w:spacing w:after="60" w:line="312"/>
        <w:ind w:left="480" w:hanging="360"/>
      </w:pPr>
      <w:r>
        <w:rPr>
          <w:rFonts w:ascii="Calibri"/>
          <w:b/>
          <w:bCs/>
          <w:color w:val="D4A030"/>
          <w:sz w:val="22"/>
          <w:szCs w:val="22"/>
        </w:rPr>
        <w:t xml:space="preserve">[P1]</w:t>
      </w:r>
      <w:r>
        <w:rPr>
          <w:rFonts w:ascii="Calibri" w:eastAsia="SimSun"/>
          <w:color w:val="1E2A3C"/>
          <w:sz w:val="24"/>
          <w:szCs w:val="24"/>
        </w:rPr>
        <w:t xml:space="preserve">  6. Add backend search for conversations: the ConversationSearch component currently only filters the loaded client-side list. Add a /api/conversations/search endpoint that supports full-text search across all conversation messages.</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7. Implement search suggestions/autocomplete: as the user types in the CommandPalette, show type-ahead suggestions based on command patterns and recent queries, similar to shell autocomplete.</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8. Add search history: save the user's last 20 search queries to localStorage and show them as a dropdown when the search input is focused and empty.</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9. Add NLCL performance metrics to the admin panel: show aggregated latency, confidence distribution, and layer-hit-rate (e.g., '95% of commands resolved deterministically') so the team can monitor and improve the NLCL engine.</w:t>
      </w:r>
    </w:p>
    <w:p>
      <w:pPr>
        <w:spacing w:after="60" w:line="312"/>
        <w:ind w:left="480" w:hanging="360"/>
      </w:pPr>
      <w:r>
        <w:rPr>
          <w:rFonts w:ascii="Calibri"/>
          <w:b/>
          <w:bCs/>
          <w:color w:val="4A8C5C"/>
          <w:sz w:val="22"/>
          <w:szCs w:val="22"/>
        </w:rPr>
        <w:t xml:space="preserve">[P2]</w:t>
      </w:r>
      <w:r>
        <w:rPr>
          <w:rFonts w:ascii="Calibri" w:eastAsia="SimSun"/>
          <w:color w:val="1E2A3C"/>
          <w:sz w:val="24"/>
          <w:szCs w:val="24"/>
        </w:rPr>
        <w:t xml:space="preserve">  10. Improve the unresolved intent message: replace 'Could not understand: X. Try rephrasing' with a message that includes the top 3 alternative interpretations from the ParsedIntent.alternatives array, as clickable suggestions.</w:t>
      </w:r>
    </w:p>
    <w:p>
      <w:pPr>
        <w:spacing w:after="200" w:before="200"/>
      </w:pPr>
      <w:r>
        <w:rPr>
          <w:color w:val="E8EAF0"/>
          <w:sz w:val="8"/>
          <w:szCs w:val="8"/>
        </w:rPr>
        <w:t xml:space="preserve">____________________________________________________________________________________________________________</w:t>
      </w:r>
    </w:p>
    <w:p>
      <w:pPr>
        <w:pStyle w:val="Heading1"/>
        <w:spacing w:after="120" w:before="400"/>
      </w:pPr>
      <w:bookmarkStart w:id="100022" w:name="_Toc100022"/>
      <w:r>
        <w:rPr>
          <w:rFonts w:ascii="Calibri" w:eastAsia="SimHei"/>
          <w:b/>
          <w:bCs/>
          <w:color w:val="1A1F36"/>
          <w:sz w:val="32"/>
          <w:szCs w:val="32"/>
        </w:rPr>
        <w:t xml:space="preserve">Implementation Sequence</w:t>
      </w:r>
      <w:bookmarkEnd w:id="100022"/>
    </w:p>
    <w:p>
      <w:pPr>
        <w:spacing w:after="80" w:line="312"/>
        <w:ind w:firstLine="480"/>
        <w:jc w:val="both"/>
      </w:pPr>
      <w:r>
        <w:rPr>
          <w:rFonts w:ascii="Calibri" w:eastAsia="SimSun"/>
          <w:color w:val="1E2A3C"/>
          <w:sz w:val="24"/>
          <w:szCs w:val="24"/>
        </w:rPr>
        <w:t xml:space="preserve">The recommended implementation sequence follows the priority order within each area, but also considers cross-area dependencies. The design system unification (Area 1) should be tackled first because it establishes the foundation for all subsequent visual refinements. Chat streaming and message interaction (Area 2) and canvas interaction (Area 3) can proceed in parallel once the design system is unified, as they are largely independent. Panel consolidation (Area 4) and form validation (Area 5) should follow, as they benefit from the unified design system but are also independent of each other. Error handling (Area 6) and notification feedback (Area 7) are backend-heavy and can proceed in parallel with the frontend work. Accessibility (Area 8) should be an ongoing thread woven into every area, not a separate phase. Provider setup (Area 9) and search/discovery (Area 10) are lower priority and can be addressed after the core experience is polished.</w:t>
      </w:r>
    </w:p>
    <w:p>
      <w:pPr>
        <w:spacing w:after="80" w:line="312"/>
        <w:ind w:firstLine="480"/>
        <w:jc w:val="both"/>
      </w:pPr>
      <w:r>
        <w:rPr>
          <w:rFonts w:ascii="Calibri" w:eastAsia="SimSun"/>
          <w:color w:val="1E2A3C"/>
          <w:sz w:val="24"/>
          <w:szCs w:val="24"/>
        </w:rPr>
        <w:t xml:space="preserve">Each task should be implemented with a corresponding test case that validates the behavior. For UI tasks, this means at minimum a visual regression test or a manual test checklist entry. For backend tasks, this means a unit test that verifies the error mapping, the progress population, or the API response shape. The goal is to ensure that refinements are not regressions in disguise.</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t xml:space="preserve">Vivim UX Refinement Assessment  |  </w:t>
    </w: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A3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2026-08-01T17:15:01.676Z</dcterms:created>
  <dcterms:modified xsi:type="dcterms:W3CDTF">2026-08-01T17:15:01.676Z</dcterms:modified>
</cp:coreProperties>
</file>

<file path=docProps/custom.xml><?xml version="1.0" encoding="utf-8"?>
<Properties xmlns="http://schemas.openxmlformats.org/officeDocument/2006/custom-properties" xmlns:vt="http://schemas.openxmlformats.org/officeDocument/2006/docPropsVTypes"/>
</file>