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B0D53C" w14:textId="77777777" w:rsidR="002E7BB7" w:rsidRDefault="00DF1375">
      <w:pPr>
        <w:pStyle w:val="Heading1"/>
        <w:spacing w:before="480"/>
        <w:rPr>
          <w:rFonts w:ascii="Spectral" w:eastAsia="Spectral" w:hAnsi="Spectral" w:cs="Spectral"/>
          <w:sz w:val="42"/>
          <w:szCs w:val="42"/>
        </w:rPr>
      </w:pPr>
      <w:bookmarkStart w:id="0" w:name="_tbhfsvhrli9g" w:colFirst="0" w:colLast="0"/>
      <w:bookmarkEnd w:id="0"/>
      <w:r>
        <w:rPr>
          <w:rFonts w:ascii="Spectral" w:eastAsia="Spectral" w:hAnsi="Spectral" w:cs="Spectral"/>
          <w:sz w:val="42"/>
          <w:szCs w:val="42"/>
        </w:rPr>
        <w:t>Adaptive introgression during environmental change can weaken reproductive isolation</w:t>
      </w:r>
    </w:p>
    <w:p w14:paraId="74F12F7E" w14:textId="77777777" w:rsidR="002E7BB7" w:rsidRDefault="00DF1375">
      <w:pPr>
        <w:pStyle w:val="Heading2"/>
        <w:spacing w:before="0" w:after="0"/>
        <w:rPr>
          <w:rFonts w:ascii="Spectral" w:eastAsia="Spectral" w:hAnsi="Spectral" w:cs="Spectral"/>
          <w:b/>
          <w:i/>
          <w:sz w:val="48"/>
          <w:szCs w:val="48"/>
        </w:rPr>
      </w:pPr>
      <w:bookmarkStart w:id="1" w:name="_3il1dy6z3a4h" w:colFirst="0" w:colLast="0"/>
      <w:bookmarkEnd w:id="1"/>
      <w:r>
        <w:rPr>
          <w:rFonts w:ascii="Spectral" w:eastAsia="Spectral" w:hAnsi="Spectral" w:cs="Spectral"/>
          <w:b/>
          <w:i/>
          <w:sz w:val="48"/>
          <w:szCs w:val="48"/>
        </w:rPr>
        <w:t xml:space="preserve"> </w:t>
      </w:r>
    </w:p>
    <w:p w14:paraId="63B7E6AA" w14:textId="77777777" w:rsidR="002E7BB7" w:rsidRDefault="00DF1375">
      <w:pPr>
        <w:pStyle w:val="normal0"/>
        <w:rPr>
          <w:rFonts w:ascii="Spectral SemiBold" w:eastAsia="Spectral SemiBold" w:hAnsi="Spectral SemiBold" w:cs="Spectral SemiBold"/>
          <w:sz w:val="36"/>
          <w:szCs w:val="36"/>
          <w:vertAlign w:val="superscript"/>
        </w:rPr>
      </w:pPr>
      <w:r>
        <w:rPr>
          <w:rFonts w:ascii="Spectral SemiBold" w:eastAsia="Spectral SemiBold" w:hAnsi="Spectral SemiBold" w:cs="Spectral SemiBold"/>
          <w:sz w:val="36"/>
          <w:szCs w:val="36"/>
        </w:rPr>
        <w:t>Gregory L. Owens</w:t>
      </w:r>
      <w:r>
        <w:rPr>
          <w:rFonts w:ascii="Spectral SemiBold" w:eastAsia="Spectral SemiBold" w:hAnsi="Spectral SemiBold" w:cs="Spectral SemiBold"/>
          <w:sz w:val="36"/>
          <w:szCs w:val="36"/>
          <w:vertAlign w:val="superscript"/>
        </w:rPr>
        <w:t>1</w:t>
      </w:r>
      <w:r>
        <w:rPr>
          <w:rFonts w:ascii="Spectral SemiBold" w:eastAsia="Spectral SemiBold" w:hAnsi="Spectral SemiBold" w:cs="Spectral SemiBold"/>
          <w:sz w:val="36"/>
          <w:szCs w:val="36"/>
        </w:rPr>
        <w:t>*, Kieran Samuk</w:t>
      </w:r>
      <w:r>
        <w:rPr>
          <w:rFonts w:ascii="Spectral SemiBold" w:eastAsia="Spectral SemiBold" w:hAnsi="Spectral SemiBold" w:cs="Spectral SemiBold"/>
          <w:sz w:val="36"/>
          <w:szCs w:val="36"/>
          <w:vertAlign w:val="superscript"/>
        </w:rPr>
        <w:t>2</w:t>
      </w:r>
    </w:p>
    <w:p w14:paraId="2118E532" w14:textId="77777777" w:rsidR="002E7BB7" w:rsidRDefault="00DF1375">
      <w:pPr>
        <w:pStyle w:val="Heading2"/>
        <w:spacing w:before="0" w:after="0" w:line="240" w:lineRule="auto"/>
        <w:rPr>
          <w:rFonts w:ascii="Spectral" w:eastAsia="Spectral" w:hAnsi="Spectral" w:cs="Spectral"/>
          <w:b/>
          <w:i/>
          <w:sz w:val="30"/>
          <w:szCs w:val="30"/>
        </w:rPr>
      </w:pPr>
      <w:bookmarkStart w:id="2" w:name="_po21iuvweung" w:colFirst="0" w:colLast="0"/>
      <w:bookmarkEnd w:id="2"/>
      <w:r>
        <w:rPr>
          <w:rFonts w:ascii="Spectral" w:eastAsia="Spectral" w:hAnsi="Spectral" w:cs="Spectral"/>
          <w:b/>
          <w:i/>
          <w:sz w:val="30"/>
          <w:szCs w:val="30"/>
        </w:rPr>
        <w:t xml:space="preserve"> </w:t>
      </w:r>
    </w:p>
    <w:p w14:paraId="531D760C" w14:textId="77777777" w:rsidR="002E7BB7" w:rsidRDefault="00DF1375">
      <w:pPr>
        <w:pStyle w:val="normal0"/>
        <w:spacing w:after="80" w:line="240" w:lineRule="auto"/>
        <w:rPr>
          <w:rFonts w:ascii="Spectral" w:eastAsia="Spectral" w:hAnsi="Spectral" w:cs="Spectral"/>
          <w:sz w:val="24"/>
          <w:szCs w:val="24"/>
        </w:rPr>
      </w:pPr>
      <w:r>
        <w:rPr>
          <w:rFonts w:ascii="Spectral" w:eastAsia="Spectral" w:hAnsi="Spectral" w:cs="Spectral"/>
          <w:sz w:val="40"/>
          <w:szCs w:val="40"/>
          <w:vertAlign w:val="superscript"/>
        </w:rPr>
        <w:t xml:space="preserve">1 </w:t>
      </w:r>
      <w:r>
        <w:rPr>
          <w:rFonts w:ascii="Spectral" w:eastAsia="Spectral" w:hAnsi="Spectral" w:cs="Spectral"/>
          <w:sz w:val="24"/>
          <w:szCs w:val="24"/>
        </w:rPr>
        <w:t>Department of Integrative Biology, University of California, Berkeley.</w:t>
      </w:r>
    </w:p>
    <w:p w14:paraId="2C467DC2" w14:textId="77777777" w:rsidR="002E7BB7" w:rsidRDefault="00DF1375">
      <w:pPr>
        <w:pStyle w:val="normal0"/>
        <w:spacing w:after="80" w:line="240" w:lineRule="auto"/>
        <w:rPr>
          <w:rFonts w:ascii="Spectral" w:eastAsia="Spectral" w:hAnsi="Spectral" w:cs="Spectral"/>
          <w:highlight w:val="white"/>
        </w:rPr>
      </w:pPr>
      <w:r>
        <w:rPr>
          <w:rFonts w:ascii="Spectral" w:eastAsia="Spectral" w:hAnsi="Spectral" w:cs="Spectral"/>
        </w:rPr>
        <w:t xml:space="preserve">Berkeley, California, USA, </w:t>
      </w:r>
      <w:r>
        <w:rPr>
          <w:rFonts w:ascii="Spectral" w:eastAsia="Spectral" w:hAnsi="Spectral" w:cs="Spectral"/>
          <w:highlight w:val="white"/>
        </w:rPr>
        <w:t>94720.</w:t>
      </w:r>
    </w:p>
    <w:p w14:paraId="27533553" w14:textId="77777777" w:rsidR="002E7BB7" w:rsidRDefault="00DF1375">
      <w:pPr>
        <w:pStyle w:val="normal0"/>
        <w:spacing w:line="240" w:lineRule="auto"/>
        <w:rPr>
          <w:rFonts w:ascii="Spectral" w:eastAsia="Spectral" w:hAnsi="Spectral" w:cs="Spectral"/>
          <w:sz w:val="24"/>
          <w:szCs w:val="24"/>
        </w:rPr>
      </w:pPr>
      <w:r>
        <w:rPr>
          <w:rFonts w:ascii="Spectral" w:eastAsia="Spectral" w:hAnsi="Spectral" w:cs="Spectral"/>
          <w:sz w:val="40"/>
          <w:szCs w:val="40"/>
          <w:vertAlign w:val="superscript"/>
        </w:rPr>
        <w:t xml:space="preserve">2 </w:t>
      </w:r>
      <w:r>
        <w:rPr>
          <w:rFonts w:ascii="Spectral" w:eastAsia="Spectral" w:hAnsi="Spectral" w:cs="Spectral"/>
          <w:sz w:val="24"/>
          <w:szCs w:val="24"/>
        </w:rPr>
        <w:t>Department of Biology, Duke University.</w:t>
      </w:r>
    </w:p>
    <w:p w14:paraId="3E316D52" w14:textId="77777777" w:rsidR="002E7BB7" w:rsidRDefault="00DF1375">
      <w:pPr>
        <w:pStyle w:val="normal0"/>
        <w:spacing w:line="240" w:lineRule="auto"/>
        <w:rPr>
          <w:rFonts w:ascii="Spectral" w:eastAsia="Spectral" w:hAnsi="Spectral" w:cs="Spectral"/>
        </w:rPr>
      </w:pPr>
      <w:r>
        <w:rPr>
          <w:rFonts w:ascii="Spectral" w:eastAsia="Spectral" w:hAnsi="Spectral" w:cs="Spectral"/>
        </w:rPr>
        <w:t>Durham, NC, USA, 27708.</w:t>
      </w:r>
    </w:p>
    <w:p w14:paraId="093BB729" w14:textId="77777777" w:rsidR="002E7BB7" w:rsidRDefault="002E7BB7">
      <w:pPr>
        <w:pStyle w:val="normal0"/>
        <w:spacing w:line="240" w:lineRule="auto"/>
        <w:rPr>
          <w:rFonts w:ascii="Spectral" w:eastAsia="Spectral" w:hAnsi="Spectral" w:cs="Spectral"/>
        </w:rPr>
      </w:pPr>
    </w:p>
    <w:p w14:paraId="52EE679A" w14:textId="77777777" w:rsidR="002E7BB7" w:rsidRDefault="00DF1375">
      <w:pPr>
        <w:pStyle w:val="normal0"/>
        <w:rPr>
          <w:rFonts w:ascii="Spectral" w:eastAsia="Spectral" w:hAnsi="Spectral" w:cs="Spectral"/>
          <w:color w:val="0000FF"/>
        </w:rPr>
      </w:pPr>
      <w:r>
        <w:rPr>
          <w:rFonts w:ascii="Spectral" w:eastAsia="Spectral" w:hAnsi="Spectral" w:cs="Spectral"/>
        </w:rPr>
        <w:t xml:space="preserve">*Corresponding author, </w:t>
      </w:r>
      <w:hyperlink r:id="rId5">
        <w:r>
          <w:rPr>
            <w:rFonts w:ascii="Spectral" w:eastAsia="Spectral" w:hAnsi="Spectral" w:cs="Spectral"/>
            <w:color w:val="1155CC"/>
            <w:u w:val="single"/>
          </w:rPr>
          <w:t>gregory.lawrence.owens@gmail.com</w:t>
        </w:r>
      </w:hyperlink>
      <w:r>
        <w:rPr>
          <w:rFonts w:ascii="Spectral" w:eastAsia="Spectral" w:hAnsi="Spectral" w:cs="Spectral"/>
          <w:color w:val="0000FF"/>
        </w:rPr>
        <w:br/>
      </w:r>
      <w:r>
        <w:br w:type="page"/>
      </w:r>
    </w:p>
    <w:p w14:paraId="1F095245" w14:textId="77777777" w:rsidR="002E7BB7" w:rsidRDefault="00DF1375">
      <w:pPr>
        <w:pStyle w:val="Heading2"/>
        <w:rPr>
          <w:rFonts w:ascii="Spectral" w:eastAsia="Spectral" w:hAnsi="Spectral" w:cs="Spectral"/>
          <w:b/>
        </w:rPr>
      </w:pPr>
      <w:bookmarkStart w:id="3" w:name="_zbdipesfvnse" w:colFirst="0" w:colLast="0"/>
      <w:bookmarkEnd w:id="3"/>
      <w:r>
        <w:rPr>
          <w:rFonts w:ascii="Spectral" w:eastAsia="Spectral" w:hAnsi="Spectral" w:cs="Spectral"/>
          <w:b/>
        </w:rPr>
        <w:lastRenderedPageBreak/>
        <w:t>Supplementary Figures</w:t>
      </w:r>
    </w:p>
    <w:p w14:paraId="43A5D3F1" w14:textId="77777777" w:rsidR="002E7BB7" w:rsidRDefault="00DF1375">
      <w:pPr>
        <w:pStyle w:val="normal0"/>
      </w:pPr>
      <w:r>
        <w:rPr>
          <w:noProof/>
          <w:lang w:val="en-US"/>
        </w:rPr>
        <w:drawing>
          <wp:inline distT="0" distB="0" distL="0" distR="0" wp14:anchorId="4EDF6432" wp14:editId="6B13B5E4">
            <wp:extent cx="5943600" cy="54229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422900"/>
                    </a:xfrm>
                    <a:prstGeom prst="rect">
                      <a:avLst/>
                    </a:prstGeom>
                  </pic:spPr>
                </pic:pic>
              </a:graphicData>
            </a:graphic>
          </wp:inline>
        </w:drawing>
      </w:r>
    </w:p>
    <w:p w14:paraId="4BC0AB34" w14:textId="77777777" w:rsidR="002E7BB7" w:rsidRDefault="00DF1375">
      <w:pPr>
        <w:pStyle w:val="normal0"/>
        <w:rPr>
          <w:rFonts w:ascii="Spectral" w:eastAsia="Spectral" w:hAnsi="Spectral" w:cs="Spectral"/>
          <w:b/>
          <w:sz w:val="24"/>
          <w:szCs w:val="24"/>
        </w:rPr>
      </w:pPr>
      <w:r>
        <w:rPr>
          <w:rFonts w:ascii="Spectral" w:eastAsia="Spectral" w:hAnsi="Spectral" w:cs="Spectral"/>
          <w:b/>
          <w:sz w:val="28"/>
          <w:szCs w:val="28"/>
        </w:rPr>
        <w:t xml:space="preserve">Supplementary Figure 1 | </w:t>
      </w:r>
      <w:r>
        <w:rPr>
          <w:rFonts w:ascii="Spectral" w:eastAsia="Spectral" w:hAnsi="Spectral" w:cs="Spectral"/>
          <w:b/>
          <w:sz w:val="24"/>
          <w:szCs w:val="24"/>
        </w:rPr>
        <w:t>A graphical outline of the simulation.</w:t>
      </w:r>
    </w:p>
    <w:p w14:paraId="3974BDE3" w14:textId="77777777" w:rsidR="002E7BB7" w:rsidRDefault="00DF1375">
      <w:pPr>
        <w:pStyle w:val="normal0"/>
      </w:pPr>
      <w:r>
        <w:rPr>
          <w:rFonts w:ascii="Spectral" w:eastAsia="Spectral" w:hAnsi="Spectral" w:cs="Spectral"/>
        </w:rPr>
        <w:t>(A) The genetic architecture of adaptation and speciation in the model. From left to right: Each individual has a single 100-1000 cM chromosome, over which reproductive isolation (RI) loci occur at regularly-spaced intervals. These loci are initialized with RI alleles (at 100% frequency) that confer local adaptation to one of two initial demes (depicted as green or purple/dotted alleles, corresponding to Deme 1 or Deme 2 environments). Both demes are of equal size (</w:t>
      </w:r>
      <w:r>
        <w:rPr>
          <w:rFonts w:ascii="Spectral" w:eastAsia="Spectral" w:hAnsi="Spectral" w:cs="Spectral"/>
          <w:i/>
        </w:rPr>
        <w:t>Ne</w:t>
      </w:r>
      <w:r>
        <w:rPr>
          <w:rFonts w:ascii="Spectral" w:eastAsia="Spectral" w:hAnsi="Spectral" w:cs="Spectral"/>
        </w:rPr>
        <w:t xml:space="preserve"> = 1000). All non-RI loci (depicted as white/transparent loci, initially) have the potential to give rise to climate-adaptation alleles. The phenotypic effects of each these alleles are drawn from a normal distribution (shown as a gradient from blue to white to red). An individual's climate </w:t>
      </w:r>
      <w:r>
        <w:rPr>
          <w:rFonts w:ascii="Spectral" w:eastAsia="Spectral" w:hAnsi="Spectral" w:cs="Spectral"/>
        </w:rPr>
        <w:lastRenderedPageBreak/>
        <w:t>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simulation, the fitness optimum fluctuates regularly for a 10 000-generation burn-in period. The state of the initial population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 there is scope for climatic alleles to have large positive fitness effects. If these fitness effects are sufficiently large, these alleles can overwhelm the negative fitness effects of linked RI alleles and introgress between demes, degrading overall reproductive isolation</w:t>
      </w:r>
    </w:p>
    <w:p w14:paraId="4EA578B1" w14:textId="77777777" w:rsidR="002E7BB7" w:rsidRDefault="00DF1375">
      <w:pPr>
        <w:pStyle w:val="normal0"/>
      </w:pPr>
      <w:r>
        <w:br w:type="page"/>
      </w:r>
    </w:p>
    <w:p w14:paraId="3D14063A" w14:textId="77777777" w:rsidR="002E7BB7" w:rsidRDefault="00DF1375">
      <w:pPr>
        <w:pStyle w:val="normal0"/>
        <w:rPr>
          <w:rFonts w:ascii="Spectral" w:eastAsia="Spectral" w:hAnsi="Spectral" w:cs="Spectral"/>
          <w:b/>
        </w:rPr>
      </w:pPr>
      <w:r>
        <w:rPr>
          <w:rFonts w:ascii="Spectral" w:eastAsia="Spectral" w:hAnsi="Spectral" w:cs="Spectral"/>
          <w:b/>
          <w:noProof/>
          <w:sz w:val="28"/>
          <w:szCs w:val="28"/>
          <w:lang w:val="en-US"/>
        </w:rPr>
        <w:lastRenderedPageBreak/>
        <w:drawing>
          <wp:inline distT="0" distB="0" distL="0" distR="0" wp14:anchorId="6E35E2F6" wp14:editId="2450F061">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Spectral" w:eastAsia="Spectral" w:hAnsi="Spectral" w:cs="Spectral"/>
          <w:b/>
          <w:sz w:val="28"/>
          <w:szCs w:val="28"/>
        </w:rPr>
        <w:t xml:space="preserve">Supplementary Figure 2 | </w:t>
      </w:r>
      <w:r>
        <w:rPr>
          <w:rFonts w:ascii="Spectral" w:eastAsia="Spectral" w:hAnsi="Spectral" w:cs="Spectral"/>
          <w:b/>
          <w:sz w:val="24"/>
          <w:szCs w:val="24"/>
        </w:rPr>
        <w:t>The amount of introgression during climate change.</w:t>
      </w:r>
      <w:r>
        <w:rPr>
          <w:rFonts w:ascii="Spectral" w:eastAsia="Spectral" w:hAnsi="Spectral" w:cs="Spectral"/>
        </w:rPr>
        <w:br/>
        <w:t>The average amount of introgression at generation 10,100 for climate change (dotted dark) and control simulations (solid light), while varying individual parameters. The shaded area encompasses 95% of the simulations. Complete homogenization of both populations occurs when average introgression = 0.5.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w:t>
      </w:r>
      <w:r>
        <w:br w:type="page"/>
      </w:r>
    </w:p>
    <w:p w14:paraId="443FB670" w14:textId="77777777" w:rsidR="002E7BB7" w:rsidRDefault="002E7BB7">
      <w:pPr>
        <w:pStyle w:val="Heading2"/>
        <w:rPr>
          <w:rFonts w:ascii="Spectral" w:eastAsia="Spectral" w:hAnsi="Spectral" w:cs="Spectral"/>
          <w:b/>
        </w:rPr>
      </w:pPr>
      <w:bookmarkStart w:id="4" w:name="_dihx8imj41pe" w:colFirst="0" w:colLast="0"/>
      <w:bookmarkEnd w:id="4"/>
    </w:p>
    <w:p w14:paraId="5B46B895" w14:textId="77777777" w:rsidR="002E7BB7" w:rsidRDefault="00DF1375">
      <w:pPr>
        <w:pStyle w:val="normal0"/>
        <w:rPr>
          <w:rFonts w:ascii="Spectral" w:eastAsia="Spectral" w:hAnsi="Spectral" w:cs="Spectral"/>
          <w:b/>
          <w:sz w:val="24"/>
          <w:szCs w:val="24"/>
        </w:rPr>
      </w:pPr>
      <w:r>
        <w:rPr>
          <w:rFonts w:ascii="Spectral" w:eastAsia="Spectral" w:hAnsi="Spectral" w:cs="Spectral"/>
          <w:b/>
          <w:noProof/>
          <w:sz w:val="28"/>
          <w:szCs w:val="28"/>
          <w:lang w:val="en-US"/>
        </w:rPr>
        <w:drawing>
          <wp:inline distT="0" distB="0" distL="0" distR="0" wp14:anchorId="50227A33" wp14:editId="55B6E2DF">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Spectral" w:eastAsia="Spectral" w:hAnsi="Spectral" w:cs="Spectral"/>
          <w:b/>
          <w:sz w:val="28"/>
          <w:szCs w:val="28"/>
        </w:rPr>
        <w:t xml:space="preserve">Supplementary Figure 3 | </w:t>
      </w:r>
      <w:r>
        <w:rPr>
          <w:rFonts w:ascii="Spectral" w:eastAsia="Spectral" w:hAnsi="Spectral" w:cs="Spectral"/>
          <w:b/>
          <w:sz w:val="24"/>
          <w:szCs w:val="24"/>
        </w:rPr>
        <w:t>The rate of evolution during climate change.</w:t>
      </w:r>
    </w:p>
    <w:p w14:paraId="43241A6C" w14:textId="77777777" w:rsidR="002E7BB7" w:rsidRDefault="00DF1375">
      <w:pPr>
        <w:pStyle w:val="normal0"/>
        <w:rPr>
          <w:rFonts w:ascii="Spectral" w:eastAsia="Spectral" w:hAnsi="Spectral" w:cs="Spectral"/>
        </w:rPr>
      </w:pPr>
      <w:r>
        <w:rPr>
          <w:rFonts w:ascii="Spectral" w:eastAsia="Spectral" w:hAnsi="Spectral" w:cs="Spectral"/>
        </w:rPr>
        <w:t xml:space="preserve">The average Haldanes for the post-burn in period with climate change. The shaded area encompasses 95% of the simulations.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 Note that Haldanes are scaled by trait variation, so the same rate of absolute phenotypic </w:t>
      </w:r>
      <w:r>
        <w:rPr>
          <w:rFonts w:ascii="Spectral" w:eastAsia="Spectral" w:hAnsi="Spectral" w:cs="Spectral"/>
        </w:rPr>
        <w:lastRenderedPageBreak/>
        <w:t>change (i.e. Darwins) can have multiple different Haldanes if the phenotypic variability changes. In all panels except B, the rate of phenotypic change roughly matches the rate of environmental change, so the differences in Haldanes reflects differences in trait variance. Lower trait variance (e.g. through reduced mutation rate or lower QTL standard deviation) produces higher haldanes for the same absolute rate of phenotypic change.</w:t>
      </w:r>
    </w:p>
    <w:p w14:paraId="5B168975" w14:textId="77777777" w:rsidR="002E7BB7" w:rsidRDefault="00DF1375">
      <w:pPr>
        <w:pStyle w:val="Heading2"/>
        <w:rPr>
          <w:rFonts w:ascii="Spectral" w:eastAsia="Spectral" w:hAnsi="Spectral" w:cs="Spectral"/>
          <w:sz w:val="22"/>
          <w:szCs w:val="22"/>
        </w:rPr>
      </w:pPr>
      <w:bookmarkStart w:id="5" w:name="_pkk6o3ri5nnn" w:colFirst="0" w:colLast="0"/>
      <w:bookmarkEnd w:id="5"/>
      <w:r>
        <w:br w:type="page"/>
      </w:r>
      <w:r>
        <w:rPr>
          <w:rFonts w:ascii="Spectral" w:eastAsia="Spectral" w:hAnsi="Spectral" w:cs="Spectral"/>
          <w:b/>
          <w:sz w:val="28"/>
          <w:szCs w:val="28"/>
        </w:rPr>
        <w:lastRenderedPageBreak/>
        <w:t>Supplementary Table 1 |</w:t>
      </w:r>
      <w:r>
        <w:rPr>
          <w:rFonts w:ascii="Spectral" w:eastAsia="Spectral" w:hAnsi="Spectral" w:cs="Spectral"/>
          <w:b/>
          <w:sz w:val="20"/>
          <w:szCs w:val="20"/>
        </w:rPr>
        <w:t xml:space="preserve"> </w:t>
      </w:r>
      <w:r>
        <w:rPr>
          <w:rFonts w:ascii="Spectral" w:eastAsia="Spectral" w:hAnsi="Spectral" w:cs="Spectral"/>
          <w:b/>
          <w:sz w:val="24"/>
          <w:szCs w:val="24"/>
        </w:rPr>
        <w:t xml:space="preserve">Parameters of the adaptive introgression simulations. </w:t>
      </w:r>
      <w:r>
        <w:rPr>
          <w:rFonts w:ascii="Spectral" w:eastAsia="Spectral" w:hAnsi="Spectral" w:cs="Spectral"/>
          <w:b/>
          <w:sz w:val="24"/>
          <w:szCs w:val="24"/>
        </w:rPr>
        <w:br/>
      </w:r>
      <w:r>
        <w:rPr>
          <w:rFonts w:ascii="Spectral" w:eastAsia="Spectral" w:hAnsi="Spectral" w:cs="Spectral"/>
          <w:sz w:val="22"/>
          <w:szCs w:val="22"/>
        </w:rPr>
        <w:t>For each set of simulations, each parameter was set to the starting value which was varied from the minimum to maximum value by the specified increment.</w:t>
      </w:r>
    </w:p>
    <w:tbl>
      <w:tblPr>
        <w:tblStyle w:val="a"/>
        <w:tblW w:w="978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3660"/>
        <w:gridCol w:w="1230"/>
        <w:gridCol w:w="1875"/>
        <w:gridCol w:w="3015"/>
      </w:tblGrid>
      <w:tr w:rsidR="002E7BB7" w14:paraId="7A2A07B4" w14:textId="77777777" w:rsidTr="00DF1375">
        <w:trPr>
          <w:trHeight w:val="333"/>
        </w:trPr>
        <w:tc>
          <w:tcPr>
            <w:tcW w:w="3660" w:type="dxa"/>
            <w:tcBorders>
              <w:top w:val="single" w:sz="8" w:space="0" w:color="000000"/>
              <w:left w:val="nil"/>
              <w:bottom w:val="single" w:sz="8" w:space="0" w:color="000000"/>
              <w:right w:val="nil"/>
            </w:tcBorders>
            <w:tcMar>
              <w:top w:w="40" w:type="dxa"/>
              <w:left w:w="40" w:type="dxa"/>
              <w:bottom w:w="40" w:type="dxa"/>
              <w:right w:w="40" w:type="dxa"/>
            </w:tcMar>
          </w:tcPr>
          <w:p w14:paraId="0AA440BF" w14:textId="77777777" w:rsidR="002E7BB7" w:rsidRDefault="00DF1375" w:rsidP="00DF1375">
            <w:pPr>
              <w:pStyle w:val="Heading2"/>
              <w:spacing w:before="0" w:after="0"/>
              <w:ind w:left="60"/>
              <w:rPr>
                <w:rFonts w:ascii="Spectral" w:eastAsia="Spectral" w:hAnsi="Spectral" w:cs="Spectral"/>
                <w:b/>
                <w:sz w:val="20"/>
                <w:szCs w:val="20"/>
              </w:rPr>
            </w:pPr>
            <w:r>
              <w:rPr>
                <w:rFonts w:ascii="Spectral" w:eastAsia="Spectral" w:hAnsi="Spectral" w:cs="Spectral"/>
                <w:b/>
                <w:sz w:val="20"/>
                <w:szCs w:val="20"/>
              </w:rPr>
              <w:t>Parameter</w:t>
            </w:r>
          </w:p>
        </w:tc>
        <w:tc>
          <w:tcPr>
            <w:tcW w:w="1230" w:type="dxa"/>
            <w:tcBorders>
              <w:top w:val="single" w:sz="8" w:space="0" w:color="000000"/>
              <w:left w:val="nil"/>
              <w:bottom w:val="single" w:sz="8" w:space="0" w:color="000000"/>
              <w:right w:val="nil"/>
            </w:tcBorders>
            <w:tcMar>
              <w:top w:w="40" w:type="dxa"/>
              <w:left w:w="40" w:type="dxa"/>
              <w:bottom w:w="40" w:type="dxa"/>
              <w:right w:w="40" w:type="dxa"/>
            </w:tcMar>
          </w:tcPr>
          <w:p w14:paraId="5A54A0CC" w14:textId="77777777" w:rsidR="002E7BB7" w:rsidRDefault="00DF1375" w:rsidP="00DF1375">
            <w:pPr>
              <w:pStyle w:val="Heading2"/>
              <w:spacing w:before="0" w:after="0"/>
              <w:ind w:left="60" w:right="15"/>
              <w:jc w:val="center"/>
              <w:rPr>
                <w:rFonts w:ascii="Spectral" w:eastAsia="Spectral" w:hAnsi="Spectral" w:cs="Spectral"/>
                <w:b/>
                <w:sz w:val="20"/>
                <w:szCs w:val="20"/>
              </w:rPr>
            </w:pPr>
            <w:r>
              <w:rPr>
                <w:rFonts w:ascii="Spectral" w:eastAsia="Spectral" w:hAnsi="Spectral" w:cs="Spectral"/>
                <w:b/>
                <w:sz w:val="20"/>
                <w:szCs w:val="20"/>
              </w:rPr>
              <w:t>Symbol</w:t>
            </w:r>
          </w:p>
        </w:tc>
        <w:tc>
          <w:tcPr>
            <w:tcW w:w="1875" w:type="dxa"/>
            <w:tcBorders>
              <w:top w:val="single" w:sz="8" w:space="0" w:color="000000"/>
              <w:left w:val="nil"/>
              <w:bottom w:val="single" w:sz="8" w:space="0" w:color="000000"/>
              <w:right w:val="nil"/>
            </w:tcBorders>
            <w:tcMar>
              <w:top w:w="40" w:type="dxa"/>
              <w:left w:w="40" w:type="dxa"/>
              <w:bottom w:w="40" w:type="dxa"/>
              <w:right w:w="40" w:type="dxa"/>
            </w:tcMar>
          </w:tcPr>
          <w:p w14:paraId="7BA9A1E6" w14:textId="77777777" w:rsidR="002E7BB7" w:rsidRDefault="00DF1375" w:rsidP="00DF1375">
            <w:pPr>
              <w:pStyle w:val="Heading2"/>
              <w:spacing w:before="0" w:after="0"/>
              <w:ind w:left="60"/>
              <w:jc w:val="right"/>
              <w:rPr>
                <w:rFonts w:ascii="Spectral" w:eastAsia="Spectral" w:hAnsi="Spectral" w:cs="Spectral"/>
                <w:b/>
                <w:sz w:val="20"/>
                <w:szCs w:val="20"/>
              </w:rPr>
            </w:pPr>
            <w:r>
              <w:rPr>
                <w:rFonts w:ascii="Spectral" w:eastAsia="Spectral" w:hAnsi="Spectral" w:cs="Spectral"/>
                <w:b/>
                <w:sz w:val="20"/>
                <w:szCs w:val="20"/>
              </w:rPr>
              <w:t>Starting value</w:t>
            </w:r>
          </w:p>
        </w:tc>
        <w:tc>
          <w:tcPr>
            <w:tcW w:w="3015" w:type="dxa"/>
            <w:tcBorders>
              <w:top w:val="single" w:sz="8" w:space="0" w:color="000000"/>
              <w:left w:val="nil"/>
              <w:bottom w:val="single" w:sz="8" w:space="0" w:color="000000"/>
              <w:right w:val="nil"/>
            </w:tcBorders>
            <w:tcMar>
              <w:top w:w="40" w:type="dxa"/>
              <w:left w:w="40" w:type="dxa"/>
              <w:bottom w:w="40" w:type="dxa"/>
              <w:right w:w="40" w:type="dxa"/>
            </w:tcMar>
          </w:tcPr>
          <w:p w14:paraId="35B4F50F" w14:textId="77777777" w:rsidR="002E7BB7" w:rsidRDefault="00DF1375" w:rsidP="00DF1375">
            <w:pPr>
              <w:pStyle w:val="Heading2"/>
              <w:spacing w:before="0" w:after="0"/>
              <w:ind w:left="60"/>
              <w:jc w:val="right"/>
              <w:rPr>
                <w:rFonts w:ascii="Spectral" w:eastAsia="Spectral" w:hAnsi="Spectral" w:cs="Spectral"/>
                <w:b/>
                <w:sz w:val="20"/>
                <w:szCs w:val="20"/>
              </w:rPr>
            </w:pPr>
            <w:r>
              <w:rPr>
                <w:rFonts w:ascii="Spectral" w:eastAsia="Spectral" w:hAnsi="Spectral" w:cs="Spectral"/>
                <w:b/>
                <w:sz w:val="20"/>
                <w:szCs w:val="20"/>
              </w:rPr>
              <w:t>Range, Increment</w:t>
            </w:r>
          </w:p>
        </w:tc>
      </w:tr>
      <w:tr w:rsidR="002E7BB7" w14:paraId="40E541E8" w14:textId="77777777" w:rsidTr="00DF1375">
        <w:trPr>
          <w:trHeight w:val="500"/>
        </w:trPr>
        <w:tc>
          <w:tcPr>
            <w:tcW w:w="3660" w:type="dxa"/>
            <w:tcBorders>
              <w:top w:val="nil"/>
              <w:left w:val="nil"/>
              <w:bottom w:val="nil"/>
              <w:right w:val="nil"/>
            </w:tcBorders>
            <w:tcMar>
              <w:top w:w="40" w:type="dxa"/>
              <w:left w:w="40" w:type="dxa"/>
              <w:bottom w:w="40" w:type="dxa"/>
              <w:right w:w="40" w:type="dxa"/>
            </w:tcMar>
            <w:vAlign w:val="bottom"/>
          </w:tcPr>
          <w:p w14:paraId="39767AA1"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Migration rate</w:t>
            </w:r>
          </w:p>
          <w:p w14:paraId="114B3E3E"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(proportion migrants/generation)</w:t>
            </w:r>
          </w:p>
        </w:tc>
        <w:tc>
          <w:tcPr>
            <w:tcW w:w="1230" w:type="dxa"/>
            <w:tcBorders>
              <w:top w:val="nil"/>
              <w:left w:val="nil"/>
              <w:bottom w:val="nil"/>
              <w:right w:val="nil"/>
            </w:tcBorders>
            <w:tcMar>
              <w:top w:w="40" w:type="dxa"/>
              <w:left w:w="40" w:type="dxa"/>
              <w:bottom w:w="40" w:type="dxa"/>
              <w:right w:w="40" w:type="dxa"/>
            </w:tcMar>
            <w:vAlign w:val="center"/>
          </w:tcPr>
          <w:p w14:paraId="0E9F9C81" w14:textId="77777777" w:rsidR="002E7BB7" w:rsidRPr="00DF1375" w:rsidRDefault="00DF1375" w:rsidP="00DF1375">
            <w:pPr>
              <w:pStyle w:val="Heading2"/>
              <w:spacing w:before="0" w:after="0"/>
              <w:ind w:left="60"/>
              <w:jc w:val="center"/>
              <w:rPr>
                <w:rFonts w:ascii="Spectral" w:eastAsia="Spectral" w:hAnsi="Spectral" w:cs="Spectral"/>
                <w:i/>
                <w:sz w:val="20"/>
                <w:szCs w:val="20"/>
              </w:rPr>
            </w:pPr>
            <w:r w:rsidRPr="00DF1375">
              <w:rPr>
                <w:rFonts w:ascii="Spectral" w:eastAsia="Spectral" w:hAnsi="Spectral" w:cs="Spectral"/>
                <w:i/>
                <w:sz w:val="20"/>
                <w:szCs w:val="20"/>
              </w:rPr>
              <w:t>m</w:t>
            </w:r>
          </w:p>
        </w:tc>
        <w:tc>
          <w:tcPr>
            <w:tcW w:w="1875" w:type="dxa"/>
            <w:tcBorders>
              <w:top w:val="nil"/>
              <w:left w:val="nil"/>
              <w:bottom w:val="nil"/>
              <w:right w:val="nil"/>
            </w:tcBorders>
            <w:tcMar>
              <w:top w:w="40" w:type="dxa"/>
              <w:left w:w="40" w:type="dxa"/>
              <w:bottom w:w="40" w:type="dxa"/>
              <w:right w:w="40" w:type="dxa"/>
            </w:tcMar>
            <w:vAlign w:val="center"/>
          </w:tcPr>
          <w:p w14:paraId="1C43BB63"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0.01</w:t>
            </w:r>
          </w:p>
        </w:tc>
        <w:tc>
          <w:tcPr>
            <w:tcW w:w="3015" w:type="dxa"/>
            <w:tcBorders>
              <w:top w:val="nil"/>
              <w:left w:val="nil"/>
              <w:bottom w:val="nil"/>
              <w:right w:val="nil"/>
            </w:tcBorders>
            <w:tcMar>
              <w:top w:w="40" w:type="dxa"/>
              <w:left w:w="40" w:type="dxa"/>
              <w:bottom w:w="40" w:type="dxa"/>
              <w:right w:w="40" w:type="dxa"/>
            </w:tcMar>
            <w:vAlign w:val="center"/>
          </w:tcPr>
          <w:p w14:paraId="6D78731E"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0.0-0.1, 0.001</w:t>
            </w:r>
          </w:p>
        </w:tc>
      </w:tr>
      <w:tr w:rsidR="002E7BB7" w14:paraId="410727AF" w14:textId="77777777" w:rsidTr="00DF1375">
        <w:trPr>
          <w:trHeight w:val="386"/>
        </w:trPr>
        <w:tc>
          <w:tcPr>
            <w:tcW w:w="3660" w:type="dxa"/>
            <w:tcBorders>
              <w:top w:val="nil"/>
              <w:left w:val="nil"/>
              <w:bottom w:val="nil"/>
              <w:right w:val="nil"/>
            </w:tcBorders>
            <w:tcMar>
              <w:top w:w="40" w:type="dxa"/>
              <w:left w:w="40" w:type="dxa"/>
              <w:bottom w:w="40" w:type="dxa"/>
              <w:right w:w="40" w:type="dxa"/>
            </w:tcMar>
            <w:vAlign w:val="bottom"/>
          </w:tcPr>
          <w:p w14:paraId="361E2C6F"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Strength of RI</w:t>
            </w:r>
          </w:p>
        </w:tc>
        <w:tc>
          <w:tcPr>
            <w:tcW w:w="1230" w:type="dxa"/>
            <w:tcBorders>
              <w:top w:val="nil"/>
              <w:left w:val="nil"/>
              <w:bottom w:val="nil"/>
              <w:right w:val="nil"/>
            </w:tcBorders>
            <w:tcMar>
              <w:top w:w="40" w:type="dxa"/>
              <w:left w:w="40" w:type="dxa"/>
              <w:bottom w:w="40" w:type="dxa"/>
              <w:right w:w="40" w:type="dxa"/>
            </w:tcMar>
            <w:vAlign w:val="bottom"/>
          </w:tcPr>
          <w:p w14:paraId="3E9B7F48" w14:textId="77777777" w:rsidR="002E7BB7" w:rsidRPr="00DF1375" w:rsidRDefault="00DF1375" w:rsidP="00DF1375">
            <w:pPr>
              <w:pStyle w:val="Heading2"/>
              <w:spacing w:before="0" w:after="0"/>
              <w:ind w:left="60"/>
              <w:jc w:val="center"/>
              <w:rPr>
                <w:rFonts w:ascii="Spectral" w:eastAsia="Spectral" w:hAnsi="Spectral" w:cs="Spectral"/>
                <w:sz w:val="20"/>
                <w:szCs w:val="20"/>
                <w:vertAlign w:val="subscript"/>
              </w:rPr>
            </w:pPr>
            <w:r w:rsidRPr="00DF1375">
              <w:rPr>
                <w:rFonts w:ascii="Spectral" w:eastAsia="Spectral" w:hAnsi="Spectral" w:cs="Spectral"/>
                <w:i/>
                <w:sz w:val="20"/>
                <w:szCs w:val="20"/>
              </w:rPr>
              <w:t>s</w:t>
            </w:r>
            <w:r w:rsidRPr="00DF1375">
              <w:rPr>
                <w:rFonts w:ascii="Spectral" w:eastAsia="Spectral" w:hAnsi="Spectral" w:cs="Spectral"/>
                <w:i/>
                <w:sz w:val="20"/>
                <w:szCs w:val="20"/>
                <w:vertAlign w:val="subscript"/>
              </w:rPr>
              <w:t>RI</w:t>
            </w:r>
          </w:p>
        </w:tc>
        <w:tc>
          <w:tcPr>
            <w:tcW w:w="1875" w:type="dxa"/>
            <w:tcBorders>
              <w:top w:val="nil"/>
              <w:left w:val="nil"/>
              <w:bottom w:val="nil"/>
              <w:right w:val="nil"/>
            </w:tcBorders>
            <w:tcMar>
              <w:top w:w="40" w:type="dxa"/>
              <w:left w:w="40" w:type="dxa"/>
              <w:bottom w:w="40" w:type="dxa"/>
              <w:right w:w="40" w:type="dxa"/>
            </w:tcMar>
            <w:vAlign w:val="bottom"/>
          </w:tcPr>
          <w:p w14:paraId="6E6EC8A4"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0.01</w:t>
            </w:r>
          </w:p>
        </w:tc>
        <w:tc>
          <w:tcPr>
            <w:tcW w:w="3015" w:type="dxa"/>
            <w:tcBorders>
              <w:top w:val="nil"/>
              <w:left w:val="nil"/>
              <w:bottom w:val="nil"/>
              <w:right w:val="nil"/>
            </w:tcBorders>
            <w:tcMar>
              <w:top w:w="40" w:type="dxa"/>
              <w:left w:w="40" w:type="dxa"/>
              <w:bottom w:w="40" w:type="dxa"/>
              <w:right w:w="40" w:type="dxa"/>
            </w:tcMar>
            <w:vAlign w:val="bottom"/>
          </w:tcPr>
          <w:p w14:paraId="2B143377"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0.004-0.0195, 0.0005</w:t>
            </w:r>
          </w:p>
        </w:tc>
      </w:tr>
      <w:tr w:rsidR="002E7BB7" w14:paraId="62480DA1"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4A8A3B0B"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Number of RI loci</w:t>
            </w:r>
          </w:p>
        </w:tc>
        <w:tc>
          <w:tcPr>
            <w:tcW w:w="1230" w:type="dxa"/>
            <w:tcBorders>
              <w:top w:val="nil"/>
              <w:left w:val="nil"/>
              <w:bottom w:val="nil"/>
              <w:right w:val="nil"/>
            </w:tcBorders>
            <w:tcMar>
              <w:top w:w="40" w:type="dxa"/>
              <w:left w:w="40" w:type="dxa"/>
              <w:bottom w:w="40" w:type="dxa"/>
              <w:right w:w="40" w:type="dxa"/>
            </w:tcMar>
            <w:vAlign w:val="bottom"/>
          </w:tcPr>
          <w:p w14:paraId="3407E000" w14:textId="77777777" w:rsidR="002E7BB7" w:rsidRPr="00DF1375" w:rsidRDefault="00DF1375" w:rsidP="00DF1375">
            <w:pPr>
              <w:pStyle w:val="Heading2"/>
              <w:spacing w:before="0" w:after="0"/>
              <w:ind w:left="60"/>
              <w:jc w:val="center"/>
              <w:rPr>
                <w:rFonts w:ascii="Spectral" w:eastAsia="Spectral" w:hAnsi="Spectral" w:cs="Spectral"/>
                <w:i/>
                <w:sz w:val="20"/>
                <w:szCs w:val="20"/>
              </w:rPr>
            </w:pPr>
            <w:r w:rsidRPr="00DF1375">
              <w:rPr>
                <w:rFonts w:ascii="Spectral" w:eastAsia="Spectral" w:hAnsi="Spectral" w:cs="Spectral"/>
                <w:i/>
                <w:sz w:val="20"/>
                <w:szCs w:val="20"/>
              </w:rPr>
              <w:t>l</w:t>
            </w:r>
          </w:p>
        </w:tc>
        <w:tc>
          <w:tcPr>
            <w:tcW w:w="1875" w:type="dxa"/>
            <w:tcBorders>
              <w:top w:val="nil"/>
              <w:left w:val="nil"/>
              <w:bottom w:val="nil"/>
              <w:right w:val="nil"/>
            </w:tcBorders>
            <w:tcMar>
              <w:top w:w="40" w:type="dxa"/>
              <w:left w:w="40" w:type="dxa"/>
              <w:bottom w:w="40" w:type="dxa"/>
              <w:right w:w="40" w:type="dxa"/>
            </w:tcMar>
            <w:vAlign w:val="bottom"/>
          </w:tcPr>
          <w:p w14:paraId="2D293306"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w:t>
            </w:r>
          </w:p>
        </w:tc>
        <w:tc>
          <w:tcPr>
            <w:tcW w:w="3015" w:type="dxa"/>
            <w:tcBorders>
              <w:top w:val="nil"/>
              <w:left w:val="nil"/>
              <w:bottom w:val="nil"/>
              <w:right w:val="nil"/>
            </w:tcBorders>
            <w:tcMar>
              <w:top w:w="40" w:type="dxa"/>
              <w:left w:w="40" w:type="dxa"/>
              <w:bottom w:w="40" w:type="dxa"/>
              <w:right w:w="40" w:type="dxa"/>
            </w:tcMar>
            <w:vAlign w:val="bottom"/>
          </w:tcPr>
          <w:p w14:paraId="20972A8C"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5-100, 5</w:t>
            </w:r>
          </w:p>
        </w:tc>
      </w:tr>
      <w:tr w:rsidR="002E7BB7" w14:paraId="74D20930" w14:textId="77777777" w:rsidTr="00DF1375">
        <w:trPr>
          <w:trHeight w:val="620"/>
        </w:trPr>
        <w:tc>
          <w:tcPr>
            <w:tcW w:w="3660" w:type="dxa"/>
            <w:tcBorders>
              <w:top w:val="nil"/>
              <w:left w:val="nil"/>
              <w:bottom w:val="nil"/>
              <w:right w:val="nil"/>
            </w:tcBorders>
            <w:tcMar>
              <w:top w:w="40" w:type="dxa"/>
              <w:left w:w="40" w:type="dxa"/>
              <w:bottom w:w="40" w:type="dxa"/>
              <w:right w:w="40" w:type="dxa"/>
            </w:tcMar>
            <w:vAlign w:val="bottom"/>
          </w:tcPr>
          <w:p w14:paraId="013FD25A"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Mutation rate (mutations/sample/locus/generation)</w:t>
            </w:r>
          </w:p>
        </w:tc>
        <w:tc>
          <w:tcPr>
            <w:tcW w:w="1230" w:type="dxa"/>
            <w:tcBorders>
              <w:top w:val="nil"/>
              <w:left w:val="nil"/>
              <w:bottom w:val="nil"/>
              <w:right w:val="nil"/>
            </w:tcBorders>
            <w:shd w:val="clear" w:color="auto" w:fill="FFFFFF"/>
            <w:tcMar>
              <w:top w:w="40" w:type="dxa"/>
              <w:left w:w="40" w:type="dxa"/>
              <w:bottom w:w="40" w:type="dxa"/>
              <w:right w:w="40" w:type="dxa"/>
            </w:tcMar>
            <w:vAlign w:val="bottom"/>
          </w:tcPr>
          <w:p w14:paraId="087579A6" w14:textId="77777777" w:rsidR="002E7BB7" w:rsidRPr="00DF1375" w:rsidRDefault="00DF1375" w:rsidP="00DF1375">
            <w:pPr>
              <w:pStyle w:val="Heading2"/>
              <w:spacing w:before="0" w:after="0"/>
              <w:ind w:left="60"/>
              <w:jc w:val="center"/>
              <w:rPr>
                <w:rFonts w:ascii="Spectral" w:eastAsia="Spectral" w:hAnsi="Spectral" w:cs="Spectral"/>
                <w:i/>
                <w:color w:val="222222"/>
                <w:sz w:val="20"/>
                <w:szCs w:val="20"/>
              </w:rPr>
            </w:pPr>
            <w:r w:rsidRPr="00DF1375">
              <w:rPr>
                <w:rFonts w:ascii="Spectral" w:eastAsia="Spectral" w:hAnsi="Spectral" w:cs="Spectral"/>
                <w:i/>
                <w:color w:val="222222"/>
                <w:sz w:val="20"/>
                <w:szCs w:val="20"/>
              </w:rPr>
              <w:t>μ</w:t>
            </w:r>
          </w:p>
        </w:tc>
        <w:tc>
          <w:tcPr>
            <w:tcW w:w="1875" w:type="dxa"/>
            <w:tcBorders>
              <w:top w:val="nil"/>
              <w:left w:val="nil"/>
              <w:bottom w:val="nil"/>
              <w:right w:val="nil"/>
            </w:tcBorders>
            <w:tcMar>
              <w:top w:w="40" w:type="dxa"/>
              <w:left w:w="40" w:type="dxa"/>
              <w:bottom w:w="40" w:type="dxa"/>
              <w:right w:w="40" w:type="dxa"/>
            </w:tcMar>
            <w:vAlign w:val="bottom"/>
          </w:tcPr>
          <w:p w14:paraId="1DC89C91"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1e-7</w:t>
            </w:r>
          </w:p>
        </w:tc>
        <w:tc>
          <w:tcPr>
            <w:tcW w:w="3015" w:type="dxa"/>
            <w:tcBorders>
              <w:top w:val="nil"/>
              <w:left w:val="nil"/>
              <w:bottom w:val="nil"/>
              <w:right w:val="nil"/>
            </w:tcBorders>
            <w:tcMar>
              <w:top w:w="40" w:type="dxa"/>
              <w:left w:w="40" w:type="dxa"/>
              <w:bottom w:w="40" w:type="dxa"/>
              <w:right w:w="40" w:type="dxa"/>
            </w:tcMar>
            <w:vAlign w:val="bottom"/>
          </w:tcPr>
          <w:p w14:paraId="342B1BB0" w14:textId="77777777" w:rsidR="002E7BB7" w:rsidRDefault="00DF1375" w:rsidP="00DF1375">
            <w:pPr>
              <w:pStyle w:val="Heading2"/>
              <w:spacing w:before="0" w:after="0"/>
              <w:ind w:left="60"/>
              <w:jc w:val="right"/>
              <w:rPr>
                <w:rFonts w:ascii="Spectral" w:eastAsia="Spectral" w:hAnsi="Spectral" w:cs="Spectral"/>
                <w:sz w:val="20"/>
                <w:szCs w:val="20"/>
                <w:vertAlign w:val="superscript"/>
              </w:rPr>
            </w:pPr>
            <w:r>
              <w:rPr>
                <w:rFonts w:ascii="Spectral" w:eastAsia="Spectral" w:hAnsi="Spectral" w:cs="Spectral"/>
                <w:sz w:val="20"/>
                <w:szCs w:val="20"/>
              </w:rPr>
              <w:t>1e</w:t>
            </w:r>
            <w:r>
              <w:rPr>
                <w:rFonts w:ascii="Spectral" w:eastAsia="Spectral" w:hAnsi="Spectral" w:cs="Spectral"/>
                <w:sz w:val="20"/>
                <w:szCs w:val="20"/>
                <w:vertAlign w:val="superscript"/>
              </w:rPr>
              <w:t>-8</w:t>
            </w:r>
            <w:r>
              <w:rPr>
                <w:rFonts w:ascii="Spectral" w:eastAsia="Spectral" w:hAnsi="Spectral" w:cs="Spectral"/>
                <w:sz w:val="20"/>
                <w:szCs w:val="20"/>
              </w:rPr>
              <w:t>-5e</w:t>
            </w:r>
            <w:r>
              <w:rPr>
                <w:rFonts w:ascii="Spectral" w:eastAsia="Spectral" w:hAnsi="Spectral" w:cs="Spectral"/>
                <w:sz w:val="20"/>
                <w:szCs w:val="20"/>
                <w:vertAlign w:val="superscript"/>
              </w:rPr>
              <w:t>-7</w:t>
            </w:r>
            <w:r>
              <w:rPr>
                <w:rFonts w:ascii="Spectral" w:eastAsia="Spectral" w:hAnsi="Spectral" w:cs="Spectral"/>
                <w:sz w:val="20"/>
                <w:szCs w:val="20"/>
              </w:rPr>
              <w:t>, 1e</w:t>
            </w:r>
            <w:r>
              <w:rPr>
                <w:rFonts w:ascii="Spectral" w:eastAsia="Spectral" w:hAnsi="Spectral" w:cs="Spectral"/>
                <w:sz w:val="20"/>
                <w:szCs w:val="20"/>
                <w:vertAlign w:val="superscript"/>
              </w:rPr>
              <w:t>-8</w:t>
            </w:r>
          </w:p>
        </w:tc>
      </w:tr>
      <w:tr w:rsidR="002E7BB7" w14:paraId="10609111" w14:textId="77777777" w:rsidTr="00DF1375">
        <w:trPr>
          <w:trHeight w:val="340"/>
        </w:trPr>
        <w:tc>
          <w:tcPr>
            <w:tcW w:w="3660" w:type="dxa"/>
            <w:tcBorders>
              <w:top w:val="nil"/>
              <w:left w:val="nil"/>
              <w:bottom w:val="nil"/>
              <w:right w:val="nil"/>
            </w:tcBorders>
            <w:tcMar>
              <w:top w:w="40" w:type="dxa"/>
              <w:left w:w="40" w:type="dxa"/>
              <w:bottom w:w="40" w:type="dxa"/>
              <w:right w:w="40" w:type="dxa"/>
            </w:tcMar>
            <w:vAlign w:val="bottom"/>
          </w:tcPr>
          <w:p w14:paraId="38B75B41"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Climate QTL standard deviation</w:t>
            </w:r>
          </w:p>
        </w:tc>
        <w:tc>
          <w:tcPr>
            <w:tcW w:w="1230" w:type="dxa"/>
            <w:tcBorders>
              <w:top w:val="nil"/>
              <w:left w:val="nil"/>
              <w:bottom w:val="nil"/>
              <w:right w:val="nil"/>
            </w:tcBorders>
            <w:tcMar>
              <w:top w:w="40" w:type="dxa"/>
              <w:left w:w="40" w:type="dxa"/>
              <w:bottom w:w="40" w:type="dxa"/>
              <w:right w:w="40" w:type="dxa"/>
            </w:tcMar>
            <w:vAlign w:val="bottom"/>
          </w:tcPr>
          <w:p w14:paraId="6D34A28E" w14:textId="77777777" w:rsidR="002E7BB7" w:rsidRPr="00DF1375" w:rsidRDefault="00DF1375" w:rsidP="00DF1375">
            <w:pPr>
              <w:pStyle w:val="Heading2"/>
              <w:spacing w:before="0" w:after="0"/>
              <w:ind w:left="60"/>
              <w:jc w:val="center"/>
              <w:rPr>
                <w:rFonts w:ascii="Spectral" w:eastAsia="Spectral" w:hAnsi="Spectral" w:cs="Spectral"/>
                <w:sz w:val="20"/>
                <w:szCs w:val="20"/>
                <w:vertAlign w:val="subscript"/>
              </w:rPr>
            </w:pPr>
            <w:r w:rsidRPr="00DF1375">
              <w:rPr>
                <w:rFonts w:ascii="Spectral" w:eastAsia="Spectral" w:hAnsi="Spectral" w:cs="Spectral"/>
                <w:sz w:val="20"/>
                <w:szCs w:val="20"/>
              </w:rPr>
              <w:t>QTL</w:t>
            </w:r>
            <w:r w:rsidRPr="00DF1375">
              <w:rPr>
                <w:rFonts w:ascii="Spectral" w:eastAsia="Spectral" w:hAnsi="Spectral" w:cs="Spectral"/>
                <w:sz w:val="20"/>
                <w:szCs w:val="20"/>
                <w:vertAlign w:val="subscript"/>
              </w:rPr>
              <w:t>SD</w:t>
            </w:r>
          </w:p>
        </w:tc>
        <w:tc>
          <w:tcPr>
            <w:tcW w:w="1875" w:type="dxa"/>
            <w:tcBorders>
              <w:top w:val="nil"/>
              <w:left w:val="nil"/>
              <w:bottom w:val="nil"/>
              <w:right w:val="nil"/>
            </w:tcBorders>
            <w:tcMar>
              <w:top w:w="40" w:type="dxa"/>
              <w:left w:w="40" w:type="dxa"/>
              <w:bottom w:w="40" w:type="dxa"/>
              <w:right w:w="40" w:type="dxa"/>
            </w:tcMar>
            <w:vAlign w:val="bottom"/>
          </w:tcPr>
          <w:p w14:paraId="174D088A"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w:t>
            </w:r>
          </w:p>
        </w:tc>
        <w:tc>
          <w:tcPr>
            <w:tcW w:w="3015" w:type="dxa"/>
            <w:tcBorders>
              <w:top w:val="nil"/>
              <w:left w:val="nil"/>
              <w:bottom w:val="nil"/>
              <w:right w:val="nil"/>
            </w:tcBorders>
            <w:tcMar>
              <w:top w:w="40" w:type="dxa"/>
              <w:left w:w="40" w:type="dxa"/>
              <w:bottom w:w="40" w:type="dxa"/>
              <w:right w:w="40" w:type="dxa"/>
            </w:tcMar>
            <w:vAlign w:val="bottom"/>
          </w:tcPr>
          <w:p w14:paraId="014D5FCB"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0.1-5.0, 0.1</w:t>
            </w:r>
          </w:p>
        </w:tc>
      </w:tr>
      <w:tr w:rsidR="002E7BB7" w14:paraId="79570860" w14:textId="77777777" w:rsidTr="00DF1375">
        <w:trPr>
          <w:trHeight w:val="119"/>
        </w:trPr>
        <w:tc>
          <w:tcPr>
            <w:tcW w:w="3660" w:type="dxa"/>
            <w:tcBorders>
              <w:top w:val="nil"/>
              <w:left w:val="nil"/>
              <w:bottom w:val="nil"/>
              <w:right w:val="nil"/>
            </w:tcBorders>
            <w:tcMar>
              <w:top w:w="40" w:type="dxa"/>
              <w:left w:w="40" w:type="dxa"/>
              <w:bottom w:w="40" w:type="dxa"/>
              <w:right w:w="40" w:type="dxa"/>
            </w:tcMar>
            <w:vAlign w:val="bottom"/>
          </w:tcPr>
          <w:p w14:paraId="63A9F3FE"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Delta</w:t>
            </w:r>
          </w:p>
        </w:tc>
        <w:tc>
          <w:tcPr>
            <w:tcW w:w="1230" w:type="dxa"/>
            <w:tcBorders>
              <w:top w:val="nil"/>
              <w:left w:val="nil"/>
              <w:bottom w:val="nil"/>
              <w:right w:val="nil"/>
            </w:tcBorders>
            <w:shd w:val="clear" w:color="auto" w:fill="FFFFFF"/>
            <w:tcMar>
              <w:top w:w="40" w:type="dxa"/>
              <w:left w:w="40" w:type="dxa"/>
              <w:bottom w:w="40" w:type="dxa"/>
              <w:right w:w="40" w:type="dxa"/>
            </w:tcMar>
            <w:vAlign w:val="bottom"/>
          </w:tcPr>
          <w:p w14:paraId="0A02532C" w14:textId="77777777" w:rsidR="002E7BB7" w:rsidRPr="00DF1375" w:rsidRDefault="00DF1375" w:rsidP="00DF1375">
            <w:pPr>
              <w:pStyle w:val="Heading2"/>
              <w:spacing w:before="0" w:after="0"/>
              <w:ind w:left="60"/>
              <w:jc w:val="center"/>
              <w:rPr>
                <w:rFonts w:ascii="Spectral" w:eastAsia="Spectral" w:hAnsi="Spectral" w:cs="Spectral"/>
                <w:color w:val="222222"/>
                <w:sz w:val="20"/>
                <w:szCs w:val="20"/>
              </w:rPr>
            </w:pPr>
            <w:r w:rsidRPr="00DF1375">
              <w:rPr>
                <w:rFonts w:ascii="Spectral" w:eastAsia="Spectral" w:hAnsi="Spectral" w:cs="Spectral"/>
                <w:color w:val="222222"/>
                <w:sz w:val="20"/>
                <w:szCs w:val="20"/>
              </w:rPr>
              <w:t>Δ</w:t>
            </w:r>
          </w:p>
        </w:tc>
        <w:tc>
          <w:tcPr>
            <w:tcW w:w="1875" w:type="dxa"/>
            <w:tcBorders>
              <w:top w:val="nil"/>
              <w:left w:val="nil"/>
              <w:bottom w:val="nil"/>
              <w:right w:val="nil"/>
            </w:tcBorders>
            <w:tcMar>
              <w:top w:w="40" w:type="dxa"/>
              <w:left w:w="40" w:type="dxa"/>
              <w:bottom w:w="40" w:type="dxa"/>
              <w:right w:w="40" w:type="dxa"/>
            </w:tcMar>
            <w:vAlign w:val="bottom"/>
          </w:tcPr>
          <w:p w14:paraId="163D6C6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w:t>
            </w:r>
          </w:p>
        </w:tc>
        <w:tc>
          <w:tcPr>
            <w:tcW w:w="3015" w:type="dxa"/>
            <w:tcBorders>
              <w:top w:val="nil"/>
              <w:left w:val="nil"/>
              <w:bottom w:val="nil"/>
              <w:right w:val="nil"/>
            </w:tcBorders>
            <w:tcMar>
              <w:top w:w="40" w:type="dxa"/>
              <w:left w:w="40" w:type="dxa"/>
              <w:bottom w:w="40" w:type="dxa"/>
              <w:right w:w="40" w:type="dxa"/>
            </w:tcMar>
            <w:vAlign w:val="bottom"/>
          </w:tcPr>
          <w:p w14:paraId="4D741504"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0.1-3, 0.1</w:t>
            </w:r>
          </w:p>
        </w:tc>
      </w:tr>
      <w:tr w:rsidR="002E7BB7" w14:paraId="07A3AB86" w14:textId="77777777" w:rsidTr="00DF1375">
        <w:trPr>
          <w:trHeight w:val="253"/>
        </w:trPr>
        <w:tc>
          <w:tcPr>
            <w:tcW w:w="3660" w:type="dxa"/>
            <w:tcBorders>
              <w:top w:val="nil"/>
              <w:left w:val="nil"/>
              <w:bottom w:val="nil"/>
              <w:right w:val="nil"/>
            </w:tcBorders>
            <w:tcMar>
              <w:top w:w="40" w:type="dxa"/>
              <w:left w:w="40" w:type="dxa"/>
              <w:bottom w:w="40" w:type="dxa"/>
              <w:right w:w="40" w:type="dxa"/>
            </w:tcMar>
            <w:vAlign w:val="bottom"/>
          </w:tcPr>
          <w:p w14:paraId="1AE9477C"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Recombination rate</w:t>
            </w:r>
          </w:p>
        </w:tc>
        <w:tc>
          <w:tcPr>
            <w:tcW w:w="1230" w:type="dxa"/>
            <w:tcBorders>
              <w:top w:val="nil"/>
              <w:left w:val="nil"/>
              <w:bottom w:val="nil"/>
              <w:right w:val="nil"/>
            </w:tcBorders>
            <w:tcMar>
              <w:top w:w="40" w:type="dxa"/>
              <w:left w:w="40" w:type="dxa"/>
              <w:bottom w:w="40" w:type="dxa"/>
              <w:right w:w="40" w:type="dxa"/>
            </w:tcMar>
            <w:vAlign w:val="bottom"/>
          </w:tcPr>
          <w:p w14:paraId="02681639" w14:textId="77777777" w:rsidR="002E7BB7" w:rsidRPr="00DF1375" w:rsidRDefault="00DF1375" w:rsidP="00DF1375">
            <w:pPr>
              <w:pStyle w:val="Heading2"/>
              <w:spacing w:before="0" w:after="0"/>
              <w:ind w:left="60"/>
              <w:jc w:val="center"/>
              <w:rPr>
                <w:rFonts w:ascii="Spectral" w:eastAsia="Spectral" w:hAnsi="Spectral" w:cs="Spectral"/>
                <w:i/>
                <w:sz w:val="20"/>
                <w:szCs w:val="20"/>
              </w:rPr>
            </w:pPr>
            <w:r w:rsidRPr="00DF1375">
              <w:rPr>
                <w:rFonts w:ascii="Spectral" w:eastAsia="Spectral" w:hAnsi="Spectral" w:cs="Spectral"/>
                <w:i/>
                <w:sz w:val="20"/>
                <w:szCs w:val="20"/>
              </w:rPr>
              <w:t>r</w:t>
            </w:r>
          </w:p>
        </w:tc>
        <w:tc>
          <w:tcPr>
            <w:tcW w:w="1875" w:type="dxa"/>
            <w:tcBorders>
              <w:top w:val="nil"/>
              <w:left w:val="nil"/>
              <w:bottom w:val="nil"/>
              <w:right w:val="nil"/>
            </w:tcBorders>
            <w:tcMar>
              <w:top w:w="40" w:type="dxa"/>
              <w:left w:w="40" w:type="dxa"/>
              <w:bottom w:w="40" w:type="dxa"/>
              <w:right w:w="40" w:type="dxa"/>
            </w:tcMar>
            <w:vAlign w:val="bottom"/>
          </w:tcPr>
          <w:p w14:paraId="6E2948B1"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1e-5</w:t>
            </w:r>
          </w:p>
        </w:tc>
        <w:tc>
          <w:tcPr>
            <w:tcW w:w="3015" w:type="dxa"/>
            <w:tcBorders>
              <w:top w:val="nil"/>
              <w:left w:val="nil"/>
              <w:bottom w:val="nil"/>
              <w:right w:val="nil"/>
            </w:tcBorders>
            <w:tcMar>
              <w:top w:w="40" w:type="dxa"/>
              <w:left w:w="40" w:type="dxa"/>
              <w:bottom w:w="40" w:type="dxa"/>
              <w:right w:w="40" w:type="dxa"/>
            </w:tcMar>
            <w:vAlign w:val="bottom"/>
          </w:tcPr>
          <w:p w14:paraId="40D6B327" w14:textId="77777777" w:rsidR="002E7BB7" w:rsidRDefault="00DF1375" w:rsidP="00DF1375">
            <w:pPr>
              <w:pStyle w:val="Heading2"/>
              <w:spacing w:before="0" w:after="0"/>
              <w:ind w:left="60"/>
              <w:jc w:val="right"/>
              <w:rPr>
                <w:rFonts w:ascii="Spectral" w:eastAsia="Spectral" w:hAnsi="Spectral" w:cs="Spectral"/>
                <w:sz w:val="20"/>
                <w:szCs w:val="20"/>
                <w:vertAlign w:val="superscript"/>
              </w:rPr>
            </w:pPr>
            <w:r>
              <w:rPr>
                <w:rFonts w:ascii="Spectral" w:eastAsia="Spectral" w:hAnsi="Spectral" w:cs="Spectral"/>
                <w:sz w:val="20"/>
                <w:szCs w:val="20"/>
              </w:rPr>
              <w:t>1e</w:t>
            </w:r>
            <w:r>
              <w:rPr>
                <w:rFonts w:ascii="Spectral" w:eastAsia="Spectral" w:hAnsi="Spectral" w:cs="Spectral"/>
                <w:sz w:val="20"/>
                <w:szCs w:val="20"/>
                <w:vertAlign w:val="superscript"/>
              </w:rPr>
              <w:t>-5</w:t>
            </w:r>
            <w:r>
              <w:rPr>
                <w:rFonts w:ascii="Spectral" w:eastAsia="Spectral" w:hAnsi="Spectral" w:cs="Spectral"/>
                <w:sz w:val="20"/>
                <w:szCs w:val="20"/>
              </w:rPr>
              <w:t>-5e</w:t>
            </w:r>
            <w:r>
              <w:rPr>
                <w:rFonts w:ascii="Spectral" w:eastAsia="Spectral" w:hAnsi="Spectral" w:cs="Spectral"/>
                <w:sz w:val="20"/>
                <w:szCs w:val="20"/>
                <w:vertAlign w:val="superscript"/>
              </w:rPr>
              <w:t>-5</w:t>
            </w:r>
            <w:r>
              <w:rPr>
                <w:rFonts w:ascii="Spectral" w:eastAsia="Spectral" w:hAnsi="Spectral" w:cs="Spectral"/>
                <w:sz w:val="20"/>
                <w:szCs w:val="20"/>
              </w:rPr>
              <w:t>, 1e</w:t>
            </w:r>
            <w:r>
              <w:rPr>
                <w:rFonts w:ascii="Spectral" w:eastAsia="Spectral" w:hAnsi="Spectral" w:cs="Spectral"/>
                <w:sz w:val="20"/>
                <w:szCs w:val="20"/>
                <w:vertAlign w:val="superscript"/>
              </w:rPr>
              <w:t>-6</w:t>
            </w:r>
          </w:p>
        </w:tc>
      </w:tr>
      <w:tr w:rsidR="002E7BB7" w14:paraId="0540A8B3" w14:textId="77777777" w:rsidTr="00DF1375">
        <w:trPr>
          <w:trHeight w:val="340"/>
        </w:trPr>
        <w:tc>
          <w:tcPr>
            <w:tcW w:w="3660" w:type="dxa"/>
            <w:tcBorders>
              <w:top w:val="nil"/>
              <w:left w:val="nil"/>
              <w:bottom w:val="nil"/>
              <w:right w:val="nil"/>
            </w:tcBorders>
            <w:tcMar>
              <w:top w:w="40" w:type="dxa"/>
              <w:left w:w="40" w:type="dxa"/>
              <w:bottom w:w="40" w:type="dxa"/>
              <w:right w:w="40" w:type="dxa"/>
            </w:tcMar>
            <w:vAlign w:val="bottom"/>
          </w:tcPr>
          <w:p w14:paraId="2CF7EAAE"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Proportion BDM loci</w:t>
            </w:r>
          </w:p>
        </w:tc>
        <w:tc>
          <w:tcPr>
            <w:tcW w:w="1230" w:type="dxa"/>
            <w:tcBorders>
              <w:top w:val="nil"/>
              <w:left w:val="nil"/>
              <w:bottom w:val="nil"/>
              <w:right w:val="nil"/>
            </w:tcBorders>
            <w:tcMar>
              <w:top w:w="40" w:type="dxa"/>
              <w:left w:w="40" w:type="dxa"/>
              <w:bottom w:w="40" w:type="dxa"/>
              <w:right w:w="40" w:type="dxa"/>
            </w:tcMar>
            <w:vAlign w:val="bottom"/>
          </w:tcPr>
          <w:p w14:paraId="3DF2D520" w14:textId="77777777" w:rsidR="002E7BB7" w:rsidRPr="00DF1375" w:rsidRDefault="00DF1375" w:rsidP="00DF1375">
            <w:pPr>
              <w:pStyle w:val="Heading2"/>
              <w:spacing w:before="0" w:after="0"/>
              <w:ind w:left="60"/>
              <w:jc w:val="center"/>
              <w:rPr>
                <w:rFonts w:ascii="Spectral" w:eastAsia="Spectral" w:hAnsi="Spectral" w:cs="Spectral"/>
                <w:sz w:val="20"/>
                <w:szCs w:val="20"/>
                <w:vertAlign w:val="subscript"/>
              </w:rPr>
            </w:pPr>
            <w:r w:rsidRPr="00DF1375">
              <w:rPr>
                <w:rFonts w:ascii="Spectral" w:eastAsia="Spectral" w:hAnsi="Spectral" w:cs="Spectral"/>
                <w:sz w:val="20"/>
                <w:szCs w:val="20"/>
              </w:rPr>
              <w:t>BDM</w:t>
            </w:r>
            <w:r w:rsidRPr="00DF1375">
              <w:rPr>
                <w:rFonts w:ascii="Spectral" w:eastAsia="Spectral" w:hAnsi="Spectral" w:cs="Spectral"/>
                <w:sz w:val="20"/>
                <w:szCs w:val="20"/>
                <w:vertAlign w:val="subscript"/>
              </w:rPr>
              <w:t>pr</w:t>
            </w:r>
          </w:p>
        </w:tc>
        <w:tc>
          <w:tcPr>
            <w:tcW w:w="1875" w:type="dxa"/>
            <w:tcBorders>
              <w:top w:val="nil"/>
              <w:left w:val="nil"/>
              <w:bottom w:val="nil"/>
              <w:right w:val="nil"/>
            </w:tcBorders>
            <w:tcMar>
              <w:top w:w="40" w:type="dxa"/>
              <w:left w:w="40" w:type="dxa"/>
              <w:bottom w:w="40" w:type="dxa"/>
              <w:right w:w="40" w:type="dxa"/>
            </w:tcMar>
            <w:vAlign w:val="bottom"/>
          </w:tcPr>
          <w:p w14:paraId="27E7042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w:t>
            </w:r>
          </w:p>
        </w:tc>
        <w:tc>
          <w:tcPr>
            <w:tcW w:w="3015" w:type="dxa"/>
            <w:tcBorders>
              <w:top w:val="nil"/>
              <w:left w:val="nil"/>
              <w:bottom w:val="nil"/>
              <w:right w:val="nil"/>
            </w:tcBorders>
            <w:tcMar>
              <w:top w:w="40" w:type="dxa"/>
              <w:left w:w="40" w:type="dxa"/>
              <w:bottom w:w="40" w:type="dxa"/>
              <w:right w:w="40" w:type="dxa"/>
            </w:tcMar>
            <w:vAlign w:val="bottom"/>
          </w:tcPr>
          <w:p w14:paraId="6496B8E9"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0-0.96, 0.04</w:t>
            </w:r>
          </w:p>
        </w:tc>
      </w:tr>
      <w:tr w:rsidR="002E7BB7" w14:paraId="1E7C7D8E" w14:textId="77777777" w:rsidTr="00DF1375">
        <w:trPr>
          <w:trHeight w:val="340"/>
        </w:trPr>
        <w:tc>
          <w:tcPr>
            <w:tcW w:w="3660" w:type="dxa"/>
            <w:tcBorders>
              <w:top w:val="nil"/>
              <w:left w:val="nil"/>
              <w:bottom w:val="nil"/>
              <w:right w:val="nil"/>
            </w:tcBorders>
            <w:tcMar>
              <w:top w:w="40" w:type="dxa"/>
              <w:left w:w="40" w:type="dxa"/>
              <w:bottom w:w="40" w:type="dxa"/>
              <w:right w:w="40" w:type="dxa"/>
            </w:tcMar>
            <w:vAlign w:val="bottom"/>
          </w:tcPr>
          <w:p w14:paraId="1C949DA4"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Population size</w:t>
            </w:r>
          </w:p>
        </w:tc>
        <w:tc>
          <w:tcPr>
            <w:tcW w:w="1230" w:type="dxa"/>
            <w:tcBorders>
              <w:top w:val="nil"/>
              <w:left w:val="nil"/>
              <w:bottom w:val="nil"/>
              <w:right w:val="nil"/>
            </w:tcBorders>
            <w:tcMar>
              <w:top w:w="40" w:type="dxa"/>
              <w:left w:w="40" w:type="dxa"/>
              <w:bottom w:w="40" w:type="dxa"/>
              <w:right w:w="40" w:type="dxa"/>
            </w:tcMar>
            <w:vAlign w:val="bottom"/>
          </w:tcPr>
          <w:p w14:paraId="0C70626A" w14:textId="77777777" w:rsidR="002E7BB7" w:rsidRPr="00DF1375" w:rsidRDefault="00DF1375" w:rsidP="00DF1375">
            <w:pPr>
              <w:pStyle w:val="Heading2"/>
              <w:spacing w:before="0" w:after="0"/>
              <w:ind w:left="60"/>
              <w:jc w:val="center"/>
              <w:rPr>
                <w:rFonts w:ascii="Spectral" w:eastAsia="Spectral" w:hAnsi="Spectral" w:cs="Spectral"/>
                <w:sz w:val="20"/>
                <w:szCs w:val="20"/>
                <w:vertAlign w:val="subscript"/>
              </w:rPr>
            </w:pPr>
            <w:r w:rsidRPr="00DF1375">
              <w:rPr>
                <w:rFonts w:ascii="Spectral" w:eastAsia="Spectral" w:hAnsi="Spectral" w:cs="Spectral"/>
                <w:sz w:val="20"/>
                <w:szCs w:val="20"/>
              </w:rPr>
              <w:t>N</w:t>
            </w:r>
            <w:r w:rsidRPr="00DF1375">
              <w:rPr>
                <w:rFonts w:ascii="Spectral" w:eastAsia="Spectral" w:hAnsi="Spectral" w:cs="Spectral"/>
                <w:sz w:val="20"/>
                <w:szCs w:val="20"/>
                <w:vertAlign w:val="subscript"/>
              </w:rPr>
              <w:t>e</w:t>
            </w:r>
          </w:p>
        </w:tc>
        <w:tc>
          <w:tcPr>
            <w:tcW w:w="1875" w:type="dxa"/>
            <w:tcBorders>
              <w:top w:val="nil"/>
              <w:left w:val="nil"/>
              <w:bottom w:val="nil"/>
              <w:right w:val="nil"/>
            </w:tcBorders>
            <w:tcMar>
              <w:top w:w="40" w:type="dxa"/>
              <w:left w:w="40" w:type="dxa"/>
              <w:bottom w:w="40" w:type="dxa"/>
              <w:right w:w="40" w:type="dxa"/>
            </w:tcMar>
            <w:vAlign w:val="bottom"/>
          </w:tcPr>
          <w:p w14:paraId="4E7C3B13"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1000</w:t>
            </w:r>
          </w:p>
        </w:tc>
        <w:tc>
          <w:tcPr>
            <w:tcW w:w="3015" w:type="dxa"/>
            <w:tcBorders>
              <w:top w:val="nil"/>
              <w:left w:val="nil"/>
              <w:bottom w:val="nil"/>
              <w:right w:val="nil"/>
            </w:tcBorders>
            <w:tcMar>
              <w:top w:w="40" w:type="dxa"/>
              <w:left w:w="40" w:type="dxa"/>
              <w:bottom w:w="40" w:type="dxa"/>
              <w:right w:w="40" w:type="dxa"/>
            </w:tcMar>
            <w:vAlign w:val="bottom"/>
          </w:tcPr>
          <w:p w14:paraId="0EF3151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5BFED9B2" w14:textId="77777777" w:rsidTr="00DF1375">
        <w:trPr>
          <w:trHeight w:val="520"/>
        </w:trPr>
        <w:tc>
          <w:tcPr>
            <w:tcW w:w="3660" w:type="dxa"/>
            <w:tcBorders>
              <w:top w:val="nil"/>
              <w:left w:val="nil"/>
              <w:bottom w:val="nil"/>
              <w:right w:val="nil"/>
            </w:tcBorders>
            <w:tcMar>
              <w:top w:w="40" w:type="dxa"/>
              <w:left w:w="40" w:type="dxa"/>
              <w:bottom w:w="40" w:type="dxa"/>
              <w:right w:w="40" w:type="dxa"/>
            </w:tcMar>
          </w:tcPr>
          <w:p w14:paraId="28E96988"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Environmental fitness standard deviation</w:t>
            </w:r>
          </w:p>
        </w:tc>
        <w:tc>
          <w:tcPr>
            <w:tcW w:w="1230" w:type="dxa"/>
            <w:tcBorders>
              <w:top w:val="nil"/>
              <w:left w:val="nil"/>
              <w:bottom w:val="nil"/>
              <w:right w:val="nil"/>
            </w:tcBorders>
            <w:tcMar>
              <w:top w:w="40" w:type="dxa"/>
              <w:left w:w="40" w:type="dxa"/>
              <w:bottom w:w="40" w:type="dxa"/>
              <w:right w:w="40" w:type="dxa"/>
            </w:tcMar>
            <w:vAlign w:val="center"/>
          </w:tcPr>
          <w:p w14:paraId="1D82620C" w14:textId="77777777" w:rsidR="002E7BB7" w:rsidRPr="00DF1375" w:rsidRDefault="00DF1375" w:rsidP="00DF1375">
            <w:pPr>
              <w:pStyle w:val="Heading2"/>
              <w:spacing w:before="0" w:after="0"/>
              <w:ind w:left="60"/>
              <w:jc w:val="center"/>
              <w:rPr>
                <w:rFonts w:ascii="Spectral" w:eastAsia="Spectral" w:hAnsi="Spectral" w:cs="Spectral"/>
                <w:i/>
                <w:sz w:val="20"/>
                <w:szCs w:val="20"/>
                <w:vertAlign w:val="subscript"/>
              </w:rPr>
            </w:pPr>
            <w:r w:rsidRPr="00DF1375">
              <w:rPr>
                <w:rFonts w:ascii="Spectral" w:eastAsia="Spectral" w:hAnsi="Spectral" w:cs="Spectral"/>
                <w:i/>
                <w:sz w:val="20"/>
                <w:szCs w:val="20"/>
              </w:rPr>
              <w:t>sd</w:t>
            </w:r>
            <w:r w:rsidRPr="00DF1375">
              <w:rPr>
                <w:rFonts w:ascii="Spectral" w:eastAsia="Spectral" w:hAnsi="Spectral" w:cs="Spectral"/>
                <w:i/>
                <w:sz w:val="20"/>
                <w:szCs w:val="20"/>
                <w:vertAlign w:val="subscript"/>
              </w:rPr>
              <w:t>climate</w:t>
            </w:r>
          </w:p>
        </w:tc>
        <w:tc>
          <w:tcPr>
            <w:tcW w:w="1875" w:type="dxa"/>
            <w:tcBorders>
              <w:top w:val="nil"/>
              <w:left w:val="nil"/>
              <w:bottom w:val="nil"/>
              <w:right w:val="nil"/>
            </w:tcBorders>
            <w:tcMar>
              <w:top w:w="40" w:type="dxa"/>
              <w:left w:w="40" w:type="dxa"/>
              <w:bottom w:w="40" w:type="dxa"/>
              <w:right w:w="40" w:type="dxa"/>
            </w:tcMar>
            <w:vAlign w:val="center"/>
          </w:tcPr>
          <w:p w14:paraId="2DF81F7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2</w:t>
            </w:r>
          </w:p>
        </w:tc>
        <w:tc>
          <w:tcPr>
            <w:tcW w:w="3015" w:type="dxa"/>
            <w:tcBorders>
              <w:top w:val="nil"/>
              <w:left w:val="nil"/>
              <w:bottom w:val="nil"/>
              <w:right w:val="nil"/>
            </w:tcBorders>
            <w:tcMar>
              <w:top w:w="40" w:type="dxa"/>
              <w:left w:w="40" w:type="dxa"/>
              <w:bottom w:w="40" w:type="dxa"/>
              <w:right w:w="40" w:type="dxa"/>
            </w:tcMar>
            <w:vAlign w:val="center"/>
          </w:tcPr>
          <w:p w14:paraId="22DB8EB7"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5DDAFF31"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5AF26BFC"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Burn in generations</w:t>
            </w:r>
          </w:p>
        </w:tc>
        <w:tc>
          <w:tcPr>
            <w:tcW w:w="1230" w:type="dxa"/>
            <w:tcBorders>
              <w:top w:val="nil"/>
              <w:left w:val="nil"/>
              <w:bottom w:val="nil"/>
              <w:right w:val="nil"/>
            </w:tcBorders>
            <w:tcMar>
              <w:top w:w="40" w:type="dxa"/>
              <w:left w:w="40" w:type="dxa"/>
              <w:bottom w:w="40" w:type="dxa"/>
              <w:right w:w="40" w:type="dxa"/>
            </w:tcMar>
            <w:vAlign w:val="bottom"/>
          </w:tcPr>
          <w:p w14:paraId="21259916" w14:textId="77777777" w:rsidR="002E7BB7" w:rsidRPr="00DF1375" w:rsidRDefault="00DF1375" w:rsidP="00DF1375">
            <w:pPr>
              <w:pStyle w:val="Heading2"/>
              <w:spacing w:before="0" w:after="0"/>
              <w:ind w:left="60"/>
              <w:jc w:val="center"/>
              <w:rPr>
                <w:rFonts w:ascii="Spectral" w:eastAsia="Spectral" w:hAnsi="Spectral" w:cs="Spectral"/>
                <w:sz w:val="20"/>
                <w:szCs w:val="20"/>
              </w:rPr>
            </w:pPr>
            <w:r w:rsidRPr="00DF1375">
              <w:rPr>
                <w:rFonts w:ascii="Spectral" w:eastAsia="Spectral" w:hAnsi="Spectral" w:cs="Spectral"/>
                <w:sz w:val="20"/>
                <w:szCs w:val="20"/>
              </w:rPr>
              <w:t>-</w:t>
            </w:r>
          </w:p>
        </w:tc>
        <w:tc>
          <w:tcPr>
            <w:tcW w:w="1875" w:type="dxa"/>
            <w:tcBorders>
              <w:top w:val="nil"/>
              <w:left w:val="nil"/>
              <w:bottom w:val="nil"/>
              <w:right w:val="nil"/>
            </w:tcBorders>
            <w:tcMar>
              <w:top w:w="40" w:type="dxa"/>
              <w:left w:w="40" w:type="dxa"/>
              <w:bottom w:w="40" w:type="dxa"/>
              <w:right w:w="40" w:type="dxa"/>
            </w:tcMar>
            <w:vAlign w:val="bottom"/>
          </w:tcPr>
          <w:p w14:paraId="3A6EA21B"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10000</w:t>
            </w:r>
          </w:p>
        </w:tc>
        <w:tc>
          <w:tcPr>
            <w:tcW w:w="3015" w:type="dxa"/>
            <w:tcBorders>
              <w:top w:val="nil"/>
              <w:left w:val="nil"/>
              <w:bottom w:val="nil"/>
              <w:right w:val="nil"/>
            </w:tcBorders>
            <w:tcMar>
              <w:top w:w="40" w:type="dxa"/>
              <w:left w:w="40" w:type="dxa"/>
              <w:bottom w:w="40" w:type="dxa"/>
              <w:right w:w="40" w:type="dxa"/>
            </w:tcMar>
            <w:vAlign w:val="bottom"/>
          </w:tcPr>
          <w:p w14:paraId="414DB9BB"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15F85342"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357CE6D9"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Shift generations</w:t>
            </w:r>
          </w:p>
        </w:tc>
        <w:tc>
          <w:tcPr>
            <w:tcW w:w="1230" w:type="dxa"/>
            <w:tcBorders>
              <w:top w:val="nil"/>
              <w:left w:val="nil"/>
              <w:bottom w:val="nil"/>
              <w:right w:val="nil"/>
            </w:tcBorders>
            <w:tcMar>
              <w:top w:w="40" w:type="dxa"/>
              <w:left w:w="40" w:type="dxa"/>
              <w:bottom w:w="40" w:type="dxa"/>
              <w:right w:w="40" w:type="dxa"/>
            </w:tcMar>
            <w:vAlign w:val="bottom"/>
          </w:tcPr>
          <w:p w14:paraId="13B0E9D4" w14:textId="77777777" w:rsidR="002E7BB7" w:rsidRPr="00DF1375" w:rsidRDefault="00DF1375" w:rsidP="00DF1375">
            <w:pPr>
              <w:pStyle w:val="Heading2"/>
              <w:spacing w:before="0" w:after="0"/>
              <w:ind w:left="60"/>
              <w:jc w:val="center"/>
              <w:rPr>
                <w:rFonts w:ascii="Spectral" w:eastAsia="Spectral" w:hAnsi="Spectral" w:cs="Spectral"/>
                <w:sz w:val="20"/>
                <w:szCs w:val="20"/>
              </w:rPr>
            </w:pPr>
            <w:r w:rsidRPr="00DF1375">
              <w:rPr>
                <w:rFonts w:ascii="Spectral" w:eastAsia="Spectral" w:hAnsi="Spectral" w:cs="Spectral"/>
                <w:sz w:val="20"/>
                <w:szCs w:val="20"/>
              </w:rPr>
              <w:t>-</w:t>
            </w:r>
          </w:p>
        </w:tc>
        <w:tc>
          <w:tcPr>
            <w:tcW w:w="1875" w:type="dxa"/>
            <w:tcBorders>
              <w:top w:val="nil"/>
              <w:left w:val="nil"/>
              <w:bottom w:val="nil"/>
              <w:right w:val="nil"/>
            </w:tcBorders>
            <w:tcMar>
              <w:top w:w="40" w:type="dxa"/>
              <w:left w:w="40" w:type="dxa"/>
              <w:bottom w:w="40" w:type="dxa"/>
              <w:right w:w="40" w:type="dxa"/>
            </w:tcMar>
            <w:vAlign w:val="bottom"/>
          </w:tcPr>
          <w:p w14:paraId="05071913"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w:t>
            </w:r>
          </w:p>
        </w:tc>
        <w:tc>
          <w:tcPr>
            <w:tcW w:w="3015" w:type="dxa"/>
            <w:tcBorders>
              <w:top w:val="nil"/>
              <w:left w:val="nil"/>
              <w:bottom w:val="nil"/>
              <w:right w:val="nil"/>
            </w:tcBorders>
            <w:tcMar>
              <w:top w:w="40" w:type="dxa"/>
              <w:left w:w="40" w:type="dxa"/>
              <w:bottom w:w="40" w:type="dxa"/>
              <w:right w:w="40" w:type="dxa"/>
            </w:tcMar>
            <w:vAlign w:val="bottom"/>
          </w:tcPr>
          <w:p w14:paraId="7C59A412"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7FD122F2"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729EC33F"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Replicates</w:t>
            </w:r>
          </w:p>
        </w:tc>
        <w:tc>
          <w:tcPr>
            <w:tcW w:w="1230" w:type="dxa"/>
            <w:tcBorders>
              <w:top w:val="nil"/>
              <w:left w:val="nil"/>
              <w:bottom w:val="nil"/>
              <w:right w:val="nil"/>
            </w:tcBorders>
            <w:tcMar>
              <w:top w:w="40" w:type="dxa"/>
              <w:left w:w="40" w:type="dxa"/>
              <w:bottom w:w="40" w:type="dxa"/>
              <w:right w:w="40" w:type="dxa"/>
            </w:tcMar>
            <w:vAlign w:val="bottom"/>
          </w:tcPr>
          <w:p w14:paraId="4FB53189" w14:textId="77777777" w:rsidR="002E7BB7" w:rsidRPr="00DF1375" w:rsidRDefault="00DF1375" w:rsidP="00DF1375">
            <w:pPr>
              <w:pStyle w:val="Heading2"/>
              <w:spacing w:before="0" w:after="0"/>
              <w:ind w:left="60"/>
              <w:jc w:val="center"/>
              <w:rPr>
                <w:rFonts w:ascii="Spectral" w:eastAsia="Spectral" w:hAnsi="Spectral" w:cs="Spectral"/>
                <w:sz w:val="20"/>
                <w:szCs w:val="20"/>
              </w:rPr>
            </w:pPr>
            <w:r w:rsidRPr="00DF1375">
              <w:rPr>
                <w:rFonts w:ascii="Spectral" w:eastAsia="Spectral" w:hAnsi="Spectral" w:cs="Spectral"/>
                <w:sz w:val="20"/>
                <w:szCs w:val="20"/>
              </w:rPr>
              <w:t>-</w:t>
            </w:r>
          </w:p>
        </w:tc>
        <w:tc>
          <w:tcPr>
            <w:tcW w:w="1875" w:type="dxa"/>
            <w:tcBorders>
              <w:top w:val="nil"/>
              <w:left w:val="nil"/>
              <w:bottom w:val="nil"/>
              <w:right w:val="nil"/>
            </w:tcBorders>
            <w:tcMar>
              <w:top w:w="40" w:type="dxa"/>
              <w:left w:w="40" w:type="dxa"/>
              <w:bottom w:w="40" w:type="dxa"/>
              <w:right w:w="40" w:type="dxa"/>
            </w:tcMar>
            <w:vAlign w:val="bottom"/>
          </w:tcPr>
          <w:p w14:paraId="753A331A"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w:t>
            </w:r>
          </w:p>
        </w:tc>
        <w:tc>
          <w:tcPr>
            <w:tcW w:w="3015" w:type="dxa"/>
            <w:tcBorders>
              <w:top w:val="nil"/>
              <w:left w:val="nil"/>
              <w:bottom w:val="nil"/>
              <w:right w:val="nil"/>
            </w:tcBorders>
            <w:tcMar>
              <w:top w:w="40" w:type="dxa"/>
              <w:left w:w="40" w:type="dxa"/>
              <w:bottom w:w="40" w:type="dxa"/>
              <w:right w:w="40" w:type="dxa"/>
            </w:tcMar>
            <w:vAlign w:val="bottom"/>
          </w:tcPr>
          <w:p w14:paraId="54C7609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6529D1CE"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1536908F"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Loci on chromosome</w:t>
            </w:r>
          </w:p>
        </w:tc>
        <w:tc>
          <w:tcPr>
            <w:tcW w:w="1230" w:type="dxa"/>
            <w:tcBorders>
              <w:top w:val="nil"/>
              <w:left w:val="nil"/>
              <w:bottom w:val="nil"/>
              <w:right w:val="nil"/>
            </w:tcBorders>
            <w:tcMar>
              <w:top w:w="40" w:type="dxa"/>
              <w:left w:w="40" w:type="dxa"/>
              <w:bottom w:w="40" w:type="dxa"/>
              <w:right w:w="40" w:type="dxa"/>
            </w:tcMar>
            <w:vAlign w:val="bottom"/>
          </w:tcPr>
          <w:p w14:paraId="69546E20" w14:textId="77777777" w:rsidR="002E7BB7" w:rsidRPr="00DF1375" w:rsidRDefault="00DF1375" w:rsidP="00DF1375">
            <w:pPr>
              <w:pStyle w:val="Heading2"/>
              <w:spacing w:before="0" w:after="0"/>
              <w:ind w:left="60"/>
              <w:jc w:val="center"/>
              <w:rPr>
                <w:rFonts w:ascii="Spectral" w:eastAsia="Spectral" w:hAnsi="Spectral" w:cs="Spectral"/>
                <w:sz w:val="20"/>
                <w:szCs w:val="20"/>
              </w:rPr>
            </w:pPr>
            <w:r w:rsidRPr="00DF1375">
              <w:rPr>
                <w:rFonts w:ascii="Spectral" w:eastAsia="Spectral" w:hAnsi="Spectral" w:cs="Spectral"/>
                <w:sz w:val="20"/>
                <w:szCs w:val="20"/>
              </w:rPr>
              <w:t>-</w:t>
            </w:r>
          </w:p>
        </w:tc>
        <w:tc>
          <w:tcPr>
            <w:tcW w:w="1875" w:type="dxa"/>
            <w:tcBorders>
              <w:top w:val="nil"/>
              <w:left w:val="nil"/>
              <w:bottom w:val="nil"/>
              <w:right w:val="nil"/>
            </w:tcBorders>
            <w:tcMar>
              <w:top w:w="40" w:type="dxa"/>
              <w:left w:w="40" w:type="dxa"/>
              <w:bottom w:w="40" w:type="dxa"/>
              <w:right w:w="40" w:type="dxa"/>
            </w:tcMar>
            <w:vAlign w:val="bottom"/>
          </w:tcPr>
          <w:p w14:paraId="6711B9F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99999</w:t>
            </w:r>
          </w:p>
        </w:tc>
        <w:tc>
          <w:tcPr>
            <w:tcW w:w="3015" w:type="dxa"/>
            <w:tcBorders>
              <w:top w:val="nil"/>
              <w:left w:val="nil"/>
              <w:bottom w:val="nil"/>
              <w:right w:val="nil"/>
            </w:tcBorders>
            <w:tcMar>
              <w:top w:w="40" w:type="dxa"/>
              <w:left w:w="40" w:type="dxa"/>
              <w:bottom w:w="40" w:type="dxa"/>
              <w:right w:w="40" w:type="dxa"/>
            </w:tcMar>
            <w:vAlign w:val="bottom"/>
          </w:tcPr>
          <w:p w14:paraId="2E17E145"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5DC792DE" w14:textId="77777777" w:rsidTr="00DF1375">
        <w:trPr>
          <w:trHeight w:val="300"/>
        </w:trPr>
        <w:tc>
          <w:tcPr>
            <w:tcW w:w="3660" w:type="dxa"/>
            <w:tcBorders>
              <w:top w:val="nil"/>
              <w:left w:val="nil"/>
              <w:bottom w:val="nil"/>
              <w:right w:val="nil"/>
            </w:tcBorders>
            <w:tcMar>
              <w:top w:w="40" w:type="dxa"/>
              <w:left w:w="40" w:type="dxa"/>
              <w:bottom w:w="40" w:type="dxa"/>
              <w:right w:w="40" w:type="dxa"/>
            </w:tcMar>
            <w:vAlign w:val="bottom"/>
          </w:tcPr>
          <w:p w14:paraId="1062BF74"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Burn in oscillation rate</w:t>
            </w:r>
          </w:p>
        </w:tc>
        <w:tc>
          <w:tcPr>
            <w:tcW w:w="1230" w:type="dxa"/>
            <w:tcBorders>
              <w:top w:val="nil"/>
              <w:left w:val="nil"/>
              <w:bottom w:val="nil"/>
              <w:right w:val="nil"/>
            </w:tcBorders>
            <w:tcMar>
              <w:top w:w="40" w:type="dxa"/>
              <w:left w:w="40" w:type="dxa"/>
              <w:bottom w:w="40" w:type="dxa"/>
              <w:right w:w="40" w:type="dxa"/>
            </w:tcMar>
            <w:vAlign w:val="bottom"/>
          </w:tcPr>
          <w:p w14:paraId="37578308" w14:textId="77777777" w:rsidR="002E7BB7" w:rsidRPr="00DF1375" w:rsidRDefault="00DF1375" w:rsidP="00DF1375">
            <w:pPr>
              <w:pStyle w:val="Heading2"/>
              <w:spacing w:before="0" w:after="0"/>
              <w:ind w:left="60"/>
              <w:jc w:val="center"/>
              <w:rPr>
                <w:rFonts w:ascii="Spectral" w:eastAsia="Spectral" w:hAnsi="Spectral" w:cs="Spectral"/>
                <w:i/>
                <w:sz w:val="20"/>
                <w:szCs w:val="20"/>
              </w:rPr>
            </w:pPr>
            <w:r w:rsidRPr="00DF1375">
              <w:rPr>
                <w:rFonts w:ascii="Spectral" w:eastAsia="Spectral" w:hAnsi="Spectral" w:cs="Spectral"/>
                <w:i/>
                <w:sz w:val="20"/>
                <w:szCs w:val="20"/>
              </w:rPr>
              <w:t>f</w:t>
            </w:r>
          </w:p>
        </w:tc>
        <w:tc>
          <w:tcPr>
            <w:tcW w:w="1875" w:type="dxa"/>
            <w:tcBorders>
              <w:top w:val="nil"/>
              <w:left w:val="nil"/>
              <w:bottom w:val="nil"/>
              <w:right w:val="nil"/>
            </w:tcBorders>
            <w:tcMar>
              <w:top w:w="40" w:type="dxa"/>
              <w:left w:w="40" w:type="dxa"/>
              <w:bottom w:w="40" w:type="dxa"/>
              <w:right w:w="40" w:type="dxa"/>
            </w:tcMar>
            <w:vAlign w:val="bottom"/>
          </w:tcPr>
          <w:p w14:paraId="334AA518"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1000</w:t>
            </w:r>
          </w:p>
        </w:tc>
        <w:tc>
          <w:tcPr>
            <w:tcW w:w="3015" w:type="dxa"/>
            <w:tcBorders>
              <w:top w:val="nil"/>
              <w:left w:val="nil"/>
              <w:bottom w:val="nil"/>
              <w:right w:val="nil"/>
            </w:tcBorders>
            <w:tcMar>
              <w:top w:w="40" w:type="dxa"/>
              <w:left w:w="40" w:type="dxa"/>
              <w:bottom w:w="40" w:type="dxa"/>
              <w:right w:w="40" w:type="dxa"/>
            </w:tcMar>
            <w:vAlign w:val="bottom"/>
          </w:tcPr>
          <w:p w14:paraId="51AC65BB" w14:textId="77777777" w:rsidR="002E7BB7" w:rsidRDefault="00DF1375" w:rsidP="00DF1375">
            <w:pPr>
              <w:pStyle w:val="Heading2"/>
              <w:spacing w:before="0" w:after="0"/>
              <w:ind w:left="60"/>
              <w:jc w:val="right"/>
              <w:rPr>
                <w:rFonts w:ascii="Spectral" w:eastAsia="Spectral" w:hAnsi="Spectral" w:cs="Spectral"/>
                <w:sz w:val="20"/>
                <w:szCs w:val="20"/>
              </w:rPr>
            </w:pPr>
            <w:r>
              <w:rPr>
                <w:rFonts w:ascii="Spectral" w:eastAsia="Spectral" w:hAnsi="Spectral" w:cs="Spectral"/>
                <w:sz w:val="20"/>
                <w:szCs w:val="20"/>
              </w:rPr>
              <w:t>-</w:t>
            </w:r>
          </w:p>
        </w:tc>
      </w:tr>
      <w:tr w:rsidR="002E7BB7" w14:paraId="5531B5B0" w14:textId="77777777" w:rsidTr="00DF1375">
        <w:trPr>
          <w:trHeight w:val="300"/>
        </w:trPr>
        <w:tc>
          <w:tcPr>
            <w:tcW w:w="3660" w:type="dxa"/>
            <w:tcBorders>
              <w:top w:val="nil"/>
              <w:left w:val="nil"/>
              <w:bottom w:val="single" w:sz="8" w:space="0" w:color="000000"/>
              <w:right w:val="nil"/>
            </w:tcBorders>
            <w:tcMar>
              <w:top w:w="40" w:type="dxa"/>
              <w:left w:w="40" w:type="dxa"/>
              <w:bottom w:w="40" w:type="dxa"/>
              <w:right w:w="40" w:type="dxa"/>
            </w:tcMar>
            <w:vAlign w:val="bottom"/>
          </w:tcPr>
          <w:p w14:paraId="4C5A49FB" w14:textId="77777777" w:rsidR="002E7BB7" w:rsidRDefault="00DF1375" w:rsidP="00DF1375">
            <w:pPr>
              <w:pStyle w:val="Heading2"/>
              <w:spacing w:before="0" w:after="0"/>
              <w:ind w:left="60"/>
              <w:rPr>
                <w:rFonts w:ascii="Spectral" w:eastAsia="Spectral" w:hAnsi="Spectral" w:cs="Spectral"/>
                <w:sz w:val="20"/>
                <w:szCs w:val="20"/>
              </w:rPr>
            </w:pPr>
            <w:r>
              <w:rPr>
                <w:rFonts w:ascii="Spectral" w:eastAsia="Spectral" w:hAnsi="Spectral" w:cs="Spectral"/>
                <w:sz w:val="20"/>
                <w:szCs w:val="20"/>
              </w:rPr>
              <w:t>Burn in oscillation height</w:t>
            </w:r>
          </w:p>
        </w:tc>
        <w:tc>
          <w:tcPr>
            <w:tcW w:w="1230" w:type="dxa"/>
            <w:tcBorders>
              <w:top w:val="nil"/>
              <w:left w:val="nil"/>
              <w:bottom w:val="single" w:sz="8" w:space="0" w:color="000000"/>
              <w:right w:val="nil"/>
            </w:tcBorders>
            <w:tcMar>
              <w:top w:w="40" w:type="dxa"/>
              <w:left w:w="40" w:type="dxa"/>
              <w:bottom w:w="40" w:type="dxa"/>
              <w:right w:w="40" w:type="dxa"/>
            </w:tcMar>
            <w:vAlign w:val="bottom"/>
          </w:tcPr>
          <w:p w14:paraId="3ED4FB46" w14:textId="77777777" w:rsidR="002E7BB7" w:rsidRPr="00DF1375" w:rsidRDefault="00DF1375" w:rsidP="00DF1375">
            <w:pPr>
              <w:pStyle w:val="Heading2"/>
              <w:spacing w:before="0" w:after="0"/>
              <w:ind w:left="60"/>
              <w:jc w:val="center"/>
              <w:rPr>
                <w:rFonts w:ascii="Spectral" w:eastAsia="Spectral" w:hAnsi="Spectral" w:cs="Spectral"/>
                <w:i/>
                <w:sz w:val="20"/>
                <w:szCs w:val="20"/>
              </w:rPr>
            </w:pPr>
            <w:r w:rsidRPr="00DF1375">
              <w:rPr>
                <w:rFonts w:ascii="Spectral" w:eastAsia="Spectral" w:hAnsi="Spectral" w:cs="Spectral"/>
                <w:i/>
                <w:sz w:val="20"/>
                <w:szCs w:val="20"/>
              </w:rPr>
              <w:t>a</w:t>
            </w:r>
          </w:p>
        </w:tc>
        <w:tc>
          <w:tcPr>
            <w:tcW w:w="1875" w:type="dxa"/>
            <w:tcBorders>
              <w:top w:val="nil"/>
              <w:left w:val="nil"/>
              <w:bottom w:val="single" w:sz="8" w:space="0" w:color="000000"/>
              <w:right w:val="nil"/>
            </w:tcBorders>
            <w:tcMar>
              <w:top w:w="40" w:type="dxa"/>
              <w:left w:w="40" w:type="dxa"/>
              <w:bottom w:w="40" w:type="dxa"/>
              <w:right w:w="40" w:type="dxa"/>
            </w:tcMar>
            <w:vAlign w:val="bottom"/>
          </w:tcPr>
          <w:p w14:paraId="0BB88526" w14:textId="77777777" w:rsidR="002E7BB7" w:rsidRDefault="00DF1375" w:rsidP="00DF1375">
            <w:pPr>
              <w:pStyle w:val="Heading2"/>
              <w:spacing w:before="0" w:after="0"/>
              <w:ind w:left="60"/>
              <w:jc w:val="right"/>
              <w:rPr>
                <w:rFonts w:ascii="Spectral" w:eastAsia="Spectral" w:hAnsi="Spectral" w:cs="Spectral"/>
                <w:sz w:val="20"/>
                <w:szCs w:val="20"/>
              </w:rPr>
            </w:pPr>
            <w:bookmarkStart w:id="6" w:name="_ak7xzp4z2nos" w:colFirst="0" w:colLast="0"/>
            <w:bookmarkEnd w:id="6"/>
            <w:r>
              <w:rPr>
                <w:rFonts w:ascii="Spectral" w:eastAsia="Spectral" w:hAnsi="Spectral" w:cs="Spectral"/>
                <w:sz w:val="20"/>
                <w:szCs w:val="20"/>
              </w:rPr>
              <w:t>5</w:t>
            </w:r>
          </w:p>
        </w:tc>
        <w:tc>
          <w:tcPr>
            <w:tcW w:w="3015" w:type="dxa"/>
            <w:tcBorders>
              <w:top w:val="nil"/>
              <w:left w:val="nil"/>
              <w:bottom w:val="single" w:sz="8" w:space="0" w:color="000000"/>
              <w:right w:val="nil"/>
            </w:tcBorders>
            <w:tcMar>
              <w:top w:w="40" w:type="dxa"/>
              <w:left w:w="40" w:type="dxa"/>
              <w:bottom w:w="40" w:type="dxa"/>
              <w:right w:w="40" w:type="dxa"/>
            </w:tcMar>
            <w:vAlign w:val="bottom"/>
          </w:tcPr>
          <w:p w14:paraId="40D8B8AE" w14:textId="77777777" w:rsidR="002E7BB7" w:rsidRDefault="00DF1375" w:rsidP="00DF1375">
            <w:pPr>
              <w:pStyle w:val="Heading2"/>
              <w:spacing w:before="0" w:after="0"/>
              <w:ind w:left="60"/>
              <w:jc w:val="right"/>
              <w:rPr>
                <w:rFonts w:ascii="Spectral" w:eastAsia="Spectral" w:hAnsi="Spectral" w:cs="Spectral"/>
                <w:sz w:val="20"/>
                <w:szCs w:val="20"/>
              </w:rPr>
            </w:pPr>
            <w:bookmarkStart w:id="7" w:name="_nrqdvudeqkl" w:colFirst="0" w:colLast="0"/>
            <w:bookmarkEnd w:id="7"/>
            <w:r>
              <w:rPr>
                <w:rFonts w:ascii="Spectral" w:eastAsia="Spectral" w:hAnsi="Spectral" w:cs="Spectral"/>
                <w:sz w:val="20"/>
                <w:szCs w:val="20"/>
              </w:rPr>
              <w:t>-</w:t>
            </w:r>
          </w:p>
        </w:tc>
      </w:tr>
    </w:tbl>
    <w:p w14:paraId="6F140FE7" w14:textId="77777777" w:rsidR="002E7BB7" w:rsidRDefault="00DF1375">
      <w:pPr>
        <w:pStyle w:val="normal0"/>
        <w:rPr>
          <w:rFonts w:ascii="Spectral" w:eastAsia="Spectral" w:hAnsi="Spectral" w:cs="Spectral"/>
          <w:color w:val="0000FF"/>
        </w:rPr>
      </w:pPr>
      <w:r>
        <w:br w:type="page"/>
      </w:r>
    </w:p>
    <w:p w14:paraId="6FB3117E" w14:textId="77777777" w:rsidR="002E7BB7" w:rsidRDefault="00DF1375">
      <w:pPr>
        <w:pStyle w:val="normal0"/>
        <w:rPr>
          <w:rFonts w:ascii="Spectral" w:eastAsia="Spectral" w:hAnsi="Spectral" w:cs="Spectral"/>
        </w:rPr>
      </w:pPr>
      <w:r>
        <w:rPr>
          <w:rFonts w:ascii="Spectral" w:eastAsia="Spectral" w:hAnsi="Spectral" w:cs="Spectral"/>
          <w:b/>
          <w:sz w:val="28"/>
          <w:szCs w:val="28"/>
        </w:rPr>
        <w:lastRenderedPageBreak/>
        <w:t>Supplementary Table 2</w:t>
      </w:r>
      <w:r>
        <w:rPr>
          <w:rFonts w:ascii="Spectral" w:eastAsia="Spectral" w:hAnsi="Spectral" w:cs="Spectral"/>
          <w:sz w:val="28"/>
          <w:szCs w:val="28"/>
        </w:rPr>
        <w:t xml:space="preserve"> | </w:t>
      </w:r>
      <w:r>
        <w:rPr>
          <w:rFonts w:ascii="Spectral" w:eastAsia="Spectral" w:hAnsi="Spectral" w:cs="Spectral"/>
          <w:b/>
          <w:sz w:val="24"/>
          <w:szCs w:val="24"/>
        </w:rPr>
        <w:t xml:space="preserve">Genotype epistasis </w:t>
      </w:r>
      <m:oMath>
        <m:r>
          <m:rPr>
            <m:sty m:val="bi"/>
          </m:rPr>
          <w:rPr>
            <w:rFonts w:ascii="Cambria Math" w:eastAsia="Spectral" w:hAnsi="Cambria Math" w:cs="Spectral"/>
            <w:sz w:val="24"/>
            <w:szCs w:val="24"/>
          </w:rPr>
          <m:t>(τ)</m:t>
        </m:r>
      </m:oMath>
      <w:r>
        <w:rPr>
          <w:rFonts w:ascii="Spectral" w:eastAsia="Spectral" w:hAnsi="Spectral" w:cs="Spectral"/>
          <w:b/>
          <w:sz w:val="24"/>
          <w:szCs w:val="24"/>
        </w:rPr>
        <w:t xml:space="preserve">for BDM loci </w:t>
      </w:r>
      <w:r>
        <w:rPr>
          <w:rFonts w:ascii="Spectral" w:eastAsia="Spectral" w:hAnsi="Spectral" w:cs="Spectral"/>
        </w:rPr>
        <w:tab/>
      </w:r>
      <w:r>
        <w:rPr>
          <w:rFonts w:ascii="Spectral" w:eastAsia="Spectral" w:hAnsi="Spectral" w:cs="Spectral"/>
        </w:rPr>
        <w:tab/>
      </w:r>
      <w:r>
        <w:rPr>
          <w:rFonts w:ascii="Spectral" w:eastAsia="Spectral" w:hAnsi="Spectral" w:cs="Spectral"/>
        </w:rPr>
        <w:tab/>
      </w:r>
    </w:p>
    <w:tbl>
      <w:tblPr>
        <w:tblStyle w:val="a0"/>
        <w:tblW w:w="9360" w:type="dxa"/>
        <w:tblLayout w:type="fixed"/>
        <w:tblLook w:val="0600" w:firstRow="0" w:lastRow="0" w:firstColumn="0" w:lastColumn="0" w:noHBand="1" w:noVBand="1"/>
      </w:tblPr>
      <w:tblGrid>
        <w:gridCol w:w="1093"/>
        <w:gridCol w:w="2409"/>
        <w:gridCol w:w="2977"/>
        <w:gridCol w:w="2881"/>
      </w:tblGrid>
      <w:tr w:rsidR="00C324AD" w14:paraId="36133171" w14:textId="77777777" w:rsidTr="00C324AD">
        <w:tc>
          <w:tcPr>
            <w:tcW w:w="1093" w:type="dxa"/>
            <w:tcBorders>
              <w:bottom w:val="single" w:sz="8" w:space="0" w:color="auto"/>
              <w:right w:val="single" w:sz="8" w:space="0" w:color="auto"/>
            </w:tcBorders>
            <w:shd w:val="clear" w:color="auto" w:fill="auto"/>
            <w:tcMar>
              <w:top w:w="100" w:type="dxa"/>
              <w:left w:w="100" w:type="dxa"/>
              <w:bottom w:w="100" w:type="dxa"/>
              <w:right w:w="100" w:type="dxa"/>
            </w:tcMar>
          </w:tcPr>
          <w:p w14:paraId="43B30349" w14:textId="77777777" w:rsidR="002E7BB7" w:rsidRDefault="002E7BB7">
            <w:pPr>
              <w:pStyle w:val="normal0"/>
              <w:widowControl w:val="0"/>
              <w:spacing w:line="240" w:lineRule="auto"/>
              <w:jc w:val="center"/>
              <w:rPr>
                <w:rFonts w:ascii="Spectral" w:eastAsia="Spectral" w:hAnsi="Spectral" w:cs="Spectral"/>
                <w:sz w:val="24"/>
                <w:szCs w:val="24"/>
              </w:rPr>
            </w:pPr>
          </w:p>
        </w:tc>
        <w:tc>
          <w:tcPr>
            <w:tcW w:w="2409" w:type="dxa"/>
            <w:tcBorders>
              <w:left w:val="single" w:sz="8" w:space="0" w:color="auto"/>
              <w:bottom w:val="single" w:sz="8" w:space="0" w:color="auto"/>
            </w:tcBorders>
            <w:shd w:val="clear" w:color="auto" w:fill="auto"/>
            <w:tcMar>
              <w:top w:w="100" w:type="dxa"/>
              <w:left w:w="100" w:type="dxa"/>
              <w:bottom w:w="100" w:type="dxa"/>
              <w:right w:w="100" w:type="dxa"/>
            </w:tcMar>
          </w:tcPr>
          <w:p w14:paraId="4591F2BE"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977" w:type="dxa"/>
            <w:tcBorders>
              <w:bottom w:val="single" w:sz="8" w:space="0" w:color="auto"/>
            </w:tcBorders>
            <w:shd w:val="clear" w:color="auto" w:fill="auto"/>
            <w:tcMar>
              <w:top w:w="100" w:type="dxa"/>
              <w:left w:w="100" w:type="dxa"/>
              <w:bottom w:w="100" w:type="dxa"/>
              <w:right w:w="100" w:type="dxa"/>
            </w:tcMar>
          </w:tcPr>
          <w:p w14:paraId="0B1A3A18"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881" w:type="dxa"/>
            <w:tcBorders>
              <w:bottom w:val="single" w:sz="8" w:space="0" w:color="auto"/>
            </w:tcBorders>
            <w:shd w:val="clear" w:color="auto" w:fill="auto"/>
            <w:tcMar>
              <w:top w:w="100" w:type="dxa"/>
              <w:left w:w="100" w:type="dxa"/>
              <w:bottom w:w="100" w:type="dxa"/>
              <w:right w:w="100" w:type="dxa"/>
            </w:tcMar>
          </w:tcPr>
          <w:p w14:paraId="083360BF"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r>
      <w:tr w:rsidR="00C324AD" w14:paraId="561B6061" w14:textId="77777777" w:rsidTr="00C324AD">
        <w:tc>
          <w:tcPr>
            <w:tcW w:w="1093" w:type="dxa"/>
            <w:tcBorders>
              <w:top w:val="single" w:sz="8" w:space="0" w:color="auto"/>
              <w:right w:val="single" w:sz="8" w:space="0" w:color="auto"/>
            </w:tcBorders>
            <w:shd w:val="clear" w:color="auto" w:fill="auto"/>
            <w:tcMar>
              <w:top w:w="100" w:type="dxa"/>
              <w:left w:w="100" w:type="dxa"/>
              <w:bottom w:w="100" w:type="dxa"/>
              <w:right w:w="100" w:type="dxa"/>
            </w:tcMar>
          </w:tcPr>
          <w:p w14:paraId="195C7C6B"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bb</w:t>
            </w:r>
          </w:p>
        </w:tc>
        <w:tc>
          <w:tcPr>
            <w:tcW w:w="2409" w:type="dxa"/>
            <w:tcBorders>
              <w:top w:val="single" w:sz="8" w:space="0" w:color="auto"/>
              <w:left w:val="single" w:sz="8" w:space="0" w:color="auto"/>
            </w:tcBorders>
            <w:shd w:val="clear" w:color="auto" w:fill="auto"/>
            <w:tcMar>
              <w:top w:w="100" w:type="dxa"/>
              <w:left w:w="100" w:type="dxa"/>
              <w:bottom w:w="100" w:type="dxa"/>
              <w:right w:w="100" w:type="dxa"/>
            </w:tcMar>
          </w:tcPr>
          <w:p w14:paraId="0C1DC979"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0</w:t>
            </w:r>
          </w:p>
        </w:tc>
        <w:tc>
          <w:tcPr>
            <w:tcW w:w="2977" w:type="dxa"/>
            <w:tcBorders>
              <w:top w:val="single" w:sz="8" w:space="0" w:color="auto"/>
            </w:tcBorders>
            <w:shd w:val="clear" w:color="auto" w:fill="auto"/>
            <w:tcMar>
              <w:top w:w="100" w:type="dxa"/>
              <w:left w:w="100" w:type="dxa"/>
              <w:bottom w:w="100" w:type="dxa"/>
              <w:right w:w="100" w:type="dxa"/>
            </w:tcMar>
          </w:tcPr>
          <w:p w14:paraId="6DC6EE10"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0</w:t>
            </w:r>
          </w:p>
        </w:tc>
        <w:tc>
          <w:tcPr>
            <w:tcW w:w="2881" w:type="dxa"/>
            <w:tcBorders>
              <w:top w:val="single" w:sz="8" w:space="0" w:color="auto"/>
            </w:tcBorders>
            <w:shd w:val="clear" w:color="auto" w:fill="auto"/>
            <w:tcMar>
              <w:top w:w="100" w:type="dxa"/>
              <w:left w:w="100" w:type="dxa"/>
              <w:bottom w:w="100" w:type="dxa"/>
              <w:right w:w="100" w:type="dxa"/>
            </w:tcMar>
          </w:tcPr>
          <w:p w14:paraId="03A7C41E"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0</w:t>
            </w:r>
          </w:p>
        </w:tc>
      </w:tr>
      <w:tr w:rsidR="00C324AD" w14:paraId="777C9D1F" w14:textId="77777777" w:rsidTr="00C324AD">
        <w:tc>
          <w:tcPr>
            <w:tcW w:w="1093" w:type="dxa"/>
            <w:tcBorders>
              <w:right w:val="single" w:sz="8" w:space="0" w:color="auto"/>
            </w:tcBorders>
            <w:shd w:val="clear" w:color="auto" w:fill="auto"/>
            <w:tcMar>
              <w:top w:w="100" w:type="dxa"/>
              <w:left w:w="100" w:type="dxa"/>
              <w:bottom w:w="100" w:type="dxa"/>
              <w:right w:w="100" w:type="dxa"/>
            </w:tcMar>
          </w:tcPr>
          <w:p w14:paraId="734D4CE4"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Bb</w:t>
            </w:r>
          </w:p>
        </w:tc>
        <w:tc>
          <w:tcPr>
            <w:tcW w:w="2409" w:type="dxa"/>
            <w:tcBorders>
              <w:left w:val="single" w:sz="8" w:space="0" w:color="auto"/>
            </w:tcBorders>
            <w:shd w:val="clear" w:color="auto" w:fill="auto"/>
            <w:tcMar>
              <w:top w:w="100" w:type="dxa"/>
              <w:left w:w="100" w:type="dxa"/>
              <w:bottom w:w="100" w:type="dxa"/>
              <w:right w:w="100" w:type="dxa"/>
            </w:tcMar>
          </w:tcPr>
          <w:p w14:paraId="778BB6FE"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0</w:t>
            </w:r>
          </w:p>
        </w:tc>
        <w:tc>
          <w:tcPr>
            <w:tcW w:w="2977" w:type="dxa"/>
            <w:shd w:val="clear" w:color="auto" w:fill="auto"/>
            <w:tcMar>
              <w:top w:w="100" w:type="dxa"/>
              <w:left w:w="100" w:type="dxa"/>
              <w:bottom w:w="100" w:type="dxa"/>
              <w:right w:w="100" w:type="dxa"/>
            </w:tcMar>
          </w:tcPr>
          <w:p w14:paraId="45F82B54"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2</w:t>
            </w:r>
          </w:p>
        </w:tc>
        <w:tc>
          <w:tcPr>
            <w:tcW w:w="2881" w:type="dxa"/>
            <w:shd w:val="clear" w:color="auto" w:fill="auto"/>
            <w:tcMar>
              <w:top w:w="100" w:type="dxa"/>
              <w:left w:w="100" w:type="dxa"/>
              <w:bottom w:w="100" w:type="dxa"/>
              <w:right w:w="100" w:type="dxa"/>
            </w:tcMar>
          </w:tcPr>
          <w:p w14:paraId="5CA3157F"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2</w:t>
            </w:r>
          </w:p>
        </w:tc>
      </w:tr>
      <w:tr w:rsidR="00C324AD" w14:paraId="25E47153" w14:textId="77777777" w:rsidTr="00C324AD">
        <w:tc>
          <w:tcPr>
            <w:tcW w:w="1093" w:type="dxa"/>
            <w:tcBorders>
              <w:right w:val="single" w:sz="8" w:space="0" w:color="auto"/>
            </w:tcBorders>
            <w:shd w:val="clear" w:color="auto" w:fill="auto"/>
            <w:tcMar>
              <w:top w:w="100" w:type="dxa"/>
              <w:left w:w="100" w:type="dxa"/>
              <w:bottom w:w="100" w:type="dxa"/>
              <w:right w:w="100" w:type="dxa"/>
            </w:tcMar>
          </w:tcPr>
          <w:p w14:paraId="02A4B55D"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BB</w:t>
            </w:r>
          </w:p>
        </w:tc>
        <w:tc>
          <w:tcPr>
            <w:tcW w:w="2409" w:type="dxa"/>
            <w:tcBorders>
              <w:left w:val="single" w:sz="8" w:space="0" w:color="auto"/>
            </w:tcBorders>
            <w:shd w:val="clear" w:color="auto" w:fill="auto"/>
            <w:tcMar>
              <w:top w:w="100" w:type="dxa"/>
              <w:left w:w="100" w:type="dxa"/>
              <w:bottom w:w="100" w:type="dxa"/>
              <w:right w:w="100" w:type="dxa"/>
            </w:tcMar>
          </w:tcPr>
          <w:p w14:paraId="03CE5115"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0</w:t>
            </w:r>
          </w:p>
        </w:tc>
        <w:tc>
          <w:tcPr>
            <w:tcW w:w="2977" w:type="dxa"/>
            <w:shd w:val="clear" w:color="auto" w:fill="auto"/>
            <w:tcMar>
              <w:top w:w="100" w:type="dxa"/>
              <w:left w:w="100" w:type="dxa"/>
              <w:bottom w:w="100" w:type="dxa"/>
              <w:right w:w="100" w:type="dxa"/>
            </w:tcMar>
          </w:tcPr>
          <w:p w14:paraId="1D095120"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2</w:t>
            </w:r>
          </w:p>
        </w:tc>
        <w:tc>
          <w:tcPr>
            <w:tcW w:w="2881" w:type="dxa"/>
            <w:shd w:val="clear" w:color="auto" w:fill="auto"/>
            <w:tcMar>
              <w:top w:w="100" w:type="dxa"/>
              <w:left w:w="100" w:type="dxa"/>
              <w:bottom w:w="100" w:type="dxa"/>
              <w:right w:w="100" w:type="dxa"/>
            </w:tcMar>
          </w:tcPr>
          <w:p w14:paraId="0979EF78" w14:textId="77777777" w:rsidR="002E7BB7" w:rsidRDefault="00DF1375">
            <w:pPr>
              <w:pStyle w:val="normal0"/>
              <w:widowControl w:val="0"/>
              <w:spacing w:line="240" w:lineRule="auto"/>
              <w:jc w:val="center"/>
              <w:rPr>
                <w:rFonts w:ascii="Spectral" w:eastAsia="Spectral" w:hAnsi="Spectral" w:cs="Spectral"/>
                <w:sz w:val="24"/>
                <w:szCs w:val="24"/>
              </w:rPr>
            </w:pPr>
            <w:r>
              <w:rPr>
                <w:rFonts w:ascii="Spectral" w:eastAsia="Spectral" w:hAnsi="Spectral" w:cs="Spectral"/>
                <w:sz w:val="24"/>
                <w:szCs w:val="24"/>
              </w:rPr>
              <w:t>2</w:t>
            </w:r>
          </w:p>
        </w:tc>
      </w:tr>
    </w:tbl>
    <w:p w14:paraId="47DC4B1D" w14:textId="77777777" w:rsidR="002E7BB7" w:rsidRDefault="00DF1375">
      <w:pPr>
        <w:pStyle w:val="normal0"/>
        <w:rPr>
          <w:rFonts w:ascii="Spectral" w:eastAsia="Spectral" w:hAnsi="Spectral" w:cs="Spectral"/>
          <w:color w:val="0000FF"/>
        </w:rPr>
      </w:pPr>
      <w:r>
        <w:br w:type="page"/>
      </w:r>
    </w:p>
    <w:p w14:paraId="693A8471" w14:textId="77777777" w:rsidR="002E7BB7" w:rsidRDefault="00DF1375">
      <w:pPr>
        <w:pStyle w:val="normal0"/>
        <w:rPr>
          <w:rFonts w:ascii="Spectral" w:eastAsia="Spectral" w:hAnsi="Spectral" w:cs="Spectral"/>
          <w:b/>
          <w:sz w:val="24"/>
          <w:szCs w:val="24"/>
        </w:rPr>
      </w:pPr>
      <w:r>
        <w:rPr>
          <w:rFonts w:ascii="Spectral" w:eastAsia="Spectral" w:hAnsi="Spectral" w:cs="Spectral"/>
          <w:b/>
          <w:sz w:val="28"/>
          <w:szCs w:val="28"/>
        </w:rPr>
        <w:lastRenderedPageBreak/>
        <w:t>Supplementary Table 3</w:t>
      </w:r>
      <w:r>
        <w:rPr>
          <w:rFonts w:ascii="Spectral" w:eastAsia="Spectral" w:hAnsi="Spectral" w:cs="Spectral"/>
          <w:sz w:val="28"/>
          <w:szCs w:val="28"/>
        </w:rPr>
        <w:t xml:space="preserve"> | </w:t>
      </w:r>
      <w:r>
        <w:rPr>
          <w:rFonts w:ascii="Spectral" w:eastAsia="Spectral" w:hAnsi="Spectral" w:cs="Spectral"/>
          <w:b/>
          <w:sz w:val="24"/>
          <w:szCs w:val="24"/>
        </w:rPr>
        <w:t xml:space="preserve">List of parameters used in formulas. </w:t>
      </w:r>
    </w:p>
    <w:tbl>
      <w:tblPr>
        <w:tblStyle w:val="a1"/>
        <w:tblW w:w="8790" w:type="dxa"/>
        <w:tblInd w:w="-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7470"/>
      </w:tblGrid>
      <w:tr w:rsidR="002E7BB7" w14:paraId="4F3EF922" w14:textId="77777777">
        <w:tc>
          <w:tcPr>
            <w:tcW w:w="1320" w:type="dxa"/>
            <w:tcBorders>
              <w:left w:val="nil"/>
              <w:right w:val="nil"/>
            </w:tcBorders>
            <w:shd w:val="clear" w:color="auto" w:fill="auto"/>
            <w:tcMar>
              <w:top w:w="43" w:type="dxa"/>
              <w:left w:w="43" w:type="dxa"/>
              <w:bottom w:w="43" w:type="dxa"/>
              <w:right w:w="43" w:type="dxa"/>
            </w:tcMar>
          </w:tcPr>
          <w:p w14:paraId="04F7D09A" w14:textId="77777777" w:rsidR="002E7BB7" w:rsidRDefault="00DF1375">
            <w:pPr>
              <w:pStyle w:val="normal0"/>
              <w:widowControl w:val="0"/>
              <w:spacing w:line="240" w:lineRule="auto"/>
              <w:jc w:val="center"/>
              <w:rPr>
                <w:rFonts w:ascii="Spectral" w:eastAsia="Spectral" w:hAnsi="Spectral" w:cs="Spectral"/>
                <w:b/>
              </w:rPr>
            </w:pPr>
            <w:r>
              <w:rPr>
                <w:rFonts w:ascii="Spectral" w:eastAsia="Spectral" w:hAnsi="Spectral" w:cs="Spectral"/>
                <w:b/>
              </w:rPr>
              <w:t>Symbol</w:t>
            </w:r>
          </w:p>
        </w:tc>
        <w:tc>
          <w:tcPr>
            <w:tcW w:w="7470" w:type="dxa"/>
            <w:tcBorders>
              <w:left w:val="nil"/>
              <w:right w:val="nil"/>
            </w:tcBorders>
            <w:shd w:val="clear" w:color="auto" w:fill="auto"/>
            <w:tcMar>
              <w:top w:w="43" w:type="dxa"/>
              <w:left w:w="43" w:type="dxa"/>
              <w:bottom w:w="43" w:type="dxa"/>
              <w:right w:w="43" w:type="dxa"/>
            </w:tcMar>
          </w:tcPr>
          <w:p w14:paraId="320A467D" w14:textId="77777777" w:rsidR="002E7BB7" w:rsidRDefault="00DF1375">
            <w:pPr>
              <w:pStyle w:val="normal0"/>
              <w:widowControl w:val="0"/>
              <w:spacing w:line="240" w:lineRule="auto"/>
              <w:jc w:val="center"/>
              <w:rPr>
                <w:rFonts w:ascii="Spectral" w:eastAsia="Spectral" w:hAnsi="Spectral" w:cs="Spectral"/>
                <w:b/>
              </w:rPr>
            </w:pPr>
            <w:r>
              <w:rPr>
                <w:rFonts w:ascii="Spectral" w:eastAsia="Spectral" w:hAnsi="Spectral" w:cs="Spectral"/>
                <w:b/>
              </w:rPr>
              <w:t>Parameter</w:t>
            </w:r>
          </w:p>
        </w:tc>
      </w:tr>
      <w:tr w:rsidR="002E7BB7" w14:paraId="0D74007B" w14:textId="77777777">
        <w:tc>
          <w:tcPr>
            <w:tcW w:w="1320" w:type="dxa"/>
            <w:tcBorders>
              <w:left w:val="nil"/>
              <w:bottom w:val="nil"/>
              <w:right w:val="nil"/>
            </w:tcBorders>
            <w:shd w:val="clear" w:color="auto" w:fill="auto"/>
            <w:tcMar>
              <w:top w:w="43" w:type="dxa"/>
              <w:left w:w="43" w:type="dxa"/>
              <w:bottom w:w="43" w:type="dxa"/>
              <w:right w:w="43" w:type="dxa"/>
            </w:tcMar>
          </w:tcPr>
          <w:p w14:paraId="3DE87162"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gen</w:t>
            </w:r>
          </w:p>
        </w:tc>
        <w:tc>
          <w:tcPr>
            <w:tcW w:w="7470" w:type="dxa"/>
            <w:tcBorders>
              <w:left w:val="nil"/>
              <w:bottom w:val="nil"/>
              <w:right w:val="nil"/>
            </w:tcBorders>
            <w:shd w:val="clear" w:color="auto" w:fill="auto"/>
            <w:tcMar>
              <w:top w:w="43" w:type="dxa"/>
              <w:left w:w="43" w:type="dxa"/>
              <w:bottom w:w="43" w:type="dxa"/>
              <w:right w:w="43" w:type="dxa"/>
            </w:tcMar>
          </w:tcPr>
          <w:p w14:paraId="195282E3"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Generation number</w:t>
            </w:r>
          </w:p>
        </w:tc>
      </w:tr>
      <w:tr w:rsidR="002E7BB7" w14:paraId="63ED04A4"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36432322"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b</w:t>
            </w:r>
          </w:p>
        </w:tc>
        <w:tc>
          <w:tcPr>
            <w:tcW w:w="7470" w:type="dxa"/>
            <w:tcBorders>
              <w:top w:val="nil"/>
              <w:left w:val="nil"/>
              <w:bottom w:val="nil"/>
              <w:right w:val="nil"/>
            </w:tcBorders>
            <w:shd w:val="clear" w:color="auto" w:fill="auto"/>
            <w:tcMar>
              <w:top w:w="43" w:type="dxa"/>
              <w:left w:w="43" w:type="dxa"/>
              <w:bottom w:w="43" w:type="dxa"/>
              <w:right w:w="43" w:type="dxa"/>
            </w:tcMar>
          </w:tcPr>
          <w:p w14:paraId="48A7AEE3"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Burn in generations</w:t>
            </w:r>
          </w:p>
        </w:tc>
      </w:tr>
      <w:tr w:rsidR="002E7BB7" w14:paraId="34A816BF"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16D8010A"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f</w:t>
            </w:r>
          </w:p>
        </w:tc>
        <w:tc>
          <w:tcPr>
            <w:tcW w:w="7470" w:type="dxa"/>
            <w:tcBorders>
              <w:top w:val="nil"/>
              <w:left w:val="nil"/>
              <w:bottom w:val="nil"/>
              <w:right w:val="nil"/>
            </w:tcBorders>
            <w:shd w:val="clear" w:color="auto" w:fill="auto"/>
            <w:tcMar>
              <w:top w:w="43" w:type="dxa"/>
              <w:left w:w="43" w:type="dxa"/>
              <w:bottom w:w="43" w:type="dxa"/>
              <w:right w:w="43" w:type="dxa"/>
            </w:tcMar>
          </w:tcPr>
          <w:p w14:paraId="77ACA0F7"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Burn in oscillation wavelength</w:t>
            </w:r>
          </w:p>
        </w:tc>
      </w:tr>
      <w:tr w:rsidR="002E7BB7" w14:paraId="3554ED79"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2F7D7055"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a</w:t>
            </w:r>
          </w:p>
        </w:tc>
        <w:tc>
          <w:tcPr>
            <w:tcW w:w="7470" w:type="dxa"/>
            <w:tcBorders>
              <w:top w:val="nil"/>
              <w:left w:val="nil"/>
              <w:bottom w:val="nil"/>
              <w:right w:val="nil"/>
            </w:tcBorders>
            <w:shd w:val="clear" w:color="auto" w:fill="auto"/>
            <w:tcMar>
              <w:top w:w="43" w:type="dxa"/>
              <w:left w:w="43" w:type="dxa"/>
              <w:bottom w:w="43" w:type="dxa"/>
              <w:right w:w="43" w:type="dxa"/>
            </w:tcMar>
          </w:tcPr>
          <w:p w14:paraId="7A4B49A3"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Burn in oscillation amplitude</w:t>
            </w:r>
          </w:p>
        </w:tc>
      </w:tr>
      <w:tr w:rsidR="002E7BB7" w14:paraId="25044C33"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16270D28"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Q</w:t>
            </w:r>
          </w:p>
        </w:tc>
        <w:tc>
          <w:tcPr>
            <w:tcW w:w="7470" w:type="dxa"/>
            <w:tcBorders>
              <w:top w:val="nil"/>
              <w:left w:val="nil"/>
              <w:bottom w:val="nil"/>
              <w:right w:val="nil"/>
            </w:tcBorders>
            <w:shd w:val="clear" w:color="auto" w:fill="auto"/>
            <w:tcMar>
              <w:top w:w="43" w:type="dxa"/>
              <w:left w:w="43" w:type="dxa"/>
              <w:bottom w:w="43" w:type="dxa"/>
              <w:right w:w="43" w:type="dxa"/>
            </w:tcMar>
          </w:tcPr>
          <w:p w14:paraId="733074F8"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QTL loci strength</w:t>
            </w:r>
          </w:p>
        </w:tc>
      </w:tr>
      <w:tr w:rsidR="002E7BB7" w14:paraId="16FFC74D"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30EC0EFA"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O</w:t>
            </w:r>
          </w:p>
        </w:tc>
        <w:tc>
          <w:tcPr>
            <w:tcW w:w="7470" w:type="dxa"/>
            <w:tcBorders>
              <w:top w:val="nil"/>
              <w:left w:val="nil"/>
              <w:bottom w:val="nil"/>
              <w:right w:val="nil"/>
            </w:tcBorders>
            <w:shd w:val="clear" w:color="auto" w:fill="auto"/>
            <w:tcMar>
              <w:top w:w="43" w:type="dxa"/>
              <w:left w:w="43" w:type="dxa"/>
              <w:bottom w:w="43" w:type="dxa"/>
              <w:right w:w="43" w:type="dxa"/>
            </w:tcMar>
          </w:tcPr>
          <w:p w14:paraId="6B076D7A"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Climate optimum</w:t>
            </w:r>
          </w:p>
        </w:tc>
      </w:tr>
      <w:tr w:rsidR="002E7BB7" w14:paraId="46C01624"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6D8D90B0" w14:textId="77777777" w:rsidR="002E7BB7" w:rsidRPr="00DF1375" w:rsidRDefault="00DF1375">
            <w:pPr>
              <w:pStyle w:val="normal0"/>
              <w:widowControl w:val="0"/>
              <w:jc w:val="center"/>
              <w:rPr>
                <w:rFonts w:ascii="Spectral" w:eastAsia="Spectral" w:hAnsi="Spectral" w:cs="Spectral"/>
                <w:i/>
                <w:vertAlign w:val="subscript"/>
              </w:rPr>
            </w:pPr>
            <w:r w:rsidRPr="00DF1375">
              <w:rPr>
                <w:rFonts w:ascii="Spectral" w:eastAsia="Spectral" w:hAnsi="Spectral" w:cs="Spectral"/>
                <w:i/>
              </w:rPr>
              <w:t>sd</w:t>
            </w:r>
            <w:r w:rsidRPr="00DF1375">
              <w:rPr>
                <w:rFonts w:ascii="Spectral" w:eastAsia="Spectral" w:hAnsi="Spectral" w:cs="Spectral"/>
                <w:i/>
                <w:vertAlign w:val="subscript"/>
              </w:rPr>
              <w:t>climate</w:t>
            </w:r>
          </w:p>
        </w:tc>
        <w:tc>
          <w:tcPr>
            <w:tcW w:w="7470" w:type="dxa"/>
            <w:tcBorders>
              <w:top w:val="nil"/>
              <w:left w:val="nil"/>
              <w:bottom w:val="nil"/>
              <w:right w:val="nil"/>
            </w:tcBorders>
            <w:shd w:val="clear" w:color="auto" w:fill="auto"/>
            <w:tcMar>
              <w:top w:w="43" w:type="dxa"/>
              <w:left w:w="43" w:type="dxa"/>
              <w:bottom w:w="43" w:type="dxa"/>
              <w:right w:w="43" w:type="dxa"/>
            </w:tcMar>
          </w:tcPr>
          <w:p w14:paraId="6AF4A739"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Standard deviation of gaussian climate fitness function</w:t>
            </w:r>
          </w:p>
        </w:tc>
      </w:tr>
      <w:tr w:rsidR="002E7BB7" w14:paraId="34F8E512"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521E343A" w14:textId="77777777" w:rsidR="002E7BB7" w:rsidRPr="00DF1375" w:rsidRDefault="00DF1375">
            <w:pPr>
              <w:pStyle w:val="normal0"/>
              <w:widowControl w:val="0"/>
              <w:jc w:val="center"/>
              <w:rPr>
                <w:rFonts w:ascii="Spectral" w:eastAsia="Spectral" w:hAnsi="Spectral" w:cs="Spectral"/>
                <w:i/>
                <w:vertAlign w:val="subscript"/>
              </w:rPr>
            </w:pPr>
            <w:r w:rsidRPr="00DF1375">
              <w:rPr>
                <w:rFonts w:ascii="Spectral" w:eastAsia="Spectral" w:hAnsi="Spectral" w:cs="Spectral"/>
                <w:i/>
              </w:rPr>
              <w:t>s</w:t>
            </w:r>
            <w:r w:rsidRPr="00DF1375">
              <w:rPr>
                <w:rFonts w:ascii="Spectral" w:eastAsia="Spectral" w:hAnsi="Spectral" w:cs="Spectral"/>
                <w:i/>
                <w:vertAlign w:val="subscript"/>
              </w:rPr>
              <w:t>RI</w:t>
            </w:r>
          </w:p>
        </w:tc>
        <w:tc>
          <w:tcPr>
            <w:tcW w:w="7470" w:type="dxa"/>
            <w:tcBorders>
              <w:top w:val="nil"/>
              <w:left w:val="nil"/>
              <w:bottom w:val="nil"/>
              <w:right w:val="nil"/>
            </w:tcBorders>
            <w:shd w:val="clear" w:color="auto" w:fill="auto"/>
            <w:tcMar>
              <w:top w:w="43" w:type="dxa"/>
              <w:left w:w="43" w:type="dxa"/>
              <w:bottom w:w="43" w:type="dxa"/>
              <w:right w:w="43" w:type="dxa"/>
            </w:tcMar>
          </w:tcPr>
          <w:p w14:paraId="6BC6640B"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Selection at individual divergently selected or BDM loci</w:t>
            </w:r>
          </w:p>
        </w:tc>
      </w:tr>
      <w:tr w:rsidR="002E7BB7" w14:paraId="4AC1074E" w14:textId="77777777">
        <w:tc>
          <w:tcPr>
            <w:tcW w:w="1320" w:type="dxa"/>
            <w:tcBorders>
              <w:top w:val="nil"/>
              <w:left w:val="nil"/>
              <w:bottom w:val="nil"/>
              <w:right w:val="nil"/>
            </w:tcBorders>
            <w:shd w:val="clear" w:color="auto" w:fill="auto"/>
            <w:tcMar>
              <w:top w:w="43" w:type="dxa"/>
              <w:left w:w="43" w:type="dxa"/>
              <w:bottom w:w="43" w:type="dxa"/>
              <w:right w:w="43" w:type="dxa"/>
            </w:tcMar>
          </w:tcPr>
          <w:p w14:paraId="4B78ACBE"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s</w:t>
            </w:r>
          </w:p>
        </w:tc>
        <w:tc>
          <w:tcPr>
            <w:tcW w:w="7470" w:type="dxa"/>
            <w:tcBorders>
              <w:top w:val="nil"/>
              <w:left w:val="nil"/>
              <w:bottom w:val="nil"/>
              <w:right w:val="nil"/>
            </w:tcBorders>
            <w:shd w:val="clear" w:color="auto" w:fill="auto"/>
            <w:tcMar>
              <w:top w:w="43" w:type="dxa"/>
              <w:left w:w="43" w:type="dxa"/>
              <w:bottom w:w="43" w:type="dxa"/>
              <w:right w:w="43" w:type="dxa"/>
            </w:tcMar>
          </w:tcPr>
          <w:p w14:paraId="6F87E09E"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Realized selection coefficient</w:t>
            </w:r>
          </w:p>
        </w:tc>
      </w:tr>
      <w:tr w:rsidR="002E7BB7" w14:paraId="65BCE877"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6A42298E"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l</w:t>
            </w:r>
          </w:p>
        </w:tc>
        <w:tc>
          <w:tcPr>
            <w:tcW w:w="7470" w:type="dxa"/>
            <w:tcBorders>
              <w:top w:val="nil"/>
              <w:left w:val="nil"/>
              <w:bottom w:val="nil"/>
              <w:right w:val="nil"/>
            </w:tcBorders>
            <w:shd w:val="clear" w:color="auto" w:fill="auto"/>
            <w:tcMar>
              <w:top w:w="43" w:type="dxa"/>
              <w:left w:w="43" w:type="dxa"/>
              <w:bottom w:w="43" w:type="dxa"/>
              <w:right w:w="43" w:type="dxa"/>
            </w:tcMar>
          </w:tcPr>
          <w:p w14:paraId="07410DD9"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Total number of loci</w:t>
            </w:r>
          </w:p>
        </w:tc>
      </w:tr>
      <w:tr w:rsidR="002E7BB7" w14:paraId="0253B239"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1B2F04A2" w14:textId="77777777" w:rsidR="002E7BB7" w:rsidRPr="00DF1375" w:rsidRDefault="00DF1375">
            <w:pPr>
              <w:pStyle w:val="normal0"/>
              <w:widowControl w:val="0"/>
              <w:jc w:val="center"/>
              <w:rPr>
                <w:rFonts w:ascii="Spectral" w:eastAsia="Spectral" w:hAnsi="Spectral" w:cs="Spectral"/>
                <w:i/>
              </w:rPr>
            </w:pPr>
            <w:r w:rsidRPr="00DF1375">
              <w:rPr>
                <w:rFonts w:ascii="Spectral" w:eastAsia="Spectral" w:hAnsi="Spectral" w:cs="Spectral"/>
                <w:i/>
              </w:rPr>
              <w:t>n</w:t>
            </w:r>
          </w:p>
        </w:tc>
        <w:tc>
          <w:tcPr>
            <w:tcW w:w="7470" w:type="dxa"/>
            <w:tcBorders>
              <w:top w:val="nil"/>
              <w:left w:val="nil"/>
              <w:bottom w:val="nil"/>
              <w:right w:val="nil"/>
            </w:tcBorders>
            <w:shd w:val="clear" w:color="auto" w:fill="auto"/>
            <w:tcMar>
              <w:top w:w="43" w:type="dxa"/>
              <w:left w:w="43" w:type="dxa"/>
              <w:bottom w:w="43" w:type="dxa"/>
              <w:right w:w="43" w:type="dxa"/>
            </w:tcMar>
          </w:tcPr>
          <w:p w14:paraId="75D187CD"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 xml:space="preserve">Number of alleles in sample </w:t>
            </w:r>
          </w:p>
        </w:tc>
      </w:tr>
      <w:tr w:rsidR="002E7BB7" w14:paraId="125E2186"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5FE8D3CD" w14:textId="77777777" w:rsidR="002E7BB7" w:rsidRPr="00DF1375" w:rsidRDefault="00DF1375">
            <w:pPr>
              <w:pStyle w:val="normal0"/>
              <w:jc w:val="center"/>
              <w:rPr>
                <w:rFonts w:ascii="Spectral" w:eastAsia="Spectral" w:hAnsi="Spectral" w:cs="Spectral"/>
                <w:i/>
              </w:rPr>
            </w:pPr>
            <m:oMathPara>
              <m:oMath>
                <m:r>
                  <w:rPr>
                    <w:rFonts w:ascii="Cambria Math" w:hAnsi="Cambria Math"/>
                  </w:rPr>
                  <m:t>Δ</m:t>
                </m:r>
              </m:oMath>
            </m:oMathPara>
          </w:p>
        </w:tc>
        <w:tc>
          <w:tcPr>
            <w:tcW w:w="7470" w:type="dxa"/>
            <w:tcBorders>
              <w:top w:val="nil"/>
              <w:left w:val="nil"/>
              <w:bottom w:val="nil"/>
              <w:right w:val="nil"/>
            </w:tcBorders>
            <w:shd w:val="clear" w:color="auto" w:fill="auto"/>
            <w:tcMar>
              <w:top w:w="43" w:type="dxa"/>
              <w:left w:w="43" w:type="dxa"/>
              <w:bottom w:w="43" w:type="dxa"/>
              <w:right w:w="43" w:type="dxa"/>
            </w:tcMar>
          </w:tcPr>
          <w:p w14:paraId="021247EE"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Change in climate optimum per generation during shift</w:t>
            </w:r>
          </w:p>
        </w:tc>
      </w:tr>
      <w:tr w:rsidR="002E7BB7" w14:paraId="7CBEFC82"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4038BDAA" w14:textId="77777777" w:rsidR="002E7BB7" w:rsidRPr="00DF1375" w:rsidRDefault="00DF1375">
            <w:pPr>
              <w:pStyle w:val="normal0"/>
              <w:jc w:val="center"/>
              <w:rPr>
                <w:rFonts w:ascii="Spectral" w:eastAsia="Spectral" w:hAnsi="Spectral" w:cs="Spectral"/>
                <w:i/>
              </w:rPr>
            </w:pPr>
            <w:r w:rsidRPr="00DF1375">
              <w:rPr>
                <w:rFonts w:ascii="Spectral" w:eastAsia="Spectral" w:hAnsi="Spectral" w:cs="Spectral"/>
                <w:i/>
              </w:rPr>
              <w:t>g</w:t>
            </w:r>
          </w:p>
        </w:tc>
        <w:tc>
          <w:tcPr>
            <w:tcW w:w="7470" w:type="dxa"/>
            <w:tcBorders>
              <w:top w:val="nil"/>
              <w:left w:val="nil"/>
              <w:bottom w:val="nil"/>
              <w:right w:val="nil"/>
            </w:tcBorders>
            <w:shd w:val="clear" w:color="auto" w:fill="auto"/>
            <w:tcMar>
              <w:top w:w="43" w:type="dxa"/>
              <w:left w:w="43" w:type="dxa"/>
              <w:bottom w:w="43" w:type="dxa"/>
              <w:right w:w="43" w:type="dxa"/>
            </w:tcMar>
          </w:tcPr>
          <w:p w14:paraId="5BD10523"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Sample genotype</w:t>
            </w:r>
          </w:p>
        </w:tc>
      </w:tr>
      <w:tr w:rsidR="002E7BB7" w14:paraId="56D6DE8B"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45E9FD8A" w14:textId="77777777" w:rsidR="002E7BB7" w:rsidRPr="00DF1375" w:rsidRDefault="00DF1375">
            <w:pPr>
              <w:pStyle w:val="normal0"/>
              <w:jc w:val="center"/>
              <w:rPr>
                <w:rFonts w:ascii="Spectral" w:eastAsia="Spectral" w:hAnsi="Spectral" w:cs="Spectral"/>
                <w:i/>
              </w:rPr>
            </w:pPr>
            <m:oMathPara>
              <m:oMath>
                <m:r>
                  <w:rPr>
                    <w:rFonts w:ascii="Cambria Math" w:hAnsi="Cambria Math"/>
                  </w:rPr>
                  <m:t>ω</m:t>
                </m:r>
              </m:oMath>
            </m:oMathPara>
          </w:p>
        </w:tc>
        <w:tc>
          <w:tcPr>
            <w:tcW w:w="7470" w:type="dxa"/>
            <w:tcBorders>
              <w:top w:val="nil"/>
              <w:left w:val="nil"/>
              <w:bottom w:val="nil"/>
              <w:right w:val="nil"/>
            </w:tcBorders>
            <w:shd w:val="clear" w:color="auto" w:fill="auto"/>
            <w:tcMar>
              <w:top w:w="43" w:type="dxa"/>
              <w:left w:w="43" w:type="dxa"/>
              <w:bottom w:w="43" w:type="dxa"/>
              <w:right w:w="43" w:type="dxa"/>
            </w:tcMar>
          </w:tcPr>
          <w:p w14:paraId="3CB069C7"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 xml:space="preserve">Fitness effect </w:t>
            </w:r>
          </w:p>
        </w:tc>
      </w:tr>
      <w:tr w:rsidR="002E7BB7" w14:paraId="2123F590"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0C245FE1" w14:textId="77777777" w:rsidR="002E7BB7" w:rsidRPr="00DF1375" w:rsidRDefault="00C324AD">
            <w:pPr>
              <w:pStyle w:val="normal0"/>
              <w:jc w:val="center"/>
              <w:rPr>
                <w:rFonts w:asciiTheme="minorHAnsi" w:eastAsia="Spectral" w:hAnsiTheme="minorHAnsi" w:cs="Spectral"/>
              </w:rPr>
            </w:pPr>
            <m:oMathPara>
              <m:oMath>
                <m:bar>
                  <m:barPr>
                    <m:pos m:val="top"/>
                    <m:ctrlPr>
                      <w:rPr>
                        <w:rFonts w:ascii="Cambria Math" w:eastAsia="Spectral" w:hAnsi="Cambria Math" w:cs="Spectral"/>
                      </w:rPr>
                    </m:ctrlPr>
                  </m:barPr>
                  <m:e>
                    <m:r>
                      <w:rPr>
                        <w:rFonts w:ascii="Cambria Math" w:eastAsia="Spectral" w:hAnsi="Cambria Math" w:cs="Spectral"/>
                      </w:rPr>
                      <m:t>w</m:t>
                    </m:r>
                  </m:e>
                </m:bar>
              </m:oMath>
            </m:oMathPara>
          </w:p>
        </w:tc>
        <w:tc>
          <w:tcPr>
            <w:tcW w:w="7470" w:type="dxa"/>
            <w:tcBorders>
              <w:top w:val="nil"/>
              <w:left w:val="nil"/>
              <w:bottom w:val="nil"/>
              <w:right w:val="nil"/>
            </w:tcBorders>
            <w:shd w:val="clear" w:color="auto" w:fill="auto"/>
            <w:tcMar>
              <w:top w:w="43" w:type="dxa"/>
              <w:left w:w="43" w:type="dxa"/>
              <w:bottom w:w="43" w:type="dxa"/>
              <w:right w:w="43" w:type="dxa"/>
            </w:tcMar>
          </w:tcPr>
          <w:p w14:paraId="6A7EE4FF"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Average realized fitness</w:t>
            </w:r>
          </w:p>
        </w:tc>
      </w:tr>
      <w:tr w:rsidR="002E7BB7" w14:paraId="7EE57049"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7B905081" w14:textId="77777777" w:rsidR="002E7BB7" w:rsidRPr="00DF1375" w:rsidRDefault="00DF1375">
            <w:pPr>
              <w:pStyle w:val="normal0"/>
              <w:jc w:val="center"/>
              <w:rPr>
                <w:rFonts w:ascii="Spectral" w:eastAsia="Spectral" w:hAnsi="Spectral" w:cs="Spectral"/>
                <w:i/>
              </w:rPr>
            </w:pPr>
            <m:oMathPara>
              <m:oMath>
                <m:r>
                  <w:rPr>
                    <w:rFonts w:ascii="Cambria Math" w:hAnsi="Cambria Math"/>
                  </w:rPr>
                  <m:t>τ</m:t>
                </m:r>
              </m:oMath>
            </m:oMathPara>
          </w:p>
        </w:tc>
        <w:tc>
          <w:tcPr>
            <w:tcW w:w="7470" w:type="dxa"/>
            <w:tcBorders>
              <w:top w:val="nil"/>
              <w:left w:val="nil"/>
              <w:bottom w:val="nil"/>
              <w:right w:val="nil"/>
            </w:tcBorders>
            <w:shd w:val="clear" w:color="auto" w:fill="auto"/>
            <w:tcMar>
              <w:top w:w="43" w:type="dxa"/>
              <w:left w:w="43" w:type="dxa"/>
              <w:bottom w:w="43" w:type="dxa"/>
              <w:right w:w="43" w:type="dxa"/>
            </w:tcMar>
          </w:tcPr>
          <w:p w14:paraId="6A6D51BB"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Epistasis effect</w:t>
            </w:r>
          </w:p>
        </w:tc>
      </w:tr>
      <w:tr w:rsidR="002E7BB7" w14:paraId="1F20EB95"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43119C4D" w14:textId="77777777" w:rsidR="002E7BB7" w:rsidRPr="00DF1375" w:rsidRDefault="00DF1375">
            <w:pPr>
              <w:pStyle w:val="normal0"/>
              <w:jc w:val="center"/>
              <w:rPr>
                <w:rFonts w:ascii="Spectral" w:eastAsia="Spectral" w:hAnsi="Spectral" w:cs="Spectral"/>
                <w:i/>
              </w:rPr>
            </w:pPr>
            <w:r w:rsidRPr="00DF1375">
              <w:rPr>
                <w:rFonts w:ascii="Spectral" w:eastAsia="Spectral" w:hAnsi="Spectral" w:cs="Spectral"/>
              </w:rPr>
              <w:t>E</w:t>
            </w:r>
            <m:oMath>
              <m:bar>
                <m:barPr>
                  <m:pos m:val="top"/>
                  <m:ctrlPr>
                    <w:rPr>
                      <w:rFonts w:ascii="Cambria Math" w:hAnsi="Cambria Math"/>
                    </w:rPr>
                  </m:ctrlPr>
                </m:barPr>
                <m:e>
                  <m:r>
                    <w:rPr>
                      <w:rFonts w:ascii="Cambria Math" w:hAnsi="Cambria Math"/>
                    </w:rPr>
                    <m:t>ω</m:t>
                  </m:r>
                </m:e>
              </m:bar>
            </m:oMath>
          </w:p>
        </w:tc>
        <w:tc>
          <w:tcPr>
            <w:tcW w:w="7470" w:type="dxa"/>
            <w:tcBorders>
              <w:top w:val="nil"/>
              <w:left w:val="nil"/>
              <w:bottom w:val="nil"/>
              <w:right w:val="nil"/>
            </w:tcBorders>
            <w:shd w:val="clear" w:color="auto" w:fill="auto"/>
            <w:tcMar>
              <w:top w:w="43" w:type="dxa"/>
              <w:left w:w="43" w:type="dxa"/>
              <w:bottom w:w="43" w:type="dxa"/>
              <w:right w:w="43" w:type="dxa"/>
            </w:tcMar>
          </w:tcPr>
          <w:p w14:paraId="15A61283"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Average estimated fitness score</w:t>
            </w:r>
          </w:p>
        </w:tc>
      </w:tr>
      <w:tr w:rsidR="002E7BB7" w14:paraId="6DE230CB" w14:textId="77777777" w:rsidTr="00DF1375">
        <w:trPr>
          <w:trHeight w:val="420"/>
        </w:trPr>
        <w:tc>
          <w:tcPr>
            <w:tcW w:w="1320" w:type="dxa"/>
            <w:tcBorders>
              <w:top w:val="nil"/>
              <w:left w:val="nil"/>
              <w:bottom w:val="nil"/>
              <w:right w:val="nil"/>
            </w:tcBorders>
            <w:shd w:val="clear" w:color="auto" w:fill="auto"/>
            <w:tcMar>
              <w:top w:w="43" w:type="dxa"/>
              <w:left w:w="43" w:type="dxa"/>
              <w:bottom w:w="43" w:type="dxa"/>
              <w:right w:w="43" w:type="dxa"/>
            </w:tcMar>
          </w:tcPr>
          <w:p w14:paraId="4CFA6B40" w14:textId="77777777" w:rsidR="002E7BB7" w:rsidRPr="00DF1375" w:rsidRDefault="00C324AD">
            <w:pPr>
              <w:pStyle w:val="normal0"/>
              <w:jc w:val="center"/>
              <w:rPr>
                <w:rFonts w:ascii="Cambria" w:eastAsia="Spectral" w:hAnsi="Cambria" w:cs="Spectral"/>
              </w:rPr>
            </w:pPr>
            <m:oMathPara>
              <m:oMath>
                <m:bar>
                  <m:barPr>
                    <m:pos m:val="top"/>
                    <m:ctrlPr>
                      <w:rPr>
                        <w:rFonts w:ascii="Cambria Math" w:eastAsia="Spectral" w:hAnsi="Cambria Math" w:cs="Spectral"/>
                      </w:rPr>
                    </m:ctrlPr>
                  </m:barPr>
                  <m:e>
                    <m:r>
                      <w:rPr>
                        <w:rFonts w:ascii="Cambria Math" w:eastAsia="Spectral" w:hAnsi="Cambria Math" w:cs="Spectral"/>
                      </w:rPr>
                      <m:t>RI</m:t>
                    </m:r>
                  </m:e>
                </m:bar>
              </m:oMath>
            </m:oMathPara>
          </w:p>
        </w:tc>
        <w:tc>
          <w:tcPr>
            <w:tcW w:w="7470" w:type="dxa"/>
            <w:tcBorders>
              <w:top w:val="nil"/>
              <w:left w:val="nil"/>
              <w:bottom w:val="nil"/>
              <w:right w:val="nil"/>
            </w:tcBorders>
            <w:shd w:val="clear" w:color="auto" w:fill="auto"/>
            <w:tcMar>
              <w:top w:w="43" w:type="dxa"/>
              <w:left w:w="43" w:type="dxa"/>
              <w:bottom w:w="43" w:type="dxa"/>
              <w:right w:w="43" w:type="dxa"/>
            </w:tcMar>
          </w:tcPr>
          <w:p w14:paraId="3DF151F6"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Reproductive isolation score</w:t>
            </w:r>
          </w:p>
        </w:tc>
      </w:tr>
      <w:tr w:rsidR="002E7BB7" w14:paraId="25AABA71" w14:textId="77777777" w:rsidTr="00DF1375">
        <w:tc>
          <w:tcPr>
            <w:tcW w:w="1320" w:type="dxa"/>
            <w:tcBorders>
              <w:top w:val="nil"/>
              <w:left w:val="nil"/>
              <w:bottom w:val="nil"/>
              <w:right w:val="nil"/>
            </w:tcBorders>
            <w:shd w:val="clear" w:color="auto" w:fill="auto"/>
            <w:tcMar>
              <w:top w:w="43" w:type="dxa"/>
              <w:left w:w="43" w:type="dxa"/>
              <w:bottom w:w="43" w:type="dxa"/>
              <w:right w:w="43" w:type="dxa"/>
            </w:tcMar>
          </w:tcPr>
          <w:p w14:paraId="1976C134" w14:textId="77777777" w:rsidR="002E7BB7" w:rsidRPr="00DF1375" w:rsidRDefault="00DF1375">
            <w:pPr>
              <w:pStyle w:val="normal0"/>
              <w:jc w:val="center"/>
              <w:rPr>
                <w:rFonts w:ascii="Spectral" w:eastAsia="Spectral" w:hAnsi="Spectral" w:cs="Spectral"/>
                <w:i/>
              </w:rPr>
            </w:pPr>
            <w:r w:rsidRPr="00DF1375">
              <w:rPr>
                <w:rFonts w:ascii="Spectral" w:eastAsia="Spectral" w:hAnsi="Spectral" w:cs="Spectral"/>
                <w:i/>
              </w:rPr>
              <w:t>N</w:t>
            </w:r>
          </w:p>
        </w:tc>
        <w:tc>
          <w:tcPr>
            <w:tcW w:w="7470" w:type="dxa"/>
            <w:tcBorders>
              <w:top w:val="nil"/>
              <w:left w:val="nil"/>
              <w:bottom w:val="nil"/>
              <w:right w:val="nil"/>
            </w:tcBorders>
            <w:shd w:val="clear" w:color="auto" w:fill="auto"/>
            <w:tcMar>
              <w:top w:w="43" w:type="dxa"/>
              <w:left w:w="43" w:type="dxa"/>
              <w:bottom w:w="43" w:type="dxa"/>
              <w:right w:w="43" w:type="dxa"/>
            </w:tcMar>
          </w:tcPr>
          <w:p w14:paraId="7BDE9944"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Population size</w:t>
            </w:r>
          </w:p>
        </w:tc>
      </w:tr>
      <w:tr w:rsidR="002E7BB7" w14:paraId="5F493DE3" w14:textId="77777777">
        <w:tc>
          <w:tcPr>
            <w:tcW w:w="1320" w:type="dxa"/>
            <w:tcBorders>
              <w:top w:val="nil"/>
              <w:left w:val="nil"/>
              <w:right w:val="nil"/>
            </w:tcBorders>
            <w:shd w:val="clear" w:color="auto" w:fill="auto"/>
            <w:tcMar>
              <w:top w:w="43" w:type="dxa"/>
              <w:left w:w="43" w:type="dxa"/>
              <w:bottom w:w="43" w:type="dxa"/>
              <w:right w:w="43" w:type="dxa"/>
            </w:tcMar>
          </w:tcPr>
          <w:p w14:paraId="21BF5AE4" w14:textId="77777777" w:rsidR="002E7BB7" w:rsidRPr="00DF1375" w:rsidRDefault="00DF1375">
            <w:pPr>
              <w:pStyle w:val="normal0"/>
              <w:jc w:val="center"/>
              <w:rPr>
                <w:rFonts w:ascii="Spectral" w:eastAsia="Spectral" w:hAnsi="Spectral" w:cs="Spectral"/>
                <w:i/>
              </w:rPr>
            </w:pPr>
            <w:r w:rsidRPr="00DF1375">
              <w:rPr>
                <w:rFonts w:ascii="Spectral" w:eastAsia="Spectral" w:hAnsi="Spectral" w:cs="Spectral"/>
                <w:i/>
              </w:rPr>
              <w:t>p</w:t>
            </w:r>
          </w:p>
        </w:tc>
        <w:tc>
          <w:tcPr>
            <w:tcW w:w="7470" w:type="dxa"/>
            <w:tcBorders>
              <w:top w:val="nil"/>
              <w:left w:val="nil"/>
              <w:right w:val="nil"/>
            </w:tcBorders>
            <w:shd w:val="clear" w:color="auto" w:fill="auto"/>
            <w:tcMar>
              <w:top w:w="43" w:type="dxa"/>
              <w:left w:w="43" w:type="dxa"/>
              <w:bottom w:w="43" w:type="dxa"/>
              <w:right w:w="43" w:type="dxa"/>
            </w:tcMar>
          </w:tcPr>
          <w:p w14:paraId="450EAE80" w14:textId="77777777" w:rsidR="002E7BB7" w:rsidRDefault="00DF1375">
            <w:pPr>
              <w:pStyle w:val="normal0"/>
              <w:widowControl w:val="0"/>
              <w:jc w:val="center"/>
              <w:rPr>
                <w:rFonts w:ascii="Spectral" w:eastAsia="Spectral" w:hAnsi="Spectral" w:cs="Spectral"/>
              </w:rPr>
            </w:pPr>
            <w:r>
              <w:rPr>
                <w:rFonts w:ascii="Spectral" w:eastAsia="Spectral" w:hAnsi="Spectral" w:cs="Spectral"/>
              </w:rPr>
              <w:t>Allele frequency</w:t>
            </w:r>
          </w:p>
        </w:tc>
      </w:tr>
    </w:tbl>
    <w:p w14:paraId="17D8220E" w14:textId="77777777" w:rsidR="002E7BB7" w:rsidRDefault="00DF1375">
      <w:pPr>
        <w:pStyle w:val="normal0"/>
        <w:rPr>
          <w:rFonts w:ascii="Spectral" w:eastAsia="Spectral" w:hAnsi="Spectral" w:cs="Spectral"/>
          <w:color w:val="0000FF"/>
        </w:rPr>
      </w:pPr>
      <w:r>
        <w:br w:type="page"/>
      </w:r>
    </w:p>
    <w:p w14:paraId="599F3ED6" w14:textId="77777777" w:rsidR="002E7BB7" w:rsidRDefault="00DF1375">
      <w:pPr>
        <w:pStyle w:val="normal0"/>
        <w:rPr>
          <w:rFonts w:ascii="Spectral" w:eastAsia="Spectral" w:hAnsi="Spectral" w:cs="Spectral"/>
          <w:b/>
          <w:sz w:val="24"/>
          <w:szCs w:val="24"/>
        </w:rPr>
      </w:pPr>
      <w:r>
        <w:rPr>
          <w:rFonts w:ascii="Spectral" w:eastAsia="Spectral" w:hAnsi="Spectral" w:cs="Spectral"/>
          <w:b/>
          <w:sz w:val="28"/>
          <w:szCs w:val="28"/>
        </w:rPr>
        <w:lastRenderedPageBreak/>
        <w:t>Supplementary Table 4</w:t>
      </w:r>
      <w:r>
        <w:rPr>
          <w:rFonts w:ascii="Spectral" w:eastAsia="Spectral" w:hAnsi="Spectral" w:cs="Spectral"/>
          <w:sz w:val="28"/>
          <w:szCs w:val="28"/>
        </w:rPr>
        <w:t xml:space="preserve"> |</w:t>
      </w:r>
      <w:r>
        <w:rPr>
          <w:rFonts w:ascii="Spectral" w:eastAsia="Spectral" w:hAnsi="Spectral" w:cs="Spectral"/>
          <w:sz w:val="24"/>
          <w:szCs w:val="24"/>
        </w:rPr>
        <w:t xml:space="preserve"> </w:t>
      </w:r>
      <w:r>
        <w:rPr>
          <w:rFonts w:ascii="Spectral" w:eastAsia="Spectral" w:hAnsi="Spectral" w:cs="Spectral"/>
          <w:b/>
          <w:sz w:val="24"/>
          <w:szCs w:val="24"/>
        </w:rPr>
        <w:t>Expected genotype frequencies for interpopulation crosses.</w:t>
      </w:r>
    </w:p>
    <w:tbl>
      <w:tblPr>
        <w:tblStyle w:val="a2"/>
        <w:tblW w:w="9360" w:type="dxa"/>
        <w:tblLayout w:type="fixed"/>
        <w:tblLook w:val="0600" w:firstRow="0" w:lastRow="0" w:firstColumn="0" w:lastColumn="0" w:noHBand="1" w:noVBand="1"/>
      </w:tblPr>
      <w:tblGrid>
        <w:gridCol w:w="1376"/>
        <w:gridCol w:w="2693"/>
        <w:gridCol w:w="2694"/>
        <w:gridCol w:w="2597"/>
      </w:tblGrid>
      <w:tr w:rsidR="002E7BB7" w14:paraId="1D511602" w14:textId="77777777" w:rsidTr="00C324AD">
        <w:tc>
          <w:tcPr>
            <w:tcW w:w="1376" w:type="dxa"/>
            <w:tcBorders>
              <w:bottom w:val="single" w:sz="8" w:space="0" w:color="auto"/>
              <w:right w:val="single" w:sz="8" w:space="0" w:color="auto"/>
            </w:tcBorders>
            <w:shd w:val="clear" w:color="auto" w:fill="auto"/>
            <w:tcMar>
              <w:top w:w="100" w:type="dxa"/>
              <w:left w:w="100" w:type="dxa"/>
              <w:bottom w:w="100" w:type="dxa"/>
              <w:right w:w="100" w:type="dxa"/>
            </w:tcMar>
          </w:tcPr>
          <w:p w14:paraId="4D3A8A15" w14:textId="77777777" w:rsidR="002E7BB7" w:rsidRDefault="002E7BB7">
            <w:pPr>
              <w:pStyle w:val="normal0"/>
              <w:widowControl w:val="0"/>
              <w:spacing w:line="240" w:lineRule="auto"/>
              <w:jc w:val="center"/>
              <w:rPr>
                <w:rFonts w:ascii="Spectral" w:eastAsia="Spectral" w:hAnsi="Spectral" w:cs="Spectral"/>
                <w:sz w:val="24"/>
                <w:szCs w:val="24"/>
              </w:rPr>
            </w:pPr>
          </w:p>
        </w:tc>
        <w:tc>
          <w:tcPr>
            <w:tcW w:w="2693" w:type="dxa"/>
            <w:tcBorders>
              <w:left w:val="single" w:sz="8" w:space="0" w:color="auto"/>
              <w:bottom w:val="single" w:sz="8" w:space="0" w:color="auto"/>
            </w:tcBorders>
            <w:shd w:val="clear" w:color="auto" w:fill="auto"/>
            <w:tcMar>
              <w:top w:w="100" w:type="dxa"/>
              <w:left w:w="100" w:type="dxa"/>
              <w:bottom w:w="100" w:type="dxa"/>
              <w:right w:w="100" w:type="dxa"/>
            </w:tcMar>
          </w:tcPr>
          <w:p w14:paraId="59D02883"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694" w:type="dxa"/>
            <w:tcBorders>
              <w:bottom w:val="single" w:sz="8" w:space="0" w:color="auto"/>
            </w:tcBorders>
            <w:shd w:val="clear" w:color="auto" w:fill="auto"/>
            <w:tcMar>
              <w:top w:w="100" w:type="dxa"/>
              <w:left w:w="100" w:type="dxa"/>
              <w:bottom w:w="100" w:type="dxa"/>
              <w:right w:w="100" w:type="dxa"/>
            </w:tcMar>
          </w:tcPr>
          <w:p w14:paraId="21AEFE1C"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597" w:type="dxa"/>
            <w:tcBorders>
              <w:bottom w:val="single" w:sz="8" w:space="0" w:color="auto"/>
            </w:tcBorders>
            <w:shd w:val="clear" w:color="auto" w:fill="auto"/>
            <w:tcMar>
              <w:top w:w="100" w:type="dxa"/>
              <w:left w:w="100" w:type="dxa"/>
              <w:bottom w:w="100" w:type="dxa"/>
              <w:right w:w="100" w:type="dxa"/>
            </w:tcMar>
          </w:tcPr>
          <w:p w14:paraId="51574DD0"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r>
      <w:tr w:rsidR="002E7BB7" w14:paraId="230171E4" w14:textId="77777777" w:rsidTr="00C324AD">
        <w:tc>
          <w:tcPr>
            <w:tcW w:w="1376" w:type="dxa"/>
            <w:tcBorders>
              <w:top w:val="single" w:sz="8" w:space="0" w:color="auto"/>
              <w:right w:val="single" w:sz="8" w:space="0" w:color="auto"/>
            </w:tcBorders>
            <w:shd w:val="clear" w:color="auto" w:fill="auto"/>
            <w:tcMar>
              <w:top w:w="100" w:type="dxa"/>
              <w:left w:w="100" w:type="dxa"/>
              <w:bottom w:w="100" w:type="dxa"/>
              <w:right w:w="100" w:type="dxa"/>
            </w:tcMar>
          </w:tcPr>
          <w:p w14:paraId="4AC5FE5A"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r w:rsidRPr="00C324AD">
              <w:rPr>
                <w:rFonts w:asciiTheme="minorHAnsi" w:eastAsia="Spectral" w:hAnsiTheme="minorHAnsi" w:cs="Spectral"/>
                <w:b/>
                <w:i/>
                <w:sz w:val="24"/>
                <w:szCs w:val="24"/>
              </w:rPr>
              <w:t>bb</w:t>
            </w:r>
          </w:p>
        </w:tc>
        <w:tc>
          <w:tcPr>
            <w:tcW w:w="2693" w:type="dxa"/>
            <w:tcBorders>
              <w:top w:val="single" w:sz="8" w:space="0" w:color="auto"/>
              <w:left w:val="single" w:sz="8" w:space="0" w:color="auto"/>
            </w:tcBorders>
            <w:shd w:val="clear" w:color="auto" w:fill="auto"/>
            <w:tcMar>
              <w:top w:w="100" w:type="dxa"/>
              <w:left w:w="100" w:type="dxa"/>
              <w:bottom w:w="100" w:type="dxa"/>
              <w:right w:w="100" w:type="dxa"/>
            </w:tcMar>
          </w:tcPr>
          <w:p w14:paraId="28BBA24E" w14:textId="752CC623" w:rsidR="002E7BB7" w:rsidRPr="00DF1375" w:rsidRDefault="00C324AD">
            <w:pPr>
              <w:pStyle w:val="normal0"/>
              <w:widowControl w:val="0"/>
              <w:spacing w:line="240" w:lineRule="auto"/>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c>
          <w:tcPr>
            <w:tcW w:w="2694" w:type="dxa"/>
            <w:tcBorders>
              <w:top w:val="single" w:sz="8" w:space="0" w:color="auto"/>
            </w:tcBorders>
            <w:shd w:val="clear" w:color="auto" w:fill="auto"/>
            <w:tcMar>
              <w:top w:w="100" w:type="dxa"/>
              <w:left w:w="100" w:type="dxa"/>
              <w:bottom w:w="100" w:type="dxa"/>
              <w:right w:w="100" w:type="dxa"/>
            </w:tcMar>
          </w:tcPr>
          <w:p w14:paraId="414E5B7C" w14:textId="12F26AF6" w:rsidR="002E7BB7" w:rsidRPr="00DF1375" w:rsidRDefault="00C324AD">
            <w:pPr>
              <w:pStyle w:val="normal0"/>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c>
          <w:tcPr>
            <w:tcW w:w="2597" w:type="dxa"/>
            <w:tcBorders>
              <w:top w:val="single" w:sz="8" w:space="0" w:color="auto"/>
            </w:tcBorders>
            <w:shd w:val="clear" w:color="auto" w:fill="auto"/>
            <w:tcMar>
              <w:top w:w="100" w:type="dxa"/>
              <w:left w:w="100" w:type="dxa"/>
              <w:bottom w:w="100" w:type="dxa"/>
              <w:right w:w="100" w:type="dxa"/>
            </w:tcMar>
          </w:tcPr>
          <w:p w14:paraId="76187305" w14:textId="42E652E9" w:rsidR="002E7BB7" w:rsidRPr="00DF1375" w:rsidRDefault="00C324AD">
            <w:pPr>
              <w:pStyle w:val="normal0"/>
              <w:widowControl w:val="0"/>
              <w:spacing w:line="240" w:lineRule="auto"/>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r>
      <w:tr w:rsidR="002E7BB7" w14:paraId="354EC463" w14:textId="77777777" w:rsidTr="00C324AD">
        <w:tc>
          <w:tcPr>
            <w:tcW w:w="1376" w:type="dxa"/>
            <w:tcBorders>
              <w:right w:val="single" w:sz="8" w:space="0" w:color="auto"/>
            </w:tcBorders>
            <w:shd w:val="clear" w:color="auto" w:fill="auto"/>
            <w:tcMar>
              <w:top w:w="100" w:type="dxa"/>
              <w:left w:w="100" w:type="dxa"/>
              <w:bottom w:w="100" w:type="dxa"/>
              <w:right w:w="100" w:type="dxa"/>
            </w:tcMar>
          </w:tcPr>
          <w:p w14:paraId="097B0109"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r w:rsidRPr="00C324AD">
              <w:rPr>
                <w:rFonts w:asciiTheme="minorHAnsi" w:eastAsia="Spectral" w:hAnsiTheme="minorHAnsi" w:cs="Spectral"/>
                <w:b/>
                <w:i/>
                <w:sz w:val="24"/>
                <w:szCs w:val="24"/>
              </w:rPr>
              <w:t>Bb</w:t>
            </w:r>
          </w:p>
        </w:tc>
        <w:tc>
          <w:tcPr>
            <w:tcW w:w="2693" w:type="dxa"/>
            <w:tcBorders>
              <w:left w:val="single" w:sz="8" w:space="0" w:color="auto"/>
            </w:tcBorders>
            <w:shd w:val="clear" w:color="auto" w:fill="auto"/>
            <w:tcMar>
              <w:top w:w="100" w:type="dxa"/>
              <w:left w:w="100" w:type="dxa"/>
              <w:bottom w:w="100" w:type="dxa"/>
              <w:right w:w="100" w:type="dxa"/>
            </w:tcMar>
          </w:tcPr>
          <w:p w14:paraId="4EE37B81" w14:textId="5A432781" w:rsidR="002E7BB7" w:rsidRPr="00DF1375" w:rsidRDefault="00C324AD">
            <w:pPr>
              <w:pStyle w:val="normal0"/>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r>
                  <w:rPr>
                    <w:rFonts w:ascii="Cambria Math" w:eastAsia="Spectral" w:hAnsi="Cambria Math" w:cs="Spectral"/>
                    <w:sz w:val="24"/>
                    <w:szCs w:val="24"/>
                  </w:rPr>
                  <m:t>)</m:t>
                </m:r>
              </m:oMath>
            </m:oMathPara>
          </w:p>
        </w:tc>
        <w:tc>
          <w:tcPr>
            <w:tcW w:w="2694" w:type="dxa"/>
            <w:shd w:val="clear" w:color="auto" w:fill="auto"/>
            <w:tcMar>
              <w:top w:w="100" w:type="dxa"/>
              <w:left w:w="100" w:type="dxa"/>
              <w:bottom w:w="100" w:type="dxa"/>
              <w:right w:w="100" w:type="dxa"/>
            </w:tcMar>
          </w:tcPr>
          <w:p w14:paraId="0805D769" w14:textId="7BA1D3D9" w:rsidR="002E7BB7" w:rsidRPr="00DF1375" w:rsidRDefault="00C324AD">
            <w:pPr>
              <w:pStyle w:val="normal0"/>
              <w:jc w:val="center"/>
              <w:rPr>
                <w:rFonts w:asciiTheme="minorHAnsi" w:eastAsia="Spectral" w:hAnsiTheme="minorHAnsi" w:cs="Spectral"/>
                <w:sz w:val="18"/>
                <w:szCs w:val="18"/>
              </w:rPr>
            </w:pPr>
            <m:oMathPara>
              <m:oMath>
                <m:sSub>
                  <m:sSubPr>
                    <m:ctrlPr>
                      <w:rPr>
                        <w:rFonts w:ascii="Cambria Math" w:eastAsia="Spectral" w:hAnsi="Cambria Math" w:cs="Spectral"/>
                        <w:sz w:val="18"/>
                        <w:szCs w:val="18"/>
                      </w:rPr>
                    </m:ctrlPr>
                  </m:sSubPr>
                  <m:e>
                    <m:r>
                      <w:rPr>
                        <w:rFonts w:ascii="Cambria Math" w:eastAsia="Spectral" w:hAnsi="Cambria Math" w:cs="Spectral"/>
                        <w:sz w:val="18"/>
                        <w:szCs w:val="18"/>
                      </w:rPr>
                      <m:t>(A</m:t>
                    </m:r>
                  </m:e>
                  <m:sub>
                    <m:r>
                      <w:rPr>
                        <w:rFonts w:ascii="Cambria Math" w:eastAsia="Spectral" w:hAnsi="Cambria Math" w:cs="Spectral"/>
                        <w:sz w:val="18"/>
                        <w:szCs w:val="18"/>
                      </w:rPr>
                      <m:t>1</m:t>
                    </m:r>
                  </m:sub>
                </m:sSub>
                <m:sSub>
                  <m:sSubPr>
                    <m:ctrlPr>
                      <w:rPr>
                        <w:rFonts w:ascii="Cambria Math" w:eastAsia="Spectral" w:hAnsi="Cambria Math" w:cs="Spectral"/>
                        <w:sz w:val="18"/>
                        <w:szCs w:val="18"/>
                      </w:rPr>
                    </m:ctrlPr>
                  </m:sSubPr>
                  <m:e>
                    <m:r>
                      <w:rPr>
                        <w:rFonts w:ascii="Cambria Math" w:eastAsia="Spectral" w:hAnsi="Cambria Math" w:cs="Spectral"/>
                        <w:sz w:val="18"/>
                        <w:szCs w:val="18"/>
                      </w:rPr>
                      <m:t>a</m:t>
                    </m:r>
                  </m:e>
                  <m:sub>
                    <m:r>
                      <w:rPr>
                        <w:rFonts w:ascii="Cambria Math" w:eastAsia="Spectral" w:hAnsi="Cambria Math" w:cs="Spectral"/>
                        <w:sz w:val="18"/>
                        <w:szCs w:val="18"/>
                      </w:rPr>
                      <m:t>2</m:t>
                    </m:r>
                  </m:sub>
                </m:sSub>
                <m:r>
                  <w:rPr>
                    <w:rFonts w:ascii="Cambria Math" w:eastAsia="Spectral" w:hAnsi="Cambria Math" w:cs="Spectral"/>
                    <w:sz w:val="18"/>
                    <w:szCs w:val="18"/>
                  </w:rPr>
                  <m:t>+</m:t>
                </m:r>
                <m:sSub>
                  <m:sSubPr>
                    <m:ctrlPr>
                      <w:rPr>
                        <w:rFonts w:ascii="Cambria Math" w:eastAsia="Spectral" w:hAnsi="Cambria Math" w:cs="Spectral"/>
                        <w:sz w:val="18"/>
                        <w:szCs w:val="18"/>
                      </w:rPr>
                    </m:ctrlPr>
                  </m:sSubPr>
                  <m:e>
                    <m:r>
                      <w:rPr>
                        <w:rFonts w:ascii="Cambria Math" w:eastAsia="Spectral" w:hAnsi="Cambria Math" w:cs="Spectral"/>
                        <w:sz w:val="18"/>
                        <w:szCs w:val="18"/>
                      </w:rPr>
                      <m:t>a</m:t>
                    </m:r>
                  </m:e>
                  <m:sub>
                    <m:r>
                      <w:rPr>
                        <w:rFonts w:ascii="Cambria Math" w:eastAsia="Spectral" w:hAnsi="Cambria Math" w:cs="Spectral"/>
                        <w:sz w:val="18"/>
                        <w:szCs w:val="18"/>
                      </w:rPr>
                      <m:t>1</m:t>
                    </m:r>
                  </m:sub>
                </m:sSub>
                <m:sSub>
                  <m:sSubPr>
                    <m:ctrlPr>
                      <w:rPr>
                        <w:rFonts w:ascii="Cambria Math" w:eastAsia="Spectral" w:hAnsi="Cambria Math" w:cs="Spectral"/>
                        <w:sz w:val="18"/>
                        <w:szCs w:val="18"/>
                      </w:rPr>
                    </m:ctrlPr>
                  </m:sSubPr>
                  <m:e>
                    <m:r>
                      <w:rPr>
                        <w:rFonts w:ascii="Cambria Math" w:eastAsia="Spectral" w:hAnsi="Cambria Math" w:cs="Spectral"/>
                        <w:sz w:val="18"/>
                        <w:szCs w:val="18"/>
                      </w:rPr>
                      <m:t>A</m:t>
                    </m:r>
                  </m:e>
                  <m:sub>
                    <m:r>
                      <w:rPr>
                        <w:rFonts w:ascii="Cambria Math" w:eastAsia="Spectral" w:hAnsi="Cambria Math" w:cs="Spectral"/>
                        <w:sz w:val="18"/>
                        <w:szCs w:val="18"/>
                      </w:rPr>
                      <m:t>2</m:t>
                    </m:r>
                  </m:sub>
                </m:sSub>
                <m:r>
                  <w:rPr>
                    <w:rFonts w:ascii="Cambria Math" w:eastAsia="Spectral" w:hAnsi="Cambria Math" w:cs="Spectral"/>
                    <w:sz w:val="18"/>
                    <w:szCs w:val="18"/>
                  </w:rPr>
                  <m:t>)</m:t>
                </m:r>
                <m:sSub>
                  <m:sSubPr>
                    <m:ctrlPr>
                      <w:rPr>
                        <w:rFonts w:ascii="Cambria Math" w:eastAsia="Spectral" w:hAnsi="Cambria Math" w:cs="Spectral"/>
                        <w:sz w:val="18"/>
                        <w:szCs w:val="18"/>
                      </w:rPr>
                    </m:ctrlPr>
                  </m:sSubPr>
                  <m:e>
                    <m:r>
                      <w:rPr>
                        <w:rFonts w:ascii="Cambria Math" w:eastAsia="Spectral" w:hAnsi="Cambria Math" w:cs="Spectral"/>
                        <w:sz w:val="18"/>
                        <w:szCs w:val="18"/>
                      </w:rPr>
                      <m:t>(B</m:t>
                    </m:r>
                  </m:e>
                  <m:sub>
                    <m:r>
                      <w:rPr>
                        <w:rFonts w:ascii="Cambria Math" w:eastAsia="Spectral" w:hAnsi="Cambria Math" w:cs="Spectral"/>
                        <w:sz w:val="18"/>
                        <w:szCs w:val="18"/>
                      </w:rPr>
                      <m:t>1</m:t>
                    </m:r>
                  </m:sub>
                </m:sSub>
                <m:sSub>
                  <m:sSubPr>
                    <m:ctrlPr>
                      <w:rPr>
                        <w:rFonts w:ascii="Cambria Math" w:eastAsia="Spectral" w:hAnsi="Cambria Math" w:cs="Spectral"/>
                        <w:sz w:val="18"/>
                        <w:szCs w:val="18"/>
                      </w:rPr>
                    </m:ctrlPr>
                  </m:sSubPr>
                  <m:e>
                    <m:r>
                      <w:rPr>
                        <w:rFonts w:ascii="Cambria Math" w:eastAsia="Spectral" w:hAnsi="Cambria Math" w:cs="Spectral"/>
                        <w:sz w:val="18"/>
                        <w:szCs w:val="18"/>
                      </w:rPr>
                      <m:t>b</m:t>
                    </m:r>
                  </m:e>
                  <m:sub>
                    <m:r>
                      <w:rPr>
                        <w:rFonts w:ascii="Cambria Math" w:eastAsia="Spectral" w:hAnsi="Cambria Math" w:cs="Spectral"/>
                        <w:sz w:val="18"/>
                        <w:szCs w:val="18"/>
                      </w:rPr>
                      <m:t>2</m:t>
                    </m:r>
                  </m:sub>
                </m:sSub>
                <m:r>
                  <w:rPr>
                    <w:rFonts w:ascii="Cambria Math" w:eastAsia="Spectral" w:hAnsi="Cambria Math" w:cs="Spectral"/>
                    <w:sz w:val="18"/>
                    <w:szCs w:val="18"/>
                  </w:rPr>
                  <m:t>+</m:t>
                </m:r>
                <m:sSub>
                  <m:sSubPr>
                    <m:ctrlPr>
                      <w:rPr>
                        <w:rFonts w:ascii="Cambria Math" w:eastAsia="Spectral" w:hAnsi="Cambria Math" w:cs="Spectral"/>
                        <w:sz w:val="18"/>
                        <w:szCs w:val="18"/>
                      </w:rPr>
                    </m:ctrlPr>
                  </m:sSubPr>
                  <m:e>
                    <m:r>
                      <w:rPr>
                        <w:rFonts w:ascii="Cambria Math" w:eastAsia="Spectral" w:hAnsi="Cambria Math" w:cs="Spectral"/>
                        <w:sz w:val="18"/>
                        <w:szCs w:val="18"/>
                      </w:rPr>
                      <m:t>b</m:t>
                    </m:r>
                  </m:e>
                  <m:sub>
                    <m:r>
                      <w:rPr>
                        <w:rFonts w:ascii="Cambria Math" w:eastAsia="Spectral" w:hAnsi="Cambria Math" w:cs="Spectral"/>
                        <w:sz w:val="18"/>
                        <w:szCs w:val="18"/>
                      </w:rPr>
                      <m:t>1</m:t>
                    </m:r>
                  </m:sub>
                </m:sSub>
                <m:sSub>
                  <m:sSubPr>
                    <m:ctrlPr>
                      <w:rPr>
                        <w:rFonts w:ascii="Cambria Math" w:eastAsia="Spectral" w:hAnsi="Cambria Math" w:cs="Spectral"/>
                        <w:sz w:val="18"/>
                        <w:szCs w:val="18"/>
                      </w:rPr>
                    </m:ctrlPr>
                  </m:sSubPr>
                  <m:e>
                    <m:r>
                      <w:rPr>
                        <w:rFonts w:ascii="Cambria Math" w:eastAsia="Spectral" w:hAnsi="Cambria Math" w:cs="Spectral"/>
                        <w:sz w:val="18"/>
                        <w:szCs w:val="18"/>
                      </w:rPr>
                      <m:t>B</m:t>
                    </m:r>
                  </m:e>
                  <m:sub>
                    <m:r>
                      <w:rPr>
                        <w:rFonts w:ascii="Cambria Math" w:eastAsia="Spectral" w:hAnsi="Cambria Math" w:cs="Spectral"/>
                        <w:sz w:val="18"/>
                        <w:szCs w:val="18"/>
                      </w:rPr>
                      <m:t>2</m:t>
                    </m:r>
                  </m:sub>
                </m:sSub>
                <m:r>
                  <w:rPr>
                    <w:rFonts w:ascii="Cambria Math" w:eastAsia="Spectral" w:hAnsi="Cambria Math" w:cs="Spectral"/>
                    <w:sz w:val="18"/>
                    <w:szCs w:val="18"/>
                  </w:rPr>
                  <m:t>)</m:t>
                </m:r>
              </m:oMath>
            </m:oMathPara>
          </w:p>
        </w:tc>
        <w:tc>
          <w:tcPr>
            <w:tcW w:w="2597" w:type="dxa"/>
            <w:shd w:val="clear" w:color="auto" w:fill="auto"/>
            <w:tcMar>
              <w:top w:w="100" w:type="dxa"/>
              <w:left w:w="100" w:type="dxa"/>
              <w:bottom w:w="100" w:type="dxa"/>
              <w:right w:w="100" w:type="dxa"/>
            </w:tcMar>
          </w:tcPr>
          <w:p w14:paraId="63259EED" w14:textId="0A35B698" w:rsidR="002E7BB7" w:rsidRPr="00DF1375" w:rsidRDefault="00C324AD">
            <w:pPr>
              <w:pStyle w:val="normal0"/>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r>
                  <w:rPr>
                    <w:rFonts w:ascii="Cambria Math" w:eastAsia="Spectral" w:hAnsi="Cambria Math" w:cs="Spectral"/>
                    <w:sz w:val="24"/>
                    <w:szCs w:val="24"/>
                  </w:rPr>
                  <m:t>)</m:t>
                </m:r>
              </m:oMath>
            </m:oMathPara>
          </w:p>
        </w:tc>
      </w:tr>
      <w:tr w:rsidR="002E7BB7" w14:paraId="5EB12BA1" w14:textId="77777777" w:rsidTr="00C324AD">
        <w:trPr>
          <w:trHeight w:val="20"/>
        </w:trPr>
        <w:tc>
          <w:tcPr>
            <w:tcW w:w="1376" w:type="dxa"/>
            <w:tcBorders>
              <w:right w:val="single" w:sz="8" w:space="0" w:color="auto"/>
            </w:tcBorders>
            <w:shd w:val="clear" w:color="auto" w:fill="auto"/>
            <w:tcMar>
              <w:top w:w="100" w:type="dxa"/>
              <w:left w:w="100" w:type="dxa"/>
              <w:bottom w:w="100" w:type="dxa"/>
              <w:right w:w="100" w:type="dxa"/>
            </w:tcMar>
          </w:tcPr>
          <w:p w14:paraId="29D0DF16"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r w:rsidRPr="00C324AD">
              <w:rPr>
                <w:rFonts w:asciiTheme="minorHAnsi" w:eastAsia="Spectral" w:hAnsiTheme="minorHAnsi" w:cs="Spectral"/>
                <w:b/>
                <w:i/>
                <w:sz w:val="24"/>
                <w:szCs w:val="24"/>
              </w:rPr>
              <w:t>BB</w:t>
            </w:r>
          </w:p>
        </w:tc>
        <w:tc>
          <w:tcPr>
            <w:tcW w:w="2693" w:type="dxa"/>
            <w:tcBorders>
              <w:left w:val="single" w:sz="8" w:space="0" w:color="auto"/>
            </w:tcBorders>
            <w:shd w:val="clear" w:color="auto" w:fill="auto"/>
            <w:tcMar>
              <w:top w:w="100" w:type="dxa"/>
              <w:left w:w="100" w:type="dxa"/>
              <w:bottom w:w="100" w:type="dxa"/>
              <w:right w:w="100" w:type="dxa"/>
            </w:tcMar>
          </w:tcPr>
          <w:p w14:paraId="4D0B0FA8" w14:textId="616154A7" w:rsidR="002E7BB7" w:rsidRPr="00DF1375" w:rsidRDefault="00C324AD">
            <w:pPr>
              <w:pStyle w:val="normal0"/>
              <w:widowControl w:val="0"/>
              <w:spacing w:line="240" w:lineRule="auto"/>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c>
          <w:tcPr>
            <w:tcW w:w="2694" w:type="dxa"/>
            <w:shd w:val="clear" w:color="auto" w:fill="auto"/>
            <w:tcMar>
              <w:top w:w="100" w:type="dxa"/>
              <w:left w:w="100" w:type="dxa"/>
              <w:bottom w:w="100" w:type="dxa"/>
              <w:right w:w="100" w:type="dxa"/>
            </w:tcMar>
          </w:tcPr>
          <w:p w14:paraId="3C647081" w14:textId="44E7DBAB" w:rsidR="002E7BB7" w:rsidRPr="00DF1375" w:rsidRDefault="00C324AD">
            <w:pPr>
              <w:pStyle w:val="normal0"/>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r>
                  <w:rPr>
                    <w:rFonts w:ascii="Cambria Math" w:eastAsia="Spectral" w:hAnsi="Cambria Math" w:cs="Spectral"/>
                    <w:sz w:val="24"/>
                    <w:szCs w:val="24"/>
                  </w:rPr>
                  <m:t>)</m:t>
                </m:r>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c>
          <w:tcPr>
            <w:tcW w:w="2597" w:type="dxa"/>
            <w:shd w:val="clear" w:color="auto" w:fill="auto"/>
            <w:tcMar>
              <w:top w:w="100" w:type="dxa"/>
              <w:left w:w="100" w:type="dxa"/>
              <w:bottom w:w="100" w:type="dxa"/>
              <w:right w:w="100" w:type="dxa"/>
            </w:tcMar>
          </w:tcPr>
          <w:p w14:paraId="743CE1D9" w14:textId="7EDD9989" w:rsidR="002E7BB7" w:rsidRPr="00DF1375" w:rsidRDefault="00C324AD">
            <w:pPr>
              <w:pStyle w:val="normal0"/>
              <w:widowControl w:val="0"/>
              <w:spacing w:line="240" w:lineRule="auto"/>
              <w:jc w:val="center"/>
              <w:rPr>
                <w:rFonts w:asciiTheme="minorHAnsi" w:eastAsia="Spectral" w:hAnsiTheme="minorHAnsi" w:cs="Spectral"/>
                <w:sz w:val="24"/>
                <w:szCs w:val="24"/>
              </w:rPr>
            </w:pPr>
            <m:oMathPara>
              <m:oMath>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A</m:t>
                    </m:r>
                  </m:e>
                  <m:sub>
                    <m:r>
                      <w:rPr>
                        <w:rFonts w:ascii="Cambria Math" w:eastAsia="Spectral" w:hAnsi="Cambria Math" w:cs="Spectral"/>
                        <w:sz w:val="24"/>
                        <w:szCs w:val="24"/>
                      </w:rPr>
                      <m:t>2</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1</m:t>
                    </m:r>
                  </m:sub>
                </m:sSub>
                <m:sSub>
                  <m:sSubPr>
                    <m:ctrlPr>
                      <w:rPr>
                        <w:rFonts w:ascii="Cambria Math" w:eastAsia="Spectral" w:hAnsi="Cambria Math" w:cs="Spectral"/>
                        <w:sz w:val="24"/>
                        <w:szCs w:val="24"/>
                      </w:rPr>
                    </m:ctrlPr>
                  </m:sSubPr>
                  <m:e>
                    <m:r>
                      <w:rPr>
                        <w:rFonts w:ascii="Cambria Math" w:eastAsia="Spectral" w:hAnsi="Cambria Math" w:cs="Spectral"/>
                        <w:sz w:val="24"/>
                        <w:szCs w:val="24"/>
                      </w:rPr>
                      <m:t>B</m:t>
                    </m:r>
                  </m:e>
                  <m:sub>
                    <m:r>
                      <w:rPr>
                        <w:rFonts w:ascii="Cambria Math" w:eastAsia="Spectral" w:hAnsi="Cambria Math" w:cs="Spectral"/>
                        <w:sz w:val="24"/>
                        <w:szCs w:val="24"/>
                      </w:rPr>
                      <m:t>2</m:t>
                    </m:r>
                  </m:sub>
                </m:sSub>
              </m:oMath>
            </m:oMathPara>
          </w:p>
        </w:tc>
      </w:tr>
    </w:tbl>
    <w:p w14:paraId="4DE3AB9C" w14:textId="77777777" w:rsidR="002E7BB7" w:rsidRDefault="002E7BB7">
      <w:pPr>
        <w:pStyle w:val="normal0"/>
        <w:rPr>
          <w:rFonts w:ascii="Spectral" w:eastAsia="Spectral" w:hAnsi="Spectral" w:cs="Spectral"/>
          <w:sz w:val="24"/>
          <w:szCs w:val="24"/>
        </w:rPr>
      </w:pPr>
    </w:p>
    <w:p w14:paraId="323B5DA2" w14:textId="77777777" w:rsidR="002E7BB7" w:rsidRDefault="002E7BB7">
      <w:pPr>
        <w:pStyle w:val="normal0"/>
        <w:rPr>
          <w:rFonts w:ascii="Spectral" w:eastAsia="Spectral" w:hAnsi="Spectral" w:cs="Spectral"/>
          <w:sz w:val="24"/>
          <w:szCs w:val="24"/>
        </w:rPr>
      </w:pPr>
    </w:p>
    <w:p w14:paraId="2A83E127" w14:textId="77777777" w:rsidR="002E7BB7" w:rsidRDefault="00DF1375">
      <w:pPr>
        <w:pStyle w:val="normal0"/>
        <w:rPr>
          <w:rFonts w:ascii="Spectral" w:eastAsia="Spectral" w:hAnsi="Spectral" w:cs="Spectral"/>
          <w:b/>
          <w:sz w:val="24"/>
          <w:szCs w:val="24"/>
        </w:rPr>
      </w:pPr>
      <w:r>
        <w:rPr>
          <w:rFonts w:ascii="Spectral" w:eastAsia="Spectral" w:hAnsi="Spectral" w:cs="Spectral"/>
          <w:b/>
          <w:sz w:val="28"/>
          <w:szCs w:val="28"/>
        </w:rPr>
        <w:t>Supplementary Table 5</w:t>
      </w:r>
      <w:r>
        <w:rPr>
          <w:rFonts w:ascii="Spectral" w:eastAsia="Spectral" w:hAnsi="Spectral" w:cs="Spectral"/>
          <w:sz w:val="28"/>
          <w:szCs w:val="28"/>
        </w:rPr>
        <w:t xml:space="preserve"> | </w:t>
      </w:r>
      <w:r>
        <w:rPr>
          <w:rFonts w:ascii="Spectral" w:eastAsia="Spectral" w:hAnsi="Spectral" w:cs="Spectral"/>
          <w:b/>
          <w:sz w:val="24"/>
          <w:szCs w:val="24"/>
        </w:rPr>
        <w:t>Expected genotype frequencies for intrapopulation crosses.</w:t>
      </w:r>
    </w:p>
    <w:tbl>
      <w:tblPr>
        <w:tblStyle w:val="a3"/>
        <w:tblW w:w="9360" w:type="dxa"/>
        <w:tblLayout w:type="fixed"/>
        <w:tblLook w:val="0600" w:firstRow="0" w:lastRow="0" w:firstColumn="0" w:lastColumn="0" w:noHBand="1" w:noVBand="1"/>
      </w:tblPr>
      <w:tblGrid>
        <w:gridCol w:w="1376"/>
        <w:gridCol w:w="2552"/>
        <w:gridCol w:w="2693"/>
        <w:gridCol w:w="2739"/>
      </w:tblGrid>
      <w:tr w:rsidR="002E7BB7" w14:paraId="22DD7E89" w14:textId="77777777" w:rsidTr="00C324AD">
        <w:tc>
          <w:tcPr>
            <w:tcW w:w="1376" w:type="dxa"/>
            <w:tcBorders>
              <w:bottom w:val="single" w:sz="8" w:space="0" w:color="auto"/>
              <w:right w:val="single" w:sz="8" w:space="0" w:color="auto"/>
            </w:tcBorders>
            <w:shd w:val="clear" w:color="auto" w:fill="auto"/>
            <w:tcMar>
              <w:top w:w="100" w:type="dxa"/>
              <w:left w:w="100" w:type="dxa"/>
              <w:bottom w:w="100" w:type="dxa"/>
              <w:right w:w="100" w:type="dxa"/>
            </w:tcMar>
          </w:tcPr>
          <w:p w14:paraId="20614BB8" w14:textId="77777777" w:rsidR="002E7BB7" w:rsidRDefault="002E7BB7">
            <w:pPr>
              <w:pStyle w:val="normal0"/>
              <w:widowControl w:val="0"/>
              <w:spacing w:line="240" w:lineRule="auto"/>
              <w:jc w:val="center"/>
              <w:rPr>
                <w:rFonts w:ascii="Spectral" w:eastAsia="Spectral" w:hAnsi="Spectral" w:cs="Spectral"/>
                <w:sz w:val="24"/>
                <w:szCs w:val="24"/>
              </w:rPr>
            </w:pPr>
          </w:p>
        </w:tc>
        <w:tc>
          <w:tcPr>
            <w:tcW w:w="2552" w:type="dxa"/>
            <w:tcBorders>
              <w:left w:val="single" w:sz="8" w:space="0" w:color="auto"/>
              <w:bottom w:val="single" w:sz="8" w:space="0" w:color="auto"/>
            </w:tcBorders>
            <w:shd w:val="clear" w:color="auto" w:fill="auto"/>
            <w:tcMar>
              <w:top w:w="100" w:type="dxa"/>
              <w:left w:w="100" w:type="dxa"/>
              <w:bottom w:w="100" w:type="dxa"/>
              <w:right w:w="100" w:type="dxa"/>
            </w:tcMar>
          </w:tcPr>
          <w:p w14:paraId="4FA28E4F"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693" w:type="dxa"/>
            <w:tcBorders>
              <w:bottom w:val="single" w:sz="8" w:space="0" w:color="auto"/>
            </w:tcBorders>
            <w:shd w:val="clear" w:color="auto" w:fill="auto"/>
            <w:tcMar>
              <w:top w:w="100" w:type="dxa"/>
              <w:left w:w="100" w:type="dxa"/>
              <w:bottom w:w="100" w:type="dxa"/>
              <w:right w:w="100" w:type="dxa"/>
            </w:tcMar>
          </w:tcPr>
          <w:p w14:paraId="2A3A5CF2"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c>
          <w:tcPr>
            <w:tcW w:w="2739" w:type="dxa"/>
            <w:tcBorders>
              <w:bottom w:val="single" w:sz="8" w:space="0" w:color="auto"/>
            </w:tcBorders>
            <w:shd w:val="clear" w:color="auto" w:fill="auto"/>
            <w:tcMar>
              <w:top w:w="100" w:type="dxa"/>
              <w:left w:w="100" w:type="dxa"/>
              <w:bottom w:w="100" w:type="dxa"/>
              <w:right w:w="100" w:type="dxa"/>
            </w:tcMar>
          </w:tcPr>
          <w:p w14:paraId="1C0C6724" w14:textId="77777777" w:rsidR="002E7BB7" w:rsidRPr="00C324AD" w:rsidRDefault="00DF1375">
            <w:pPr>
              <w:pStyle w:val="normal0"/>
              <w:widowControl w:val="0"/>
              <w:spacing w:line="240" w:lineRule="auto"/>
              <w:jc w:val="center"/>
              <w:rPr>
                <w:rFonts w:ascii="Spectral" w:eastAsia="Spectral" w:hAnsi="Spectral" w:cs="Spectral"/>
                <w:b/>
                <w:i/>
                <w:sz w:val="24"/>
                <w:szCs w:val="24"/>
              </w:rPr>
            </w:pPr>
            <w:r w:rsidRPr="00C324AD">
              <w:rPr>
                <w:rFonts w:ascii="Spectral" w:eastAsia="Spectral" w:hAnsi="Spectral" w:cs="Spectral"/>
                <w:b/>
                <w:i/>
                <w:sz w:val="24"/>
                <w:szCs w:val="24"/>
              </w:rPr>
              <w:t>AA</w:t>
            </w:r>
          </w:p>
        </w:tc>
      </w:tr>
      <w:tr w:rsidR="002E7BB7" w14:paraId="56CB84BC" w14:textId="77777777" w:rsidTr="00C324AD">
        <w:tc>
          <w:tcPr>
            <w:tcW w:w="1376" w:type="dxa"/>
            <w:tcBorders>
              <w:top w:val="single" w:sz="8" w:space="0" w:color="auto"/>
              <w:right w:val="single" w:sz="8" w:space="0" w:color="auto"/>
            </w:tcBorders>
            <w:shd w:val="clear" w:color="auto" w:fill="auto"/>
            <w:tcMar>
              <w:top w:w="100" w:type="dxa"/>
              <w:left w:w="100" w:type="dxa"/>
              <w:bottom w:w="100" w:type="dxa"/>
              <w:right w:w="100" w:type="dxa"/>
            </w:tcMar>
          </w:tcPr>
          <w:p w14:paraId="264C18ED"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bookmarkStart w:id="8" w:name="_GoBack" w:colFirst="0" w:colLast="0"/>
            <w:r w:rsidRPr="00C324AD">
              <w:rPr>
                <w:rFonts w:asciiTheme="minorHAnsi" w:eastAsia="Spectral" w:hAnsiTheme="minorHAnsi" w:cs="Spectral"/>
                <w:b/>
                <w:i/>
                <w:sz w:val="24"/>
                <w:szCs w:val="24"/>
              </w:rPr>
              <w:t>bb</w:t>
            </w:r>
          </w:p>
        </w:tc>
        <w:tc>
          <w:tcPr>
            <w:tcW w:w="2552" w:type="dxa"/>
            <w:tcBorders>
              <w:top w:val="single" w:sz="8" w:space="0" w:color="auto"/>
              <w:left w:val="single" w:sz="8" w:space="0" w:color="auto"/>
            </w:tcBorders>
            <w:shd w:val="clear" w:color="auto" w:fill="auto"/>
            <w:tcMar>
              <w:top w:w="100" w:type="dxa"/>
              <w:left w:w="100" w:type="dxa"/>
              <w:bottom w:w="100" w:type="dxa"/>
              <w:right w:w="100" w:type="dxa"/>
            </w:tcMar>
          </w:tcPr>
          <w:p w14:paraId="5064F6B1" w14:textId="5FAFDE0F" w:rsidR="002E7BB7" w:rsidRPr="00DF1375" w:rsidRDefault="00C324AD">
            <w:pPr>
              <w:pStyle w:val="normal0"/>
              <w:widowControl w:val="0"/>
              <w:spacing w:line="240" w:lineRule="auto"/>
              <w:jc w:val="center"/>
              <w:rPr>
                <w:rFonts w:asciiTheme="minorHAnsi" w:eastAsia="Spectral" w:hAnsiTheme="minorHAnsi" w:cs="Spectral"/>
                <w:sz w:val="24"/>
                <w:szCs w:val="24"/>
              </w:rPr>
            </w:pPr>
            <m:oMathPara>
              <m:oMath>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oMath>
            </m:oMathPara>
          </w:p>
        </w:tc>
        <w:tc>
          <w:tcPr>
            <w:tcW w:w="2693" w:type="dxa"/>
            <w:tcBorders>
              <w:top w:val="single" w:sz="8" w:space="0" w:color="auto"/>
            </w:tcBorders>
            <w:shd w:val="clear" w:color="auto" w:fill="auto"/>
            <w:tcMar>
              <w:top w:w="100" w:type="dxa"/>
              <w:left w:w="100" w:type="dxa"/>
              <w:bottom w:w="100" w:type="dxa"/>
              <w:right w:w="100" w:type="dxa"/>
            </w:tcMar>
          </w:tcPr>
          <w:p w14:paraId="4C58BFCA" w14:textId="6E2C7FCB" w:rsidR="002E7BB7" w:rsidRPr="00DF1375" w:rsidRDefault="00C324AD">
            <w:pPr>
              <w:pStyle w:val="normal0"/>
              <w:jc w:val="center"/>
              <w:rPr>
                <w:rFonts w:asciiTheme="minorHAnsi" w:eastAsia="Spectral" w:hAnsiTheme="minorHAnsi" w:cs="Spectral"/>
                <w:sz w:val="24"/>
                <w:szCs w:val="24"/>
              </w:rPr>
            </w:pPr>
            <m:oMathPara>
              <m:oMath>
                <m:r>
                  <w:rPr>
                    <w:rFonts w:ascii="Cambria Math" w:eastAsia="Spectral" w:hAnsi="Cambria Math" w:cs="Spectral"/>
                    <w:sz w:val="24"/>
                    <w:szCs w:val="24"/>
                  </w:rPr>
                  <m:t>2(Aa)(</m:t>
                </m:r>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r>
                  <w:rPr>
                    <w:rFonts w:ascii="Cambria Math" w:eastAsia="Spectral" w:hAnsi="Cambria Math" w:cs="Spectral"/>
                    <w:sz w:val="24"/>
                    <w:szCs w:val="24"/>
                  </w:rPr>
                  <m:t>)</m:t>
                </m:r>
              </m:oMath>
            </m:oMathPara>
          </w:p>
        </w:tc>
        <w:tc>
          <w:tcPr>
            <w:tcW w:w="2739" w:type="dxa"/>
            <w:tcBorders>
              <w:top w:val="single" w:sz="8" w:space="0" w:color="auto"/>
            </w:tcBorders>
            <w:shd w:val="clear" w:color="auto" w:fill="auto"/>
            <w:tcMar>
              <w:top w:w="100" w:type="dxa"/>
              <w:left w:w="100" w:type="dxa"/>
              <w:bottom w:w="100" w:type="dxa"/>
              <w:right w:w="100" w:type="dxa"/>
            </w:tcMar>
          </w:tcPr>
          <w:p w14:paraId="03C279E9" w14:textId="1CC1A408" w:rsidR="002E7BB7" w:rsidRPr="00DF1375" w:rsidRDefault="00C324AD">
            <w:pPr>
              <w:pStyle w:val="normal0"/>
              <w:widowControl w:val="0"/>
              <w:spacing w:line="240" w:lineRule="auto"/>
              <w:jc w:val="center"/>
              <w:rPr>
                <w:rFonts w:asciiTheme="minorHAnsi" w:eastAsia="Spectral" w:hAnsiTheme="minorHAnsi" w:cs="Spectral"/>
                <w:sz w:val="24"/>
                <w:szCs w:val="24"/>
              </w:rPr>
            </w:pPr>
            <m:oMathPara>
              <m:oMath>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oMath>
            </m:oMathPara>
          </w:p>
        </w:tc>
      </w:tr>
      <w:tr w:rsidR="002E7BB7" w14:paraId="493DBEAB" w14:textId="77777777" w:rsidTr="00C324AD">
        <w:tc>
          <w:tcPr>
            <w:tcW w:w="1376" w:type="dxa"/>
            <w:tcBorders>
              <w:right w:val="single" w:sz="8" w:space="0" w:color="auto"/>
            </w:tcBorders>
            <w:shd w:val="clear" w:color="auto" w:fill="auto"/>
            <w:tcMar>
              <w:top w:w="100" w:type="dxa"/>
              <w:left w:w="100" w:type="dxa"/>
              <w:bottom w:w="100" w:type="dxa"/>
              <w:right w:w="100" w:type="dxa"/>
            </w:tcMar>
          </w:tcPr>
          <w:p w14:paraId="58AFF6C3"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r w:rsidRPr="00C324AD">
              <w:rPr>
                <w:rFonts w:asciiTheme="minorHAnsi" w:eastAsia="Spectral" w:hAnsiTheme="minorHAnsi" w:cs="Spectral"/>
                <w:b/>
                <w:i/>
                <w:sz w:val="24"/>
                <w:szCs w:val="24"/>
              </w:rPr>
              <w:t>Bb</w:t>
            </w:r>
          </w:p>
        </w:tc>
        <w:tc>
          <w:tcPr>
            <w:tcW w:w="2552" w:type="dxa"/>
            <w:tcBorders>
              <w:left w:val="single" w:sz="8" w:space="0" w:color="auto"/>
            </w:tcBorders>
            <w:shd w:val="clear" w:color="auto" w:fill="auto"/>
            <w:tcMar>
              <w:top w:w="100" w:type="dxa"/>
              <w:left w:w="100" w:type="dxa"/>
              <w:bottom w:w="100" w:type="dxa"/>
              <w:right w:w="100" w:type="dxa"/>
            </w:tcMar>
          </w:tcPr>
          <w:p w14:paraId="719A8834" w14:textId="1408D16A" w:rsidR="002E7BB7" w:rsidRPr="00DF1375" w:rsidRDefault="00C324AD">
            <w:pPr>
              <w:pStyle w:val="normal0"/>
              <w:jc w:val="center"/>
              <w:rPr>
                <w:rFonts w:asciiTheme="minorHAnsi" w:eastAsia="Spectral" w:hAnsiTheme="minorHAnsi" w:cs="Spectral"/>
                <w:sz w:val="24"/>
                <w:szCs w:val="24"/>
              </w:rPr>
            </w:pPr>
            <m:oMathPara>
              <m:oMath>
                <m:r>
                  <w:rPr>
                    <w:rFonts w:ascii="Cambria Math" w:eastAsia="Spectral" w:hAnsi="Cambria Math" w:cs="Spectral"/>
                    <w:sz w:val="24"/>
                    <w:szCs w:val="24"/>
                  </w:rPr>
                  <m:t>2(</m:t>
                </m:r>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r>
                  <w:rPr>
                    <w:rFonts w:ascii="Cambria Math" w:eastAsia="Spectral" w:hAnsi="Cambria Math" w:cs="Spectral"/>
                    <w:sz w:val="24"/>
                    <w:szCs w:val="24"/>
                  </w:rPr>
                  <m:t>)(Bb)</m:t>
                </m:r>
              </m:oMath>
            </m:oMathPara>
          </w:p>
        </w:tc>
        <w:tc>
          <w:tcPr>
            <w:tcW w:w="2693" w:type="dxa"/>
            <w:shd w:val="clear" w:color="auto" w:fill="auto"/>
            <w:tcMar>
              <w:top w:w="100" w:type="dxa"/>
              <w:left w:w="100" w:type="dxa"/>
              <w:bottom w:w="100" w:type="dxa"/>
              <w:right w:w="100" w:type="dxa"/>
            </w:tcMar>
          </w:tcPr>
          <w:p w14:paraId="50682C46" w14:textId="7278872D" w:rsidR="002E7BB7" w:rsidRPr="00DF1375" w:rsidRDefault="00C324AD">
            <w:pPr>
              <w:pStyle w:val="normal0"/>
              <w:jc w:val="center"/>
              <w:rPr>
                <w:rFonts w:asciiTheme="minorHAnsi" w:eastAsia="Spectral" w:hAnsiTheme="minorHAnsi" w:cs="Spectral"/>
                <w:sz w:val="18"/>
                <w:szCs w:val="18"/>
              </w:rPr>
            </w:pPr>
            <m:oMathPara>
              <m:oMath>
                <m:r>
                  <w:rPr>
                    <w:rFonts w:ascii="Cambria Math" w:eastAsia="Spectral" w:hAnsi="Cambria Math" w:cs="Spectral"/>
                    <w:sz w:val="24"/>
                    <w:szCs w:val="24"/>
                  </w:rPr>
                  <m:t>4(Aa)(Bb)</m:t>
                </m:r>
              </m:oMath>
            </m:oMathPara>
          </w:p>
        </w:tc>
        <w:tc>
          <w:tcPr>
            <w:tcW w:w="2739" w:type="dxa"/>
            <w:shd w:val="clear" w:color="auto" w:fill="auto"/>
            <w:tcMar>
              <w:top w:w="100" w:type="dxa"/>
              <w:left w:w="100" w:type="dxa"/>
              <w:bottom w:w="100" w:type="dxa"/>
              <w:right w:w="100" w:type="dxa"/>
            </w:tcMar>
          </w:tcPr>
          <w:p w14:paraId="47775D29" w14:textId="2AE0D355" w:rsidR="002E7BB7" w:rsidRPr="00DF1375" w:rsidRDefault="00C324AD">
            <w:pPr>
              <w:pStyle w:val="normal0"/>
              <w:jc w:val="center"/>
              <w:rPr>
                <w:rFonts w:asciiTheme="minorHAnsi" w:eastAsia="Spectral" w:hAnsiTheme="minorHAnsi" w:cs="Spectral"/>
                <w:sz w:val="24"/>
                <w:szCs w:val="24"/>
              </w:rPr>
            </w:pPr>
            <m:oMathPara>
              <m:oMath>
                <m:r>
                  <w:rPr>
                    <w:rFonts w:ascii="Cambria Math" w:eastAsia="Spectral" w:hAnsi="Cambria Math" w:cs="Spectral"/>
                    <w:sz w:val="24"/>
                    <w:szCs w:val="24"/>
                  </w:rPr>
                  <m:t>2(</m:t>
                </m:r>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r>
                  <w:rPr>
                    <w:rFonts w:ascii="Cambria Math" w:eastAsia="Spectral" w:hAnsi="Cambria Math" w:cs="Spectral"/>
                    <w:sz w:val="24"/>
                    <w:szCs w:val="24"/>
                  </w:rPr>
                  <m:t>)(Bb)</m:t>
                </m:r>
              </m:oMath>
            </m:oMathPara>
          </w:p>
        </w:tc>
      </w:tr>
      <w:tr w:rsidR="002E7BB7" w14:paraId="4FAE4E5F" w14:textId="77777777" w:rsidTr="00C324AD">
        <w:tc>
          <w:tcPr>
            <w:tcW w:w="1376" w:type="dxa"/>
            <w:tcBorders>
              <w:right w:val="single" w:sz="8" w:space="0" w:color="auto"/>
            </w:tcBorders>
            <w:shd w:val="clear" w:color="auto" w:fill="auto"/>
            <w:tcMar>
              <w:top w:w="100" w:type="dxa"/>
              <w:left w:w="100" w:type="dxa"/>
              <w:bottom w:w="100" w:type="dxa"/>
              <w:right w:w="100" w:type="dxa"/>
            </w:tcMar>
          </w:tcPr>
          <w:p w14:paraId="60C8789E" w14:textId="77777777" w:rsidR="002E7BB7" w:rsidRPr="00C324AD" w:rsidRDefault="00DF1375">
            <w:pPr>
              <w:pStyle w:val="normal0"/>
              <w:widowControl w:val="0"/>
              <w:spacing w:line="240" w:lineRule="auto"/>
              <w:jc w:val="center"/>
              <w:rPr>
                <w:rFonts w:asciiTheme="minorHAnsi" w:eastAsia="Spectral" w:hAnsiTheme="minorHAnsi" w:cs="Spectral"/>
                <w:b/>
                <w:i/>
                <w:sz w:val="24"/>
                <w:szCs w:val="24"/>
              </w:rPr>
            </w:pPr>
            <w:r w:rsidRPr="00C324AD">
              <w:rPr>
                <w:rFonts w:asciiTheme="minorHAnsi" w:eastAsia="Spectral" w:hAnsiTheme="minorHAnsi" w:cs="Spectral"/>
                <w:b/>
                <w:i/>
                <w:sz w:val="24"/>
                <w:szCs w:val="24"/>
              </w:rPr>
              <w:t>BB</w:t>
            </w:r>
          </w:p>
        </w:tc>
        <w:tc>
          <w:tcPr>
            <w:tcW w:w="2552" w:type="dxa"/>
            <w:tcBorders>
              <w:left w:val="single" w:sz="8" w:space="0" w:color="auto"/>
            </w:tcBorders>
            <w:shd w:val="clear" w:color="auto" w:fill="auto"/>
            <w:tcMar>
              <w:top w:w="100" w:type="dxa"/>
              <w:left w:w="100" w:type="dxa"/>
              <w:bottom w:w="100" w:type="dxa"/>
              <w:right w:w="100" w:type="dxa"/>
            </w:tcMar>
          </w:tcPr>
          <w:p w14:paraId="05C81EB8" w14:textId="59D3C9CC" w:rsidR="002E7BB7" w:rsidRPr="00DF1375" w:rsidRDefault="00C324AD">
            <w:pPr>
              <w:pStyle w:val="normal0"/>
              <w:jc w:val="center"/>
              <w:rPr>
                <w:rFonts w:asciiTheme="minorHAnsi" w:eastAsia="Spectral" w:hAnsiTheme="minorHAnsi" w:cs="Spectral"/>
                <w:sz w:val="24"/>
                <w:szCs w:val="24"/>
              </w:rPr>
            </w:pPr>
            <m:oMathPara>
              <m:oMath>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oMath>
            </m:oMathPara>
          </w:p>
        </w:tc>
        <w:tc>
          <w:tcPr>
            <w:tcW w:w="2693" w:type="dxa"/>
            <w:shd w:val="clear" w:color="auto" w:fill="auto"/>
            <w:tcMar>
              <w:top w:w="100" w:type="dxa"/>
              <w:left w:w="100" w:type="dxa"/>
              <w:bottom w:w="100" w:type="dxa"/>
              <w:right w:w="100" w:type="dxa"/>
            </w:tcMar>
          </w:tcPr>
          <w:p w14:paraId="694F19BC" w14:textId="5DBA4225" w:rsidR="002E7BB7" w:rsidRPr="00DF1375" w:rsidRDefault="00C324AD">
            <w:pPr>
              <w:pStyle w:val="normal0"/>
              <w:jc w:val="center"/>
              <w:rPr>
                <w:rFonts w:asciiTheme="minorHAnsi" w:eastAsia="Spectral" w:hAnsiTheme="minorHAnsi" w:cs="Spectral"/>
                <w:sz w:val="24"/>
                <w:szCs w:val="24"/>
              </w:rPr>
            </w:pPr>
            <m:oMathPara>
              <m:oMath>
                <m:r>
                  <w:rPr>
                    <w:rFonts w:ascii="Cambria Math" w:eastAsia="Spectral" w:hAnsi="Cambria Math" w:cs="Spectral"/>
                    <w:sz w:val="24"/>
                    <w:szCs w:val="24"/>
                  </w:rPr>
                  <m:t>2(Aa)(</m:t>
                </m:r>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r>
                  <w:rPr>
                    <w:rFonts w:ascii="Cambria Math" w:eastAsia="Spectral" w:hAnsi="Cambria Math" w:cs="Spectral"/>
                    <w:sz w:val="24"/>
                    <w:szCs w:val="24"/>
                  </w:rPr>
                  <m:t>)</m:t>
                </m:r>
              </m:oMath>
            </m:oMathPara>
          </w:p>
        </w:tc>
        <w:tc>
          <w:tcPr>
            <w:tcW w:w="2739" w:type="dxa"/>
            <w:shd w:val="clear" w:color="auto" w:fill="auto"/>
            <w:tcMar>
              <w:top w:w="100" w:type="dxa"/>
              <w:left w:w="100" w:type="dxa"/>
              <w:bottom w:w="100" w:type="dxa"/>
              <w:right w:w="100" w:type="dxa"/>
            </w:tcMar>
          </w:tcPr>
          <w:p w14:paraId="1A9B3789" w14:textId="35149664" w:rsidR="002E7BB7" w:rsidRPr="00DF1375" w:rsidRDefault="00C324AD">
            <w:pPr>
              <w:pStyle w:val="normal0"/>
              <w:widowControl w:val="0"/>
              <w:spacing w:line="240" w:lineRule="auto"/>
              <w:jc w:val="center"/>
              <w:rPr>
                <w:rFonts w:asciiTheme="minorHAnsi" w:eastAsia="Spectral" w:hAnsiTheme="minorHAnsi" w:cs="Spectral"/>
                <w:sz w:val="24"/>
                <w:szCs w:val="24"/>
              </w:rPr>
            </w:pPr>
            <m:oMathPara>
              <m:oMath>
                <m:sSup>
                  <m:sSupPr>
                    <m:ctrlPr>
                      <w:rPr>
                        <w:rFonts w:ascii="Cambria Math" w:eastAsia="Spectral" w:hAnsi="Cambria Math" w:cs="Spectral"/>
                        <w:sz w:val="24"/>
                        <w:szCs w:val="24"/>
                      </w:rPr>
                    </m:ctrlPr>
                  </m:sSupPr>
                  <m:e>
                    <m:r>
                      <w:rPr>
                        <w:rFonts w:ascii="Cambria Math" w:eastAsia="Spectral" w:hAnsi="Cambria Math" w:cs="Spectral"/>
                        <w:sz w:val="24"/>
                        <w:szCs w:val="24"/>
                      </w:rPr>
                      <m:t>A</m:t>
                    </m:r>
                  </m:e>
                  <m:sup>
                    <m:r>
                      <w:rPr>
                        <w:rFonts w:ascii="Cambria Math" w:eastAsia="Spectral" w:hAnsi="Cambria Math" w:cs="Spectral"/>
                        <w:sz w:val="24"/>
                        <w:szCs w:val="24"/>
                      </w:rPr>
                      <m:t>2</m:t>
                    </m:r>
                  </m:sup>
                </m:sSup>
                <m:sSup>
                  <m:sSupPr>
                    <m:ctrlPr>
                      <w:rPr>
                        <w:rFonts w:ascii="Cambria Math" w:eastAsia="Spectral" w:hAnsi="Cambria Math" w:cs="Spectral"/>
                        <w:sz w:val="24"/>
                        <w:szCs w:val="24"/>
                      </w:rPr>
                    </m:ctrlPr>
                  </m:sSupPr>
                  <m:e>
                    <m:r>
                      <w:rPr>
                        <w:rFonts w:ascii="Cambria Math" w:eastAsia="Spectral" w:hAnsi="Cambria Math" w:cs="Spectral"/>
                        <w:sz w:val="24"/>
                        <w:szCs w:val="24"/>
                      </w:rPr>
                      <m:t>B</m:t>
                    </m:r>
                  </m:e>
                  <m:sup>
                    <m:r>
                      <w:rPr>
                        <w:rFonts w:ascii="Cambria Math" w:eastAsia="Spectral" w:hAnsi="Cambria Math" w:cs="Spectral"/>
                        <w:sz w:val="24"/>
                        <w:szCs w:val="24"/>
                      </w:rPr>
                      <m:t>2</m:t>
                    </m:r>
                  </m:sup>
                </m:sSup>
              </m:oMath>
            </m:oMathPara>
          </w:p>
        </w:tc>
      </w:tr>
      <w:bookmarkEnd w:id="8"/>
    </w:tbl>
    <w:p w14:paraId="6D0176EA" w14:textId="77777777" w:rsidR="002E7BB7" w:rsidRDefault="002E7BB7">
      <w:pPr>
        <w:pStyle w:val="normal0"/>
        <w:rPr>
          <w:rFonts w:ascii="Spectral" w:eastAsia="Spectral" w:hAnsi="Spectral" w:cs="Spectral"/>
          <w:color w:val="0000FF"/>
        </w:rPr>
      </w:pPr>
    </w:p>
    <w:p w14:paraId="6C3BD821" w14:textId="77777777" w:rsidR="002E7BB7" w:rsidRDefault="002E7BB7">
      <w:pPr>
        <w:pStyle w:val="normal0"/>
        <w:rPr>
          <w:rFonts w:ascii="Spectral" w:eastAsia="Spectral" w:hAnsi="Spectral" w:cs="Spectral"/>
          <w:color w:val="0000FF"/>
        </w:rPr>
      </w:pPr>
    </w:p>
    <w:sectPr w:rsidR="002E7B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pectral">
    <w:panose1 w:val="02020502060000000000"/>
    <w:charset w:val="58"/>
    <w:family w:val="auto"/>
    <w:pitch w:val="variable"/>
    <w:sig w:usb0="E000007F" w:usb1="4000E43B" w:usb2="00000000" w:usb3="00000000" w:csb0="00000193" w:csb1="00000000"/>
  </w:font>
  <w:font w:name="Spectral SemiBold">
    <w:panose1 w:val="02020702060000000000"/>
    <w:charset w:val="58"/>
    <w:family w:val="auto"/>
    <w:pitch w:val="variable"/>
    <w:sig w:usb0="E000007F" w:usb1="4000E43B"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grammar="clean"/>
  <w:defaultTabStop w:val="720"/>
  <w:characterSpacingControl w:val="doNotCompress"/>
  <w:compat>
    <w:compatSetting w:name="compatibilityMode" w:uri="http://schemas.microsoft.com/office/word" w:val="14"/>
  </w:compat>
  <w:rsids>
    <w:rsidRoot w:val="002E7BB7"/>
    <w:rsid w:val="002E7BB7"/>
    <w:rsid w:val="00C324AD"/>
    <w:rsid w:val="00DF13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45B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F137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137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F137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137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gregory.lawrence.owen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1048</Words>
  <Characters>5976</Characters>
  <Application>Microsoft Macintosh Word</Application>
  <DocSecurity>0</DocSecurity>
  <Lines>49</Lines>
  <Paragraphs>14</Paragraphs>
  <ScaleCrop>false</ScaleCrop>
  <Company/>
  <LinksUpToDate>false</LinksUpToDate>
  <CharactersWithSpaces>7010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Gregory Owens</cp:lastModifiedBy>
  <cp:revision>4</cp:revision>
  <cp:lastPrinted>2019-09-17T23:09:00Z</cp:lastPrinted>
  <dcterms:created xsi:type="dcterms:W3CDTF">2019-09-17T23:09:00Z</dcterms:created>
  <dcterms:modified xsi:type="dcterms:W3CDTF">2019-09-17T23:30:00Z</dcterms:modified>
</cp:coreProperties>
</file>