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Urheberrecht" w:displacedByCustomXml="next"/>
    <w:bookmarkEnd w:id="0" w:displacedByCustomXml="next"/>
    <w:bookmarkStart w:id="1" w:name="Musik" w:displacedByCustomXml="next"/>
    <w:bookmarkEnd w:id="1" w:displacedByCustomXml="next"/>
    <w:bookmarkStart w:id="2" w:name="Verwertungsgesellschaften" w:displacedByCustomXml="next"/>
    <w:bookmarkEnd w:id="2" w:displacedByCustomXml="next"/>
    <w:sdt>
      <w:sdtPr>
        <w:rPr>
          <w:color w:val="70AD47" w:themeColor="accent6"/>
        </w:rPr>
        <w:id w:val="727887438"/>
        <w:docPartObj>
          <w:docPartGallery w:val="Cover Pages"/>
          <w:docPartUnique/>
        </w:docPartObj>
      </w:sdtPr>
      <w:sdtContent>
        <w:p w:rsidR="00AF693A" w:rsidRDefault="00AF693A">
          <w:pPr>
            <w:pBdr>
              <w:bottom w:val="none" w:sz="0" w:space="0" w:color="auto"/>
            </w:pBdr>
            <w:rPr>
              <w:rFonts w:eastAsiaTheme="majorEastAsia" w:cstheme="majorBidi"/>
              <w:color w:val="70AD47" w:themeColor="accent6"/>
              <w:sz w:val="36"/>
              <w:szCs w:val="32"/>
            </w:rPr>
          </w:pPr>
          <w:r w:rsidRPr="00AF693A">
            <w:rPr>
              <w:rFonts w:eastAsiaTheme="majorEastAsia" w:cstheme="majorBidi"/>
              <w:noProof/>
              <w:color w:val="70AD47" w:themeColor="accent6"/>
              <w:sz w:val="36"/>
              <w:szCs w:val="32"/>
              <w:lang w:val="de-DE"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37"/>
                                  <w:gridCol w:w="3356"/>
                                </w:tblGrid>
                                <w:tr w:rsidR="00AF693A">
                                  <w:trPr>
                                    <w:jc w:val="center"/>
                                  </w:trPr>
                                  <w:tc>
                                    <w:tcPr>
                                      <w:tcW w:w="2568" w:type="pct"/>
                                      <w:vAlign w:val="center"/>
                                    </w:tcPr>
                                    <w:p w:rsidR="00AF693A" w:rsidRDefault="00AF693A">
                                      <w:pPr>
                                        <w:jc w:val="right"/>
                                      </w:pP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AF693A" w:rsidRDefault="00AF693A">
                                          <w:pPr>
                                            <w:pStyle w:val="KeinLeerraum"/>
                                            <w:spacing w:line="312" w:lineRule="auto"/>
                                            <w:jc w:val="right"/>
                                            <w:rPr>
                                              <w:caps/>
                                              <w:color w:val="191919" w:themeColor="text1" w:themeTint="E6"/>
                                              <w:sz w:val="72"/>
                                              <w:szCs w:val="72"/>
                                            </w:rPr>
                                          </w:pPr>
                                          <w:r>
                                            <w:rPr>
                                              <w:caps/>
                                              <w:color w:val="191919" w:themeColor="text1" w:themeTint="E6"/>
                                              <w:sz w:val="72"/>
                                              <w:szCs w:val="72"/>
                                              <w:lang w:val="de-DE"/>
                                            </w:rPr>
                                            <w:t>[Dokumenttitel]</w:t>
                                          </w:r>
                                        </w:p>
                                      </w:sdtContent>
                                    </w:sdt>
                                    <w:sdt>
                                      <w:sdtPr>
                                        <w:rPr>
                                          <w:sz w:val="24"/>
                                          <w:szCs w:val="24"/>
                                        </w:rPr>
                                        <w:alias w:val="Unt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AF693A" w:rsidRDefault="00AF693A">
                                          <w:pPr>
                                            <w:jc w:val="right"/>
                                            <w:rPr>
                                              <w:sz w:val="24"/>
                                              <w:szCs w:val="24"/>
                                            </w:rPr>
                                          </w:pPr>
                                          <w:r>
                                            <w:rPr>
                                              <w:sz w:val="24"/>
                                              <w:szCs w:val="24"/>
                                              <w:lang w:val="de-DE"/>
                                            </w:rPr>
                                            <w:t>[Untertitel des Dokuments]</w:t>
                                          </w:r>
                                        </w:p>
                                      </w:sdtContent>
                                    </w:sdt>
                                  </w:tc>
                                  <w:tc>
                                    <w:tcPr>
                                      <w:tcW w:w="2432" w:type="pct"/>
                                      <w:vAlign w:val="center"/>
                                    </w:tcPr>
                                    <w:p w:rsidR="00AF693A" w:rsidRDefault="00AF693A">
                                      <w:pPr>
                                        <w:pStyle w:val="KeinLeerraum"/>
                                        <w:rPr>
                                          <w:caps/>
                                          <w:color w:val="ED7D31" w:themeColor="accent2"/>
                                          <w:sz w:val="26"/>
                                          <w:szCs w:val="26"/>
                                        </w:rPr>
                                      </w:pPr>
                                      <w:r>
                                        <w:rPr>
                                          <w:caps/>
                                          <w:color w:val="ED7D31" w:themeColor="accent2"/>
                                          <w:sz w:val="26"/>
                                          <w:szCs w:val="26"/>
                                          <w:lang w:val="de-DE"/>
                                        </w:rPr>
                                        <w:t>Exposee</w:t>
                                      </w:r>
                                    </w:p>
                                    <w:sdt>
                                      <w:sdtPr>
                                        <w:alias w:val="Exposee"/>
                                        <w:tag w:val=""/>
                                        <w:id w:val="-2036181933"/>
                                        <w:showingPlcHdr/>
                                        <w:dataBinding w:prefixMappings="xmlns:ns0='http://schemas.microsoft.com/office/2006/coverPageProps' " w:xpath="/ns0:CoverPageProperties[1]/ns0:Abstract[1]" w:storeItemID="{55AF091B-3C7A-41E3-B477-F2FDAA23CFDA}"/>
                                        <w:text/>
                                      </w:sdtPr>
                                      <w:sdtContent>
                                        <w:p w:rsidR="00AF693A" w:rsidRDefault="00AF693A">
                                          <w:r>
                                            <w:rPr>
                                              <w:lang w:val="de-DE"/>
                                            </w:rPr>
                                            <w:t>[Fesseln Sie Ihre Leser mit einem ansprechenden Exposee. Normalerweise ist dies eine kurze Zusammenfassung des Dokuments. Wenn Sie Ihre Inhalte hinzufügen möchten, einfach hier klicken und mit der Eingabe beginnen.]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F693A" w:rsidRDefault="00AF693A">
                                          <w:pPr>
                                            <w:pStyle w:val="KeinLeerraum"/>
                                            <w:rPr>
                                              <w:color w:val="ED7D31" w:themeColor="accent2"/>
                                              <w:sz w:val="26"/>
                                              <w:szCs w:val="26"/>
                                            </w:rPr>
                                          </w:pPr>
                                          <w:r>
                                            <w:rPr>
                                              <w:color w:val="ED7D31" w:themeColor="accent2"/>
                                              <w:sz w:val="26"/>
                                              <w:szCs w:val="26"/>
                                            </w:rPr>
                                            <w:t>olivier.winkler@loginbn.ch</w:t>
                                          </w:r>
                                        </w:p>
                                      </w:sdtContent>
                                    </w:sdt>
                                    <w:p w:rsidR="00AF693A" w:rsidRDefault="00DA6F22">
                                      <w:pPr>
                                        <w:pStyle w:val="KeinLeerraum"/>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F693A">
                                            <w:rPr>
                                              <w:color w:val="44546A" w:themeColor="text2"/>
                                              <w:lang w:val="de-DE"/>
                                            </w:rPr>
                                            <w:t>[Kurstitel]</w:t>
                                          </w:r>
                                        </w:sdtContent>
                                      </w:sdt>
                                    </w:p>
                                  </w:tc>
                                </w:tr>
                              </w:tbl>
                              <w:p w:rsidR="00AF693A" w:rsidRDefault="00AF693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37"/>
                            <w:gridCol w:w="3356"/>
                          </w:tblGrid>
                          <w:tr w:rsidR="00AF693A">
                            <w:trPr>
                              <w:jc w:val="center"/>
                            </w:trPr>
                            <w:tc>
                              <w:tcPr>
                                <w:tcW w:w="2568" w:type="pct"/>
                                <w:vAlign w:val="center"/>
                              </w:tcPr>
                              <w:p w:rsidR="00AF693A" w:rsidRDefault="00AF693A">
                                <w:pPr>
                                  <w:jc w:val="right"/>
                                </w:pPr>
                              </w:p>
                              <w:sdt>
                                <w:sdtPr>
                                  <w:rPr>
                                    <w:caps/>
                                    <w:color w:val="191919" w:themeColor="text1" w:themeTint="E6"/>
                                    <w:sz w:val="72"/>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AF693A" w:rsidRDefault="00AF693A">
                                    <w:pPr>
                                      <w:pStyle w:val="KeinLeerraum"/>
                                      <w:spacing w:line="312" w:lineRule="auto"/>
                                      <w:jc w:val="right"/>
                                      <w:rPr>
                                        <w:caps/>
                                        <w:color w:val="191919" w:themeColor="text1" w:themeTint="E6"/>
                                        <w:sz w:val="72"/>
                                        <w:szCs w:val="72"/>
                                      </w:rPr>
                                    </w:pPr>
                                    <w:r>
                                      <w:rPr>
                                        <w:caps/>
                                        <w:color w:val="191919" w:themeColor="text1" w:themeTint="E6"/>
                                        <w:sz w:val="72"/>
                                        <w:szCs w:val="72"/>
                                        <w:lang w:val="de-DE"/>
                                      </w:rPr>
                                      <w:t>[Dokumenttitel]</w:t>
                                    </w:r>
                                  </w:p>
                                </w:sdtContent>
                              </w:sdt>
                              <w:sdt>
                                <w:sdtPr>
                                  <w:rPr>
                                    <w:sz w:val="24"/>
                                    <w:szCs w:val="24"/>
                                  </w:rPr>
                                  <w:alias w:val="Unt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AF693A" w:rsidRDefault="00AF693A">
                                    <w:pPr>
                                      <w:jc w:val="right"/>
                                      <w:rPr>
                                        <w:sz w:val="24"/>
                                        <w:szCs w:val="24"/>
                                      </w:rPr>
                                    </w:pPr>
                                    <w:r>
                                      <w:rPr>
                                        <w:sz w:val="24"/>
                                        <w:szCs w:val="24"/>
                                        <w:lang w:val="de-DE"/>
                                      </w:rPr>
                                      <w:t>[Untertitel des Dokuments]</w:t>
                                    </w:r>
                                  </w:p>
                                </w:sdtContent>
                              </w:sdt>
                            </w:tc>
                            <w:tc>
                              <w:tcPr>
                                <w:tcW w:w="2432" w:type="pct"/>
                                <w:vAlign w:val="center"/>
                              </w:tcPr>
                              <w:p w:rsidR="00AF693A" w:rsidRDefault="00AF693A">
                                <w:pPr>
                                  <w:pStyle w:val="KeinLeerraum"/>
                                  <w:rPr>
                                    <w:caps/>
                                    <w:color w:val="ED7D31" w:themeColor="accent2"/>
                                    <w:sz w:val="26"/>
                                    <w:szCs w:val="26"/>
                                  </w:rPr>
                                </w:pPr>
                                <w:r>
                                  <w:rPr>
                                    <w:caps/>
                                    <w:color w:val="ED7D31" w:themeColor="accent2"/>
                                    <w:sz w:val="26"/>
                                    <w:szCs w:val="26"/>
                                    <w:lang w:val="de-DE"/>
                                  </w:rPr>
                                  <w:t>Exposee</w:t>
                                </w:r>
                              </w:p>
                              <w:sdt>
                                <w:sdtPr>
                                  <w:alias w:val="Exposee"/>
                                  <w:tag w:val=""/>
                                  <w:id w:val="-2036181933"/>
                                  <w:showingPlcHdr/>
                                  <w:dataBinding w:prefixMappings="xmlns:ns0='http://schemas.microsoft.com/office/2006/coverPageProps' " w:xpath="/ns0:CoverPageProperties[1]/ns0:Abstract[1]" w:storeItemID="{55AF091B-3C7A-41E3-B477-F2FDAA23CFDA}"/>
                                  <w:text/>
                                </w:sdtPr>
                                <w:sdtContent>
                                  <w:p w:rsidR="00AF693A" w:rsidRDefault="00AF693A">
                                    <w:r>
                                      <w:rPr>
                                        <w:lang w:val="de-DE"/>
                                      </w:rPr>
                                      <w:t>[Fesseln Sie Ihre Leser mit einem ansprechenden Exposee. Normalerweise ist dies eine kurze Zusammenfassung des Dokuments. Wenn Sie Ihre Inhalte hinzufügen möchten, einfach hier klicken und mit der Eingabe beginnen.]</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F693A" w:rsidRDefault="00AF693A">
                                    <w:pPr>
                                      <w:pStyle w:val="KeinLeerraum"/>
                                      <w:rPr>
                                        <w:color w:val="ED7D31" w:themeColor="accent2"/>
                                        <w:sz w:val="26"/>
                                        <w:szCs w:val="26"/>
                                      </w:rPr>
                                    </w:pPr>
                                    <w:r>
                                      <w:rPr>
                                        <w:color w:val="ED7D31" w:themeColor="accent2"/>
                                        <w:sz w:val="26"/>
                                        <w:szCs w:val="26"/>
                                      </w:rPr>
                                      <w:t>olivier.winkler@loginbn.ch</w:t>
                                    </w:r>
                                  </w:p>
                                </w:sdtContent>
                              </w:sdt>
                              <w:p w:rsidR="00AF693A" w:rsidRDefault="00DA6F22">
                                <w:pPr>
                                  <w:pStyle w:val="KeinLeerraum"/>
                                </w:pPr>
                                <w:sdt>
                                  <w:sdtPr>
                                    <w:rPr>
                                      <w:color w:val="44546A" w:themeColor="text2"/>
                                    </w:rPr>
                                    <w:alias w:val="Kurs"/>
                                    <w:tag w:val="Kurs"/>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F693A">
                                      <w:rPr>
                                        <w:color w:val="44546A" w:themeColor="text2"/>
                                        <w:lang w:val="de-DE"/>
                                      </w:rPr>
                                      <w:t>[Kurstitel]</w:t>
                                    </w:r>
                                  </w:sdtContent>
                                </w:sdt>
                              </w:p>
                            </w:tc>
                          </w:tr>
                        </w:tbl>
                        <w:p w:rsidR="00AF693A" w:rsidRDefault="00AF693A"/>
                      </w:txbxContent>
                    </v:textbox>
                    <w10:wrap anchorx="page" anchory="page"/>
                  </v:shape>
                </w:pict>
              </mc:Fallback>
            </mc:AlternateContent>
          </w:r>
          <w:r>
            <w:rPr>
              <w:color w:val="70AD47" w:themeColor="accent6"/>
            </w:rPr>
            <w:br w:type="page"/>
          </w:r>
        </w:p>
      </w:sdtContent>
    </w:sdt>
    <w:p w:rsidR="003B4B7D" w:rsidRDefault="003B4B7D">
      <w:pPr>
        <w:pStyle w:val="Verzeichnis1"/>
        <w:tabs>
          <w:tab w:val="left" w:pos="440"/>
          <w:tab w:val="right" w:leader="dot" w:pos="9061"/>
        </w:tabs>
        <w:rPr>
          <w:rFonts w:eastAsiaTheme="minorEastAsia" w:cstheme="minorBidi"/>
          <w:b w:val="0"/>
          <w:bCs w:val="0"/>
          <w:caps w:val="0"/>
          <w:noProof/>
          <w:color w:val="auto"/>
          <w:sz w:val="22"/>
          <w:szCs w:val="22"/>
          <w:lang w:val="de-DE" w:eastAsia="de-DE"/>
        </w:rPr>
      </w:pPr>
      <w:r>
        <w:rPr>
          <w:color w:val="70AD47" w:themeColor="accent6"/>
        </w:rPr>
        <w:lastRenderedPageBreak/>
        <w:fldChar w:fldCharType="begin"/>
      </w:r>
      <w:r>
        <w:rPr>
          <w:color w:val="70AD47" w:themeColor="accent6"/>
        </w:rPr>
        <w:instrText xml:space="preserve"> TOC \o "1-3" \h \z \u </w:instrText>
      </w:r>
      <w:r>
        <w:rPr>
          <w:color w:val="70AD47" w:themeColor="accent6"/>
        </w:rPr>
        <w:fldChar w:fldCharType="separate"/>
      </w:r>
      <w:hyperlink w:anchor="_Toc494456448" w:history="1">
        <w:r w:rsidRPr="00C260E3">
          <w:rPr>
            <w:rStyle w:val="Hyperlink"/>
            <w:noProof/>
          </w:rPr>
          <w:t>1.</w:t>
        </w:r>
        <w:r>
          <w:rPr>
            <w:rFonts w:eastAsiaTheme="minorEastAsia" w:cstheme="minorBidi"/>
            <w:b w:val="0"/>
            <w:bCs w:val="0"/>
            <w:caps w:val="0"/>
            <w:noProof/>
            <w:color w:val="auto"/>
            <w:sz w:val="22"/>
            <w:szCs w:val="22"/>
            <w:lang w:val="de-DE" w:eastAsia="de-DE"/>
          </w:rPr>
          <w:tab/>
        </w:r>
        <w:r w:rsidRPr="00C260E3">
          <w:rPr>
            <w:rStyle w:val="Hyperlink"/>
            <w:noProof/>
          </w:rPr>
          <w:t>Urheberrecht in der Schweiz</w:t>
        </w:r>
        <w:r>
          <w:rPr>
            <w:noProof/>
            <w:webHidden/>
          </w:rPr>
          <w:tab/>
        </w:r>
        <w:r>
          <w:rPr>
            <w:noProof/>
            <w:webHidden/>
          </w:rPr>
          <w:fldChar w:fldCharType="begin"/>
        </w:r>
        <w:r>
          <w:rPr>
            <w:noProof/>
            <w:webHidden/>
          </w:rPr>
          <w:instrText xml:space="preserve"> PAGEREF _Toc494456448 \h </w:instrText>
        </w:r>
        <w:r>
          <w:rPr>
            <w:noProof/>
            <w:webHidden/>
          </w:rPr>
        </w:r>
        <w:r>
          <w:rPr>
            <w:noProof/>
            <w:webHidden/>
          </w:rPr>
          <w:fldChar w:fldCharType="separate"/>
        </w:r>
        <w:r>
          <w:rPr>
            <w:noProof/>
            <w:webHidden/>
          </w:rPr>
          <w:t>1</w:t>
        </w:r>
        <w:r>
          <w:rPr>
            <w:noProof/>
            <w:webHidden/>
          </w:rPr>
          <w:fldChar w:fldCharType="end"/>
        </w:r>
      </w:hyperlink>
    </w:p>
    <w:p w:rsidR="003B4B7D" w:rsidRDefault="003B4B7D">
      <w:pPr>
        <w:pStyle w:val="Verzeichnis2"/>
        <w:tabs>
          <w:tab w:val="right" w:leader="dot" w:pos="9061"/>
        </w:tabs>
        <w:rPr>
          <w:rFonts w:eastAsiaTheme="minorEastAsia" w:cstheme="minorBidi"/>
          <w:smallCaps w:val="0"/>
          <w:noProof/>
          <w:color w:val="auto"/>
          <w:sz w:val="22"/>
          <w:szCs w:val="22"/>
          <w:lang w:val="de-DE" w:eastAsia="de-DE"/>
        </w:rPr>
      </w:pPr>
      <w:hyperlink w:anchor="_Toc494456449" w:history="1">
        <w:r>
          <w:rPr>
            <w:noProof/>
            <w:webHidden/>
          </w:rPr>
          <w:tab/>
        </w:r>
        <w:r>
          <w:rPr>
            <w:noProof/>
            <w:webHidden/>
          </w:rPr>
          <w:fldChar w:fldCharType="begin"/>
        </w:r>
        <w:r>
          <w:rPr>
            <w:noProof/>
            <w:webHidden/>
          </w:rPr>
          <w:instrText xml:space="preserve"> PAGEREF _Toc494456449 \h </w:instrText>
        </w:r>
        <w:r>
          <w:rPr>
            <w:noProof/>
            <w:webHidden/>
          </w:rPr>
        </w:r>
        <w:r>
          <w:rPr>
            <w:noProof/>
            <w:webHidden/>
          </w:rPr>
          <w:fldChar w:fldCharType="separate"/>
        </w:r>
        <w:r>
          <w:rPr>
            <w:noProof/>
            <w:webHidden/>
          </w:rPr>
          <w:t>2</w:t>
        </w:r>
        <w:r>
          <w:rPr>
            <w:noProof/>
            <w:webHidden/>
          </w:rPr>
          <w:fldChar w:fldCharType="end"/>
        </w:r>
      </w:hyperlink>
    </w:p>
    <w:p w:rsidR="003B4B7D" w:rsidRDefault="003B4B7D">
      <w:pPr>
        <w:pStyle w:val="Verzeichnis2"/>
        <w:tabs>
          <w:tab w:val="right" w:leader="dot" w:pos="9061"/>
        </w:tabs>
        <w:rPr>
          <w:rFonts w:eastAsiaTheme="minorEastAsia" w:cstheme="minorBidi"/>
          <w:smallCaps w:val="0"/>
          <w:noProof/>
          <w:color w:val="auto"/>
          <w:sz w:val="22"/>
          <w:szCs w:val="22"/>
          <w:lang w:val="de-DE" w:eastAsia="de-DE"/>
        </w:rPr>
      </w:pPr>
      <w:hyperlink w:anchor="_Toc494456450" w:history="1">
        <w:r>
          <w:rPr>
            <w:noProof/>
            <w:webHidden/>
          </w:rPr>
          <w:tab/>
        </w:r>
        <w:r>
          <w:rPr>
            <w:noProof/>
            <w:webHidden/>
          </w:rPr>
          <w:fldChar w:fldCharType="begin"/>
        </w:r>
        <w:r>
          <w:rPr>
            <w:noProof/>
            <w:webHidden/>
          </w:rPr>
          <w:instrText xml:space="preserve"> PAGEREF _Toc494456450 \h </w:instrText>
        </w:r>
        <w:r>
          <w:rPr>
            <w:noProof/>
            <w:webHidden/>
          </w:rPr>
        </w:r>
        <w:r>
          <w:rPr>
            <w:noProof/>
            <w:webHidden/>
          </w:rPr>
          <w:fldChar w:fldCharType="separate"/>
        </w:r>
        <w:r>
          <w:rPr>
            <w:noProof/>
            <w:webHidden/>
          </w:rPr>
          <w:t>2</w:t>
        </w:r>
        <w:r>
          <w:rPr>
            <w:noProof/>
            <w:webHidden/>
          </w:rPr>
          <w:fldChar w:fldCharType="end"/>
        </w:r>
      </w:hyperlink>
    </w:p>
    <w:p w:rsidR="003B4B7D" w:rsidRDefault="003B4B7D">
      <w:pPr>
        <w:pStyle w:val="Verzeichnis2"/>
        <w:tabs>
          <w:tab w:val="left" w:pos="660"/>
          <w:tab w:val="right" w:leader="dot" w:pos="9061"/>
        </w:tabs>
        <w:rPr>
          <w:rFonts w:eastAsiaTheme="minorEastAsia" w:cstheme="minorBidi"/>
          <w:smallCaps w:val="0"/>
          <w:noProof/>
          <w:color w:val="auto"/>
          <w:sz w:val="22"/>
          <w:szCs w:val="22"/>
          <w:lang w:val="de-DE" w:eastAsia="de-DE"/>
        </w:rPr>
      </w:pPr>
      <w:hyperlink w:anchor="_Toc494456451" w:history="1">
        <w:r w:rsidRPr="00C260E3">
          <w:rPr>
            <w:rStyle w:val="Hyperlink"/>
            <w:noProof/>
          </w:rPr>
          <w:t>2.</w:t>
        </w:r>
        <w:r>
          <w:rPr>
            <w:rFonts w:eastAsiaTheme="minorEastAsia" w:cstheme="minorBidi"/>
            <w:smallCaps w:val="0"/>
            <w:noProof/>
            <w:color w:val="auto"/>
            <w:sz w:val="22"/>
            <w:szCs w:val="22"/>
            <w:lang w:val="de-DE" w:eastAsia="de-DE"/>
          </w:rPr>
          <w:tab/>
        </w:r>
        <w:r w:rsidRPr="00C260E3">
          <w:rPr>
            <w:rStyle w:val="Hyperlink"/>
            <w:noProof/>
          </w:rPr>
          <w:t>Was ist geschützt?</w:t>
        </w:r>
        <w:r>
          <w:rPr>
            <w:noProof/>
            <w:webHidden/>
          </w:rPr>
          <w:tab/>
        </w:r>
        <w:r>
          <w:rPr>
            <w:noProof/>
            <w:webHidden/>
          </w:rPr>
          <w:fldChar w:fldCharType="begin"/>
        </w:r>
        <w:r>
          <w:rPr>
            <w:noProof/>
            <w:webHidden/>
          </w:rPr>
          <w:instrText xml:space="preserve"> PAGEREF _Toc494456451 \h </w:instrText>
        </w:r>
        <w:r>
          <w:rPr>
            <w:noProof/>
            <w:webHidden/>
          </w:rPr>
        </w:r>
        <w:r>
          <w:rPr>
            <w:noProof/>
            <w:webHidden/>
          </w:rPr>
          <w:fldChar w:fldCharType="separate"/>
        </w:r>
        <w:r>
          <w:rPr>
            <w:noProof/>
            <w:webHidden/>
          </w:rPr>
          <w:t>2</w:t>
        </w:r>
        <w:r>
          <w:rPr>
            <w:noProof/>
            <w:webHidden/>
          </w:rPr>
          <w:fldChar w:fldCharType="end"/>
        </w:r>
      </w:hyperlink>
    </w:p>
    <w:p w:rsidR="003B4B7D" w:rsidRDefault="003B4B7D">
      <w:pPr>
        <w:pStyle w:val="Verzeichnis1"/>
        <w:tabs>
          <w:tab w:val="left" w:pos="440"/>
          <w:tab w:val="right" w:leader="dot" w:pos="9061"/>
        </w:tabs>
        <w:rPr>
          <w:rFonts w:eastAsiaTheme="minorEastAsia" w:cstheme="minorBidi"/>
          <w:b w:val="0"/>
          <w:bCs w:val="0"/>
          <w:caps w:val="0"/>
          <w:noProof/>
          <w:color w:val="auto"/>
          <w:sz w:val="22"/>
          <w:szCs w:val="22"/>
          <w:lang w:val="de-DE" w:eastAsia="de-DE"/>
        </w:rPr>
      </w:pPr>
      <w:hyperlink w:anchor="_Toc494456452" w:history="1">
        <w:r w:rsidRPr="00C260E3">
          <w:rPr>
            <w:rStyle w:val="Hyperlink"/>
            <w:noProof/>
          </w:rPr>
          <w:t>3.</w:t>
        </w:r>
        <w:r>
          <w:rPr>
            <w:rFonts w:eastAsiaTheme="minorEastAsia" w:cstheme="minorBidi"/>
            <w:b w:val="0"/>
            <w:bCs w:val="0"/>
            <w:caps w:val="0"/>
            <w:noProof/>
            <w:color w:val="auto"/>
            <w:sz w:val="22"/>
            <w:szCs w:val="22"/>
            <w:lang w:val="de-DE" w:eastAsia="de-DE"/>
          </w:rPr>
          <w:tab/>
        </w:r>
        <w:r w:rsidRPr="00C260E3">
          <w:rPr>
            <w:rStyle w:val="Hyperlink"/>
            <w:noProof/>
          </w:rPr>
          <w:t>Musik und Dateiendownload im Internet</w:t>
        </w:r>
        <w:r>
          <w:rPr>
            <w:noProof/>
            <w:webHidden/>
          </w:rPr>
          <w:tab/>
        </w:r>
        <w:r>
          <w:rPr>
            <w:noProof/>
            <w:webHidden/>
          </w:rPr>
          <w:fldChar w:fldCharType="begin"/>
        </w:r>
        <w:r>
          <w:rPr>
            <w:noProof/>
            <w:webHidden/>
          </w:rPr>
          <w:instrText xml:space="preserve"> PAGEREF _Toc494456452 \h </w:instrText>
        </w:r>
        <w:r>
          <w:rPr>
            <w:noProof/>
            <w:webHidden/>
          </w:rPr>
        </w:r>
        <w:r>
          <w:rPr>
            <w:noProof/>
            <w:webHidden/>
          </w:rPr>
          <w:fldChar w:fldCharType="separate"/>
        </w:r>
        <w:r>
          <w:rPr>
            <w:noProof/>
            <w:webHidden/>
          </w:rPr>
          <w:t>3</w:t>
        </w:r>
        <w:r>
          <w:rPr>
            <w:noProof/>
            <w:webHidden/>
          </w:rPr>
          <w:fldChar w:fldCharType="end"/>
        </w:r>
      </w:hyperlink>
    </w:p>
    <w:p w:rsidR="003B4B7D" w:rsidRDefault="003B4B7D">
      <w:pPr>
        <w:pStyle w:val="Verzeichnis2"/>
        <w:tabs>
          <w:tab w:val="left" w:pos="660"/>
          <w:tab w:val="right" w:leader="dot" w:pos="9061"/>
        </w:tabs>
        <w:rPr>
          <w:rFonts w:eastAsiaTheme="minorEastAsia" w:cstheme="minorBidi"/>
          <w:smallCaps w:val="0"/>
          <w:noProof/>
          <w:color w:val="auto"/>
          <w:sz w:val="22"/>
          <w:szCs w:val="22"/>
          <w:lang w:val="de-DE" w:eastAsia="de-DE"/>
        </w:rPr>
      </w:pPr>
      <w:hyperlink w:anchor="_Toc494456453" w:history="1">
        <w:r w:rsidRPr="00C260E3">
          <w:rPr>
            <w:rStyle w:val="Hyperlink"/>
            <w:noProof/>
          </w:rPr>
          <w:t>5.</w:t>
        </w:r>
        <w:r>
          <w:rPr>
            <w:rFonts w:eastAsiaTheme="minorEastAsia" w:cstheme="minorBidi"/>
            <w:smallCaps w:val="0"/>
            <w:noProof/>
            <w:color w:val="auto"/>
            <w:sz w:val="22"/>
            <w:szCs w:val="22"/>
            <w:lang w:val="de-DE" w:eastAsia="de-DE"/>
          </w:rPr>
          <w:tab/>
        </w:r>
        <w:r w:rsidRPr="00C260E3">
          <w:rPr>
            <w:rStyle w:val="Hyperlink"/>
            <w:noProof/>
          </w:rPr>
          <w:t>Fallbeispiele über erlaubtes und unerlaubtes Filesharing</w:t>
        </w:r>
        <w:r>
          <w:rPr>
            <w:noProof/>
            <w:webHidden/>
          </w:rPr>
          <w:tab/>
        </w:r>
        <w:r>
          <w:rPr>
            <w:noProof/>
            <w:webHidden/>
          </w:rPr>
          <w:fldChar w:fldCharType="begin"/>
        </w:r>
        <w:r>
          <w:rPr>
            <w:noProof/>
            <w:webHidden/>
          </w:rPr>
          <w:instrText xml:space="preserve"> PAGEREF _Toc494456453 \h </w:instrText>
        </w:r>
        <w:r>
          <w:rPr>
            <w:noProof/>
            <w:webHidden/>
          </w:rPr>
        </w:r>
        <w:r>
          <w:rPr>
            <w:noProof/>
            <w:webHidden/>
          </w:rPr>
          <w:fldChar w:fldCharType="separate"/>
        </w:r>
        <w:r>
          <w:rPr>
            <w:noProof/>
            <w:webHidden/>
          </w:rPr>
          <w:t>3</w:t>
        </w:r>
        <w:r>
          <w:rPr>
            <w:noProof/>
            <w:webHidden/>
          </w:rPr>
          <w:fldChar w:fldCharType="end"/>
        </w:r>
      </w:hyperlink>
    </w:p>
    <w:p w:rsidR="003B4B7D" w:rsidRDefault="003B4B7D">
      <w:pPr>
        <w:pStyle w:val="Verzeichnis1"/>
        <w:tabs>
          <w:tab w:val="left" w:pos="440"/>
          <w:tab w:val="right" w:leader="dot" w:pos="9061"/>
        </w:tabs>
        <w:rPr>
          <w:rFonts w:eastAsiaTheme="minorEastAsia" w:cstheme="minorBidi"/>
          <w:b w:val="0"/>
          <w:bCs w:val="0"/>
          <w:caps w:val="0"/>
          <w:noProof/>
          <w:color w:val="auto"/>
          <w:sz w:val="22"/>
          <w:szCs w:val="22"/>
          <w:lang w:val="de-DE" w:eastAsia="de-DE"/>
        </w:rPr>
      </w:pPr>
      <w:hyperlink w:anchor="_Toc494456454" w:history="1">
        <w:r w:rsidRPr="00C260E3">
          <w:rPr>
            <w:rStyle w:val="Hyperlink"/>
            <w:noProof/>
          </w:rPr>
          <w:t>6.</w:t>
        </w:r>
        <w:r>
          <w:rPr>
            <w:rFonts w:eastAsiaTheme="minorEastAsia" w:cstheme="minorBidi"/>
            <w:b w:val="0"/>
            <w:bCs w:val="0"/>
            <w:caps w:val="0"/>
            <w:noProof/>
            <w:color w:val="auto"/>
            <w:sz w:val="22"/>
            <w:szCs w:val="22"/>
            <w:lang w:val="de-DE" w:eastAsia="de-DE"/>
          </w:rPr>
          <w:tab/>
        </w:r>
        <w:r w:rsidRPr="00C260E3">
          <w:rPr>
            <w:rStyle w:val="Hyperlink"/>
            <w:noProof/>
          </w:rPr>
          <w:t>Verwertungsgesellschaften</w:t>
        </w:r>
        <w:r>
          <w:rPr>
            <w:noProof/>
            <w:webHidden/>
          </w:rPr>
          <w:tab/>
        </w:r>
        <w:r>
          <w:rPr>
            <w:noProof/>
            <w:webHidden/>
          </w:rPr>
          <w:fldChar w:fldCharType="begin"/>
        </w:r>
        <w:r>
          <w:rPr>
            <w:noProof/>
            <w:webHidden/>
          </w:rPr>
          <w:instrText xml:space="preserve"> PAGEREF _Toc494456454 \h </w:instrText>
        </w:r>
        <w:r>
          <w:rPr>
            <w:noProof/>
            <w:webHidden/>
          </w:rPr>
        </w:r>
        <w:r>
          <w:rPr>
            <w:noProof/>
            <w:webHidden/>
          </w:rPr>
          <w:fldChar w:fldCharType="separate"/>
        </w:r>
        <w:r>
          <w:rPr>
            <w:noProof/>
            <w:webHidden/>
          </w:rPr>
          <w:t>5</w:t>
        </w:r>
        <w:r>
          <w:rPr>
            <w:noProof/>
            <w:webHidden/>
          </w:rPr>
          <w:fldChar w:fldCharType="end"/>
        </w:r>
      </w:hyperlink>
    </w:p>
    <w:p w:rsidR="00AB2483" w:rsidRPr="00AB2483" w:rsidRDefault="003B4B7D" w:rsidP="00AB2483">
      <w:pPr>
        <w:pStyle w:val="berschrift1"/>
        <w:rPr>
          <w:color w:val="70AD47" w:themeColor="accent6"/>
        </w:rPr>
      </w:pPr>
      <w:r>
        <w:rPr>
          <w:color w:val="70AD47" w:themeColor="accent6"/>
        </w:rPr>
        <w:fldChar w:fldCharType="end"/>
      </w:r>
      <w:bookmarkStart w:id="3" w:name="_Toc494456448"/>
      <w:r w:rsidR="00AB2483">
        <w:rPr>
          <w:color w:val="70AD47" w:themeColor="accent6"/>
        </w:rPr>
        <w:fldChar w:fldCharType="begin"/>
      </w:r>
      <w:r w:rsidR="00AB2483">
        <w:rPr>
          <w:color w:val="70AD47" w:themeColor="accent6"/>
        </w:rPr>
        <w:instrText xml:space="preserve"> TOC \h \z \c "Abbildung" </w:instrText>
      </w:r>
      <w:r w:rsidR="00AB2483">
        <w:rPr>
          <w:color w:val="70AD47" w:themeColor="accent6"/>
        </w:rPr>
        <w:fldChar w:fldCharType="separate"/>
      </w:r>
    </w:p>
    <w:p w:rsidR="00AB2483" w:rsidRDefault="00AB2483">
      <w:pPr>
        <w:pStyle w:val="Abbildungsverzeichnis"/>
        <w:tabs>
          <w:tab w:val="right" w:pos="9061"/>
        </w:tabs>
        <w:rPr>
          <w:rFonts w:eastAsiaTheme="minorEastAsia" w:cstheme="minorBidi"/>
          <w:caps w:val="0"/>
          <w:noProof/>
          <w:color w:val="auto"/>
          <w:sz w:val="22"/>
          <w:szCs w:val="22"/>
          <w:lang w:val="de-DE" w:eastAsia="de-DE"/>
        </w:rPr>
      </w:pPr>
      <w:hyperlink r:id="rId8" w:anchor="_Toc494456716" w:history="1">
        <w:r w:rsidRPr="004A4168">
          <w:rPr>
            <w:rStyle w:val="Hyperlink"/>
            <w:noProof/>
          </w:rPr>
          <w:t>Abbildung 1</w:t>
        </w:r>
        <w:r>
          <w:rPr>
            <w:noProof/>
            <w:webHidden/>
          </w:rPr>
          <w:tab/>
        </w:r>
        <w:r>
          <w:rPr>
            <w:noProof/>
            <w:webHidden/>
          </w:rPr>
          <w:fldChar w:fldCharType="begin"/>
        </w:r>
        <w:r>
          <w:rPr>
            <w:noProof/>
            <w:webHidden/>
          </w:rPr>
          <w:instrText xml:space="preserve"> PAGEREF _Toc494456716 \h </w:instrText>
        </w:r>
        <w:r>
          <w:rPr>
            <w:noProof/>
            <w:webHidden/>
          </w:rPr>
        </w:r>
        <w:r>
          <w:rPr>
            <w:noProof/>
            <w:webHidden/>
          </w:rPr>
          <w:fldChar w:fldCharType="separate"/>
        </w:r>
        <w:r>
          <w:rPr>
            <w:noProof/>
            <w:webHidden/>
          </w:rPr>
          <w:t>3</w:t>
        </w:r>
        <w:r>
          <w:rPr>
            <w:noProof/>
            <w:webHidden/>
          </w:rPr>
          <w:fldChar w:fldCharType="end"/>
        </w:r>
      </w:hyperlink>
    </w:p>
    <w:p w:rsidR="00AB2483" w:rsidRDefault="00AB2483">
      <w:pPr>
        <w:pStyle w:val="Abbildungsverzeichnis"/>
        <w:tabs>
          <w:tab w:val="right" w:pos="9061"/>
        </w:tabs>
        <w:rPr>
          <w:rFonts w:eastAsiaTheme="minorEastAsia" w:cstheme="minorBidi"/>
          <w:caps w:val="0"/>
          <w:noProof/>
          <w:color w:val="auto"/>
          <w:sz w:val="22"/>
          <w:szCs w:val="22"/>
          <w:lang w:val="de-DE" w:eastAsia="de-DE"/>
        </w:rPr>
      </w:pPr>
      <w:hyperlink r:id="rId9" w:anchor="_Toc494456717" w:history="1">
        <w:r w:rsidRPr="004A4168">
          <w:rPr>
            <w:rStyle w:val="Hyperlink"/>
            <w:noProof/>
          </w:rPr>
          <w:t>Abbildung 2</w:t>
        </w:r>
        <w:r>
          <w:rPr>
            <w:noProof/>
            <w:webHidden/>
          </w:rPr>
          <w:tab/>
        </w:r>
        <w:r>
          <w:rPr>
            <w:noProof/>
            <w:webHidden/>
          </w:rPr>
          <w:fldChar w:fldCharType="begin"/>
        </w:r>
        <w:r>
          <w:rPr>
            <w:noProof/>
            <w:webHidden/>
          </w:rPr>
          <w:instrText xml:space="preserve"> PAGEREF _Toc494456717 \h </w:instrText>
        </w:r>
        <w:r>
          <w:rPr>
            <w:noProof/>
            <w:webHidden/>
          </w:rPr>
        </w:r>
        <w:r>
          <w:rPr>
            <w:noProof/>
            <w:webHidden/>
          </w:rPr>
          <w:fldChar w:fldCharType="separate"/>
        </w:r>
        <w:r>
          <w:rPr>
            <w:noProof/>
            <w:webHidden/>
          </w:rPr>
          <w:t>4</w:t>
        </w:r>
        <w:r>
          <w:rPr>
            <w:noProof/>
            <w:webHidden/>
          </w:rPr>
          <w:fldChar w:fldCharType="end"/>
        </w:r>
      </w:hyperlink>
    </w:p>
    <w:p w:rsidR="00AB2483" w:rsidRDefault="00AB2483">
      <w:pPr>
        <w:pBdr>
          <w:bottom w:val="none" w:sz="0" w:space="0" w:color="auto"/>
        </w:pBdr>
        <w:rPr>
          <w:color w:val="70AD47" w:themeColor="accent6"/>
        </w:rPr>
      </w:pPr>
      <w:r>
        <w:rPr>
          <w:color w:val="70AD47" w:themeColor="accent6"/>
        </w:rPr>
        <w:fldChar w:fldCharType="end"/>
      </w:r>
    </w:p>
    <w:p w:rsidR="00AB2483" w:rsidRDefault="00AB2483">
      <w:pPr>
        <w:pBdr>
          <w:bottom w:val="none" w:sz="0" w:space="0" w:color="auto"/>
        </w:pBdr>
        <w:rPr>
          <w:color w:val="70AD47" w:themeColor="accent6"/>
        </w:rPr>
      </w:pPr>
      <w:r>
        <w:rPr>
          <w:color w:val="70AD47" w:themeColor="accent6"/>
        </w:rPr>
        <w:br w:type="page"/>
      </w:r>
    </w:p>
    <w:p w:rsidR="003B4B7D" w:rsidRDefault="003B4B7D">
      <w:pPr>
        <w:pBdr>
          <w:bottom w:val="none" w:sz="0" w:space="0" w:color="auto"/>
        </w:pBdr>
        <w:rPr>
          <w:rFonts w:eastAsiaTheme="majorEastAsia" w:cstheme="majorBidi"/>
          <w:color w:val="70AD47" w:themeColor="accent6"/>
          <w:sz w:val="36"/>
          <w:szCs w:val="32"/>
        </w:rPr>
      </w:pPr>
    </w:p>
    <w:p w:rsidR="008D21A8" w:rsidRPr="001D7787" w:rsidRDefault="007B033B" w:rsidP="005C72B9">
      <w:pPr>
        <w:pStyle w:val="berschrift1"/>
        <w:numPr>
          <w:ilvl w:val="0"/>
          <w:numId w:val="2"/>
        </w:numPr>
        <w:rPr>
          <w:color w:val="70AD47" w:themeColor="accent6"/>
        </w:rPr>
      </w:pPr>
      <w:r w:rsidRPr="001D7787">
        <w:rPr>
          <w:color w:val="70AD47" w:themeColor="accent6"/>
        </w:rPr>
        <w:t>Urheberrecht in der Schweiz</w:t>
      </w:r>
      <w:bookmarkEnd w:id="3"/>
    </w:p>
    <w:p w:rsidR="00262ACF" w:rsidRDefault="00262ACF">
      <w:r w:rsidRPr="00262ACF">
        <w:t>Die Freiheit des</w:t>
      </w:r>
      <w:r>
        <w:t xml:space="preserve"> Menschen liegt nicht darin, dass</w:t>
      </w:r>
      <w:r w:rsidRPr="00262ACF">
        <w:t xml:space="preserve"> er tu</w:t>
      </w:r>
      <w:r>
        <w:t>n kann, was er will, sondern dass er nicht tun muss</w:t>
      </w:r>
      <w:r w:rsidRPr="00262ACF">
        <w:t>, was er nicht will.</w:t>
      </w:r>
      <w:r>
        <w:t xml:space="preserve"> (Jean-Jaques Rousseau)</w:t>
      </w:r>
    </w:p>
    <w:p w:rsidR="007B033B" w:rsidRDefault="007B033B" w:rsidP="007B033B">
      <w:r>
        <w:t>Das Schweizerische Urheberrechtsgesetz schützt geistige Schöpfungen der Literatur und Kunst, die individuellen Charakter haben. Zu diesen Schöpfungen gehören unter anderem Sprachwerke, Werke der Musik, der bildenden Kunst, der angewandten Kunst, visuelle oder audiovisuelle Werke sowie Computerprogramme. Der Schutz des Urheberrechtes und der verwandten Schutzrechte (</w:t>
      </w:r>
      <w:proofErr w:type="spellStart"/>
      <w:r>
        <w:t>Interpretenschutz</w:t>
      </w:r>
      <w:proofErr w:type="spellEnd"/>
      <w:r>
        <w:t>) in der Schweiz gilt vom Moment der Schöpfung an und bedarf keiner Registrierung. Die Bezeichnung "Copyright" oder der Vermerk "©" haben keinen Einfluss auf den Schutz.</w:t>
      </w:r>
    </w:p>
    <w:p w:rsidR="00633D27" w:rsidRPr="00633D27" w:rsidRDefault="007B033B" w:rsidP="00633D27">
      <w:r>
        <w:t xml:space="preserve">Beim Urheberrecht handelt es sich um ein juristisches Spezialgebiet, mit welchem sich namentlich Juristen und Rechtsanwälte befassen, die bei Verlagen, bei Produzenten, Verwertungsgesellschaften oder spezialisierten Anwaltsbüros tätig sind. Je nachdem, ob sich im konkreten Fall Fragen der Nutzung, der Lizenz, des Vertriebs oder der Geltendmachung bzw. der Durchsetzung von Urheberrechten stellen, ist der </w:t>
      </w:r>
      <w:proofErr w:type="spellStart"/>
      <w:r>
        <w:t>Beizug</w:t>
      </w:r>
      <w:proofErr w:type="spellEnd"/>
      <w:r>
        <w:t xml:space="preserve"> eines solchen Spezialisten sinnvoll.</w:t>
      </w:r>
      <w:r w:rsidR="008E5102">
        <w:rPr>
          <w:rStyle w:val="Funotenzeichen"/>
        </w:rPr>
        <w:footnoteReference w:id="1"/>
      </w:r>
    </w:p>
    <w:p w:rsidR="00633D27" w:rsidRDefault="00442D08" w:rsidP="00633D27">
      <w:pPr>
        <w:pStyle w:val="berschrift2"/>
        <w:ind w:left="360"/>
      </w:pPr>
      <w:bookmarkStart w:id="4" w:name="_Toc494456449"/>
      <w:r>
        <w:rPr>
          <w:noProof/>
        </w:rPr>
        <w:lastRenderedPageBreak/>
        <mc:AlternateContent>
          <mc:Choice Requires="wps">
            <w:drawing>
              <wp:anchor distT="0" distB="0" distL="114300" distR="114300" simplePos="0" relativeHeight="251666432" behindDoc="1" locked="0" layoutInCell="1" allowOverlap="1" wp14:anchorId="2632F6A2" wp14:editId="0C2C78A0">
                <wp:simplePos x="0" y="0"/>
                <wp:positionH relativeFrom="column">
                  <wp:posOffset>1547495</wp:posOffset>
                </wp:positionH>
                <wp:positionV relativeFrom="paragraph">
                  <wp:posOffset>3418205</wp:posOffset>
                </wp:positionV>
                <wp:extent cx="2314575" cy="635"/>
                <wp:effectExtent l="0" t="0" r="0" b="0"/>
                <wp:wrapNone/>
                <wp:docPr id="5" name="Textfeld 5"/>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rsidR="00442D08" w:rsidRPr="00F47B6E" w:rsidRDefault="00442D08" w:rsidP="00442D08">
                            <w:pPr>
                              <w:pStyle w:val="Beschriftung"/>
                              <w:rPr>
                                <w:noProof/>
                                <w:color w:val="0070C0"/>
                                <w:sz w:val="28"/>
                              </w:rPr>
                            </w:pPr>
                            <w:bookmarkStart w:id="5" w:name="_Toc494456716"/>
                            <w:r>
                              <w:t xml:space="preserve">Abbildung </w:t>
                            </w:r>
                            <w:r>
                              <w:fldChar w:fldCharType="begin"/>
                            </w:r>
                            <w:r>
                              <w:instrText xml:space="preserve"> SEQ Abbildung \* ARABIC </w:instrText>
                            </w:r>
                            <w:r>
                              <w:fldChar w:fldCharType="separate"/>
                            </w:r>
                            <w:r>
                              <w:rPr>
                                <w:noProof/>
                              </w:rPr>
                              <w:t>1</w:t>
                            </w:r>
                            <w:bookmarkEnd w:id="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2F6A2" id="Textfeld 5" o:spid="_x0000_s1027" type="#_x0000_t202" style="position:absolute;left:0;text-align:left;margin-left:121.85pt;margin-top:269.15pt;width:18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D7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c3kw+zj5h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" stroked="f">
                <v:textbox style="mso-fit-shape-to-text:t" inset="0,0,0,0">
                  <w:txbxContent>
                    <w:p w:rsidR="00442D08" w:rsidRPr="00F47B6E" w:rsidRDefault="00442D08" w:rsidP="00442D08">
                      <w:pPr>
                        <w:pStyle w:val="Beschriftung"/>
                        <w:rPr>
                          <w:noProof/>
                          <w:color w:val="0070C0"/>
                          <w:sz w:val="28"/>
                        </w:rPr>
                      </w:pPr>
                      <w:bookmarkStart w:id="6" w:name="_Toc494456716"/>
                      <w:r>
                        <w:t xml:space="preserve">Abbildung </w:t>
                      </w:r>
                      <w:r>
                        <w:fldChar w:fldCharType="begin"/>
                      </w:r>
                      <w:r>
                        <w:instrText xml:space="preserve"> SEQ Abbildung \* ARABIC </w:instrText>
                      </w:r>
                      <w:r>
                        <w:fldChar w:fldCharType="separate"/>
                      </w:r>
                      <w:r>
                        <w:rPr>
                          <w:noProof/>
                        </w:rPr>
                        <w:t>1</w:t>
                      </w:r>
                      <w:bookmarkEnd w:id="6"/>
                      <w:r>
                        <w:fldChar w:fldCharType="end"/>
                      </w:r>
                    </w:p>
                  </w:txbxContent>
                </v:textbox>
              </v:shape>
            </w:pict>
          </mc:Fallback>
        </mc:AlternateContent>
      </w:r>
      <w:r w:rsidR="00633D27">
        <w:rPr>
          <w:noProof/>
          <w:lang w:val="de-DE" w:eastAsia="de-DE"/>
        </w:rPr>
        <w:drawing>
          <wp:anchor distT="0" distB="0" distL="114300" distR="114300" simplePos="0" relativeHeight="251658240" behindDoc="1" locked="0" layoutInCell="1" allowOverlap="1">
            <wp:simplePos x="0" y="0"/>
            <wp:positionH relativeFrom="page">
              <wp:align>center</wp:align>
            </wp:positionH>
            <wp:positionV relativeFrom="paragraph">
              <wp:posOffset>121573</wp:posOffset>
            </wp:positionV>
            <wp:extent cx="2314575" cy="3239770"/>
            <wp:effectExtent l="114300" t="114300" r="104775" b="15113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lo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4575" cy="3239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bookmarkEnd w:id="4"/>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633D27" w:rsidP="00633D27">
      <w:pPr>
        <w:pStyle w:val="berschrift2"/>
        <w:ind w:left="360"/>
      </w:pPr>
    </w:p>
    <w:p w:rsidR="00633D27" w:rsidRDefault="00D446A8" w:rsidP="00633D27">
      <w:pPr>
        <w:pStyle w:val="berschrift2"/>
        <w:ind w:left="360"/>
      </w:pPr>
      <w:bookmarkStart w:id="7" w:name="_Toc494456450"/>
      <w:r>
        <w:rPr>
          <w:noProof/>
          <w:lang w:val="de-DE" w:eastAsia="de-DE"/>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ragraph">
                  <wp:posOffset>102639</wp:posOffset>
                </wp:positionV>
                <wp:extent cx="1925782" cy="457200"/>
                <wp:effectExtent l="0" t="0" r="0" b="0"/>
                <wp:wrapNone/>
                <wp:docPr id="3" name="Textfeld 3"/>
                <wp:cNvGraphicFramePr/>
                <a:graphic xmlns:a="http://schemas.openxmlformats.org/drawingml/2006/main">
                  <a:graphicData uri="http://schemas.microsoft.com/office/word/2010/wordprocessingShape">
                    <wps:wsp>
                      <wps:cNvSpPr txBox="1"/>
                      <wps:spPr>
                        <a:xfrm>
                          <a:off x="0" y="0"/>
                          <a:ext cx="1925782" cy="457200"/>
                        </a:xfrm>
                        <a:prstGeom prst="rect">
                          <a:avLst/>
                        </a:prstGeom>
                        <a:noFill/>
                        <a:ln w="6350">
                          <a:noFill/>
                        </a:ln>
                      </wps:spPr>
                      <wps:txbx>
                        <w:txbxContent>
                          <w:p w:rsidR="00D446A8" w:rsidRDefault="00D446A8">
                            <w:r>
                              <w:t>Schutzrechte sind wichtig für Interpreten.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8" type="#_x0000_t202" style="position:absolute;left:0;text-align:left;margin-left:0;margin-top:8.1pt;width:151.65pt;height:3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" filled="f" stroked="f" strokeweight=".5pt">
                <v:textbox>
                  <w:txbxContent>
                    <w:p w:rsidR="00D446A8" w:rsidRDefault="00D446A8">
                      <w:r>
                        <w:t>Schutzrechte sind wichtig für Interpreten.</w:t>
                      </w:r>
                    </w:p>
                  </w:txbxContent>
                </v:textbox>
                <w10:wrap anchorx="page"/>
              </v:shape>
            </w:pict>
          </mc:Fallback>
        </mc:AlternateContent>
      </w:r>
      <w:bookmarkEnd w:id="7"/>
    </w:p>
    <w:p w:rsidR="00633D27" w:rsidRDefault="00633D27" w:rsidP="00633D27">
      <w:pPr>
        <w:pStyle w:val="berschrift2"/>
        <w:ind w:left="360"/>
      </w:pPr>
    </w:p>
    <w:p w:rsidR="003D4651" w:rsidRDefault="003D4651" w:rsidP="00633D27">
      <w:pPr>
        <w:pStyle w:val="berschrift2"/>
        <w:ind w:left="360"/>
      </w:pPr>
    </w:p>
    <w:p w:rsidR="003D4651" w:rsidRDefault="003D4651" w:rsidP="00633D27">
      <w:pPr>
        <w:pStyle w:val="berschrift2"/>
        <w:ind w:left="360"/>
      </w:pPr>
    </w:p>
    <w:p w:rsidR="007B033B" w:rsidRDefault="007B033B" w:rsidP="003D4651">
      <w:pPr>
        <w:pStyle w:val="berschrift2"/>
        <w:numPr>
          <w:ilvl w:val="0"/>
          <w:numId w:val="2"/>
        </w:numPr>
      </w:pPr>
      <w:bookmarkStart w:id="8" w:name="_Toc494456451"/>
      <w:r>
        <w:t>Was ist geschützt?</w:t>
      </w:r>
      <w:bookmarkEnd w:id="8"/>
    </w:p>
    <w:p w:rsidR="007B033B" w:rsidRDefault="007B033B" w:rsidP="007B033B">
      <w:r>
        <w:t xml:space="preserve">Gegenstand und Schutzobjekt des Urheberrechts bilden, unabhängig von ihrem Wert oder Zweck, geistige Schöpfungen der Literatur und Kunst. Kernvoraussetzung ist ferner, dass diese Schöpfungen einen individuellen Charakter haben. Nach dem heutigen Stand geisteswissenschaftlicher Erkenntnis gibt es allerdings keine exakten Massstäbe für eine stringente Abgrenzung zwischen dem urheberrechtlich </w:t>
      </w:r>
      <w:proofErr w:type="spellStart"/>
      <w:r>
        <w:t>Schützbaren</w:t>
      </w:r>
      <w:proofErr w:type="spellEnd"/>
      <w:r>
        <w:t xml:space="preserve"> und dem Gemeinfreien. In dem Masse, wie das Urheberrecht auf den Schutz qualifizierter menschlicher Kommunikation zielt (Gerhard Schricker, Urheberrecht, 3. Auflage, München 2006, Einleitung, N 7), müssen neben dem eigentlichen Schöpfungsgegenstand auch die konkreten Kommunikationssituationen analysiert werden, in welchen die Gegenstände dem Publikum begegnen. Gerade im heutigen Kunstbetrieb sind es denn auch in vielen Fällen erst Kontext bzw. Umstände der Präsentation, welche das Banale, Alltägliche vom herausragend Individuellen trennen.</w:t>
      </w:r>
    </w:p>
    <w:p w:rsidR="007B033B" w:rsidRDefault="007B033B" w:rsidP="00D76027">
      <w:r>
        <w:t xml:space="preserve">Insoweit Information wertungsmässig ihr eigenes Wesen mit dem Kontext verändert, ist sie kein Gut, sondern vielmehr ein Vorgang: „Sie tritt nicht als solche, sondern tritt als Erkenntnis, in die individuellen Vorstellungsleben ein, sei dies durch eigene Erfahrung oder – und vor allem – durch Mitteilung von andern" (Jean Nicolas </w:t>
      </w:r>
      <w:proofErr w:type="spellStart"/>
      <w:r>
        <w:t>Druey</w:t>
      </w:r>
      <w:proofErr w:type="spellEnd"/>
      <w:r>
        <w:t>, Information als Gegenstand des Rechts, Zürich 1995, 55, 364).</w:t>
      </w:r>
      <w:bookmarkStart w:id="9" w:name="_GoBack"/>
      <w:bookmarkEnd w:id="9"/>
    </w:p>
    <w:p w:rsidR="007B033B" w:rsidRDefault="007B033B" w:rsidP="005C72B9">
      <w:pPr>
        <w:pStyle w:val="berschrift1"/>
        <w:numPr>
          <w:ilvl w:val="0"/>
          <w:numId w:val="2"/>
        </w:numPr>
      </w:pPr>
      <w:bookmarkStart w:id="10" w:name="_Toc494456452"/>
      <w:r>
        <w:lastRenderedPageBreak/>
        <w:t>Musik und Dateiendownload im Internet</w:t>
      </w:r>
      <w:bookmarkEnd w:id="10"/>
    </w:p>
    <w:p w:rsidR="00277B5E" w:rsidRDefault="00230C25" w:rsidP="007D68FC">
      <w:pPr>
        <w:pStyle w:val="Zitat"/>
      </w:pPr>
      <w:r>
        <w:rPr>
          <w:noProof/>
        </w:rPr>
        <mc:AlternateContent>
          <mc:Choice Requires="wps">
            <w:drawing>
              <wp:anchor distT="0" distB="0" distL="114300" distR="114300" simplePos="0" relativeHeight="251664384" behindDoc="1" locked="0" layoutInCell="1" allowOverlap="1" wp14:anchorId="15A09C7A" wp14:editId="4D9FAF10">
                <wp:simplePos x="0" y="0"/>
                <wp:positionH relativeFrom="column">
                  <wp:posOffset>2185670</wp:posOffset>
                </wp:positionH>
                <wp:positionV relativeFrom="paragraph">
                  <wp:posOffset>1332230</wp:posOffset>
                </wp:positionV>
                <wp:extent cx="102933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1029335" cy="635"/>
                        </a:xfrm>
                        <a:prstGeom prst="rect">
                          <a:avLst/>
                        </a:prstGeom>
                        <a:solidFill>
                          <a:prstClr val="white"/>
                        </a:solidFill>
                        <a:ln>
                          <a:noFill/>
                        </a:ln>
                      </wps:spPr>
                      <wps:txbx>
                        <w:txbxContent>
                          <w:p w:rsidR="00230C25" w:rsidRPr="00C9484C" w:rsidRDefault="00230C25" w:rsidP="00230C25">
                            <w:pPr>
                              <w:pStyle w:val="Beschriftung"/>
                              <w:rPr>
                                <w:rFonts w:ascii="Harlow Solid Italic" w:hAnsi="Harlow Solid Italic"/>
                                <w:noProof/>
                                <w:color w:val="404040" w:themeColor="text1" w:themeTint="BF"/>
                                <w:sz w:val="20"/>
                              </w:rPr>
                            </w:pPr>
                            <w:bookmarkStart w:id="11" w:name="_Toc494456717"/>
                            <w:r>
                              <w:t xml:space="preserve">Abbildung </w:t>
                            </w:r>
                            <w:r>
                              <w:fldChar w:fldCharType="begin"/>
                            </w:r>
                            <w:r>
                              <w:instrText xml:space="preserve"> SEQ Abbildung \* ARABIC </w:instrText>
                            </w:r>
                            <w:r>
                              <w:fldChar w:fldCharType="separate"/>
                            </w:r>
                            <w:r w:rsidR="00442D08">
                              <w:rPr>
                                <w:noProof/>
                              </w:rPr>
                              <w:t>2</w:t>
                            </w:r>
                            <w:bookmarkEnd w:id="1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09C7A" id="Textfeld 2" o:spid="_x0000_s1029" type="#_x0000_t202" style="position:absolute;left:0;text-align:left;margin-left:172.1pt;margin-top:104.9pt;width:81.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" stroked="f">
                <v:textbox style="mso-fit-shape-to-text:t" inset="0,0,0,0">
                  <w:txbxContent>
                    <w:p w:rsidR="00230C25" w:rsidRPr="00C9484C" w:rsidRDefault="00230C25" w:rsidP="00230C25">
                      <w:pPr>
                        <w:pStyle w:val="Beschriftung"/>
                        <w:rPr>
                          <w:rFonts w:ascii="Harlow Solid Italic" w:hAnsi="Harlow Solid Italic"/>
                          <w:noProof/>
                          <w:color w:val="404040" w:themeColor="text1" w:themeTint="BF"/>
                          <w:sz w:val="20"/>
                        </w:rPr>
                      </w:pPr>
                      <w:bookmarkStart w:id="12" w:name="_Toc494456717"/>
                      <w:r>
                        <w:t xml:space="preserve">Abbildung </w:t>
                      </w:r>
                      <w:r>
                        <w:fldChar w:fldCharType="begin"/>
                      </w:r>
                      <w:r>
                        <w:instrText xml:space="preserve"> SEQ Abbildung \* ARABIC </w:instrText>
                      </w:r>
                      <w:r>
                        <w:fldChar w:fldCharType="separate"/>
                      </w:r>
                      <w:r w:rsidR="00442D08">
                        <w:rPr>
                          <w:noProof/>
                        </w:rPr>
                        <w:t>2</w:t>
                      </w:r>
                      <w:bookmarkEnd w:id="12"/>
                      <w:r>
                        <w:fldChar w:fldCharType="end"/>
                      </w:r>
                    </w:p>
                  </w:txbxContent>
                </v:textbox>
                <w10:wrap type="tight"/>
              </v:shape>
            </w:pict>
          </mc:Fallback>
        </mc:AlternateContent>
      </w:r>
      <w:r w:rsidR="00277B5E">
        <w:rPr>
          <w:noProof/>
          <w:lang w:val="de-DE" w:eastAsia="de-DE"/>
        </w:rPr>
        <w:drawing>
          <wp:anchor distT="0" distB="0" distL="114300" distR="114300" simplePos="0" relativeHeight="251660288" behindDoc="1" locked="0" layoutInCell="1" allowOverlap="1">
            <wp:simplePos x="0" y="0"/>
            <wp:positionH relativeFrom="page">
              <wp:align>center</wp:align>
            </wp:positionH>
            <wp:positionV relativeFrom="paragraph">
              <wp:posOffset>245802</wp:posOffset>
            </wp:positionV>
            <wp:extent cx="1029600" cy="1029600"/>
            <wp:effectExtent l="0" t="0" r="0" b="0"/>
            <wp:wrapTight wrapText="bothSides">
              <wp:wrapPolygon edited="0">
                <wp:start x="1599" y="0"/>
                <wp:lineTo x="0" y="800"/>
                <wp:lineTo x="0" y="19988"/>
                <wp:lineTo x="800" y="21187"/>
                <wp:lineTo x="1599" y="21187"/>
                <wp:lineTo x="19588" y="21187"/>
                <wp:lineTo x="20387" y="21187"/>
                <wp:lineTo x="21187" y="19988"/>
                <wp:lineTo x="21187" y="800"/>
                <wp:lineTo x="19588" y="0"/>
                <wp:lineTo x="1599"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jpg"/>
                    <pic:cNvPicPr/>
                  </pic:nvPicPr>
                  <pic:blipFill rotWithShape="1">
                    <a:blip r:embed="rId11" cstate="print">
                      <a:extLst>
                        <a:ext uri="{28A0092B-C50C-407E-A947-70E740481C1C}">
                          <a14:useLocalDpi xmlns:a14="http://schemas.microsoft.com/office/drawing/2010/main" val="0"/>
                        </a:ext>
                      </a:extLst>
                    </a:blip>
                    <a:srcRect t="14286" b="14286"/>
                    <a:stretch/>
                  </pic:blipFill>
                  <pic:spPr bwMode="auto">
                    <a:xfrm>
                      <a:off x="0" y="0"/>
                      <a:ext cx="1029600" cy="10296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7B5E" w:rsidRDefault="00277B5E" w:rsidP="007D68FC">
      <w:pPr>
        <w:pStyle w:val="Zitat"/>
      </w:pPr>
    </w:p>
    <w:p w:rsidR="00277B5E" w:rsidRDefault="00277B5E" w:rsidP="007D68FC">
      <w:pPr>
        <w:pStyle w:val="Zitat"/>
      </w:pPr>
    </w:p>
    <w:p w:rsidR="00277B5E" w:rsidRDefault="00277B5E" w:rsidP="007D68FC">
      <w:pPr>
        <w:pStyle w:val="Zitat"/>
      </w:pPr>
    </w:p>
    <w:p w:rsidR="00277B5E" w:rsidRDefault="00277B5E" w:rsidP="007D68FC">
      <w:pPr>
        <w:pStyle w:val="Zitat"/>
      </w:pPr>
    </w:p>
    <w:p w:rsidR="007B033B" w:rsidRPr="007D68FC" w:rsidRDefault="007B033B" w:rsidP="00277B5E">
      <w:pPr>
        <w:pStyle w:val="Zitat"/>
        <w:numPr>
          <w:ilvl w:val="0"/>
          <w:numId w:val="2"/>
        </w:numPr>
      </w:pPr>
      <w:r w:rsidRPr="007D68FC">
        <w:t xml:space="preserve">Die Nutzungs- und Konsumgewohnheiten haben sich mit der Massenverbreitung des Internet stark verändert. Es wächst </w:t>
      </w:r>
      <w:proofErr w:type="gramStart"/>
      <w:r w:rsidRPr="007D68FC">
        <w:t>zur Zeit</w:t>
      </w:r>
      <w:proofErr w:type="gramEnd"/>
      <w:r w:rsidRPr="007D68FC">
        <w:t xml:space="preserve"> eine Konsumentengeneration heran, für welche nicht mehr der Ton- bzw. Filmträger (Platten, Kassetten, CD etc.), sondern das Internet das Medium bildet, welches ihnen den Kulturgenuss ermöglicht.</w:t>
      </w:r>
    </w:p>
    <w:p w:rsidR="007B033B" w:rsidRPr="007D68FC" w:rsidRDefault="007B033B" w:rsidP="007D68FC">
      <w:pPr>
        <w:pStyle w:val="Zitat"/>
      </w:pPr>
    </w:p>
    <w:p w:rsidR="007B033B" w:rsidRPr="007D68FC" w:rsidRDefault="007B033B" w:rsidP="007D68FC">
      <w:pPr>
        <w:pStyle w:val="Zitat"/>
      </w:pPr>
      <w:r w:rsidRPr="007D68FC">
        <w:t>Haben wir es hier mit einer Form der Massenkriminalität zu tun? Wohl kaum. Gerät der traditionelle Interessenausgleich im Urheberrecht durch das Internet aus dem Lot? Viele Unwahrheiten, viel Halbwissen, viele Gerüchte gibt es zum Thema "Download im Internet". Aufklärung tut not. Auf dieser Seite können Sie Informationen finden, welche Ihnen einen kurzen Überblick über Erlaubtes und Unerlaubtes nach schweizerischem Urheberrecht verschaffen sollen.</w:t>
      </w:r>
    </w:p>
    <w:p w:rsidR="007B033B" w:rsidRDefault="007B033B" w:rsidP="005C72B9">
      <w:pPr>
        <w:pStyle w:val="berschrift2"/>
        <w:numPr>
          <w:ilvl w:val="0"/>
          <w:numId w:val="2"/>
        </w:numPr>
      </w:pPr>
      <w:bookmarkStart w:id="13" w:name="_Toc494456453"/>
      <w:r>
        <w:t xml:space="preserve">Fallbeispiele über erlaubtes und unerlaubtes </w:t>
      </w:r>
      <w:proofErr w:type="spellStart"/>
      <w:r>
        <w:t>Filesharing</w:t>
      </w:r>
      <w:bookmarkEnd w:id="13"/>
      <w:proofErr w:type="spellEnd"/>
    </w:p>
    <w:p w:rsidR="007B033B" w:rsidRDefault="007B033B" w:rsidP="007B033B">
      <w:r>
        <w:t>Erlaubt ist regelmässig das Herunterladen („Downloaden“) von geschützten Text-, Bild- oder Musikdateien zum persönlichen Gebrauch, und zwar nach überwiegender Meinung in der Schweiz auch dann, wenn das Angebot („Upload“) unerlaubterweise erfolgt ist. Ein solches Herunterladen von Musik- oder anderen Dateien (z.B. Filme) ist für den privaten Nutzer grundsätzlich vergütungsfrei bzw. unterliegt den Bedingungen des Anbieters. Gesetzlich vorgesehen ist dagegen eine Vergütung auf den Leerträgern (z. B. CD-Rohlinge, iPods), die allerdings nicht vom privaten Konsumenten, sondern vom Hersteller oder Importeur der Leerträger geschuldet wird. Dieser wird sie regelmässig auf den Erwerber des Leerträgers abwälzen, so dass der private Nutzer im Endeffekt seinen Gebrauch dennoch bezahlt.</w:t>
      </w:r>
    </w:p>
    <w:p w:rsidR="007B033B" w:rsidRDefault="007B033B" w:rsidP="007B033B"/>
    <w:p w:rsidR="007B033B" w:rsidRDefault="00DA6F22" w:rsidP="007B033B">
      <w:sdt>
        <w:sdtPr>
          <w:id w:val="1066064025"/>
          <w14:checkbox>
            <w14:checked w14:val="1"/>
            <w14:checkedState w14:val="2713" w14:font="Garamond"/>
            <w14:uncheckedState w14:val="2573" w14:font="Garamond"/>
          </w14:checkbox>
        </w:sdtPr>
        <w:sdtContent>
          <w:r w:rsidR="0064267F">
            <w:rPr>
              <w:rFonts w:ascii="Yu Gothic Light" w:eastAsia="Yu Gothic Light" w:hAnsi="Yu Gothic Light" w:hint="eastAsia"/>
            </w:rPr>
            <w:t>✓</w:t>
          </w:r>
        </w:sdtContent>
      </w:sdt>
      <w:r w:rsidR="007B033B">
        <w:t xml:space="preserve">Erlaubt ist grundsätzlich der Versand von rechtmässig kopierten Musikdateien oder Gesangstexten und anderen urheberrechtlich geschützten Dateien, sofern man mit der Person, welcher man die Datei schickt, eng verbunden, d. h. befreundet oder verwandt ist (Privatgebrauch). </w:t>
      </w:r>
      <w:sdt>
        <w:sdtPr>
          <w:id w:val="-565637449"/>
          <w14:checkbox>
            <w14:checked w14:val="1"/>
            <w14:checkedState w14:val="2713" w14:font="Garamond"/>
            <w14:uncheckedState w14:val="2573" w14:font="Garamond"/>
          </w14:checkbox>
        </w:sdtPr>
        <w:sdtContent>
          <w:r w:rsidR="0064267F">
            <w:rPr>
              <w:rFonts w:ascii="Yu Gothic Light" w:eastAsia="Yu Gothic Light" w:hAnsi="Yu Gothic Light" w:hint="eastAsia"/>
            </w:rPr>
            <w:t>✓</w:t>
          </w:r>
        </w:sdtContent>
      </w:sdt>
      <w:r w:rsidR="007B033B">
        <w:t>Die Beziehung zu diesen Personen darf nicht gerade und nur deswegen bestehen, weil man mit ihr zum Zwecke des Dateienversands (bzw. „Austauschs“) in Kontakt gekommen ist, ansonsten jede bewusste Kontaktnahme mit „Internet-Piraten“ eine persönliche Verbundenheit im Rechtssinne darstellen würde, dank welcher man schrankenlos kopieren dürfte.</w:t>
      </w:r>
    </w:p>
    <w:p w:rsidR="007B033B" w:rsidRDefault="007B033B" w:rsidP="007B033B"/>
    <w:p w:rsidR="007B033B" w:rsidRDefault="00DA6F22" w:rsidP="007B033B">
      <w:sdt>
        <w:sdtPr>
          <w:id w:val="536930118"/>
          <w14:checkbox>
            <w14:checked w14:val="1"/>
            <w14:checkedState w14:val="2713" w14:font="Garamond"/>
            <w14:uncheckedState w14:val="2573" w14:font="Garamond"/>
          </w14:checkbox>
        </w:sdtPr>
        <w:sdtContent>
          <w:r w:rsidR="0064267F">
            <w:rPr>
              <w:rFonts w:ascii="Yu Gothic Light" w:eastAsia="Yu Gothic Light" w:hAnsi="Yu Gothic Light" w:hint="eastAsia"/>
            </w:rPr>
            <w:t>✓</w:t>
          </w:r>
        </w:sdtContent>
      </w:sdt>
      <w:r w:rsidR="007B033B">
        <w:t>Erlaubt ist in der Regel das Aufschalten („</w:t>
      </w:r>
      <w:proofErr w:type="spellStart"/>
      <w:r w:rsidR="007B033B">
        <w:t>Uploading</w:t>
      </w:r>
      <w:proofErr w:type="spellEnd"/>
      <w:r w:rsidR="007B033B">
        <w:t>“) von geschützten Musikdateien oder Gesangstexten, Bilddateien usw. auf einen (z. B. mit einem Passwort) geschützten Internet-Bereich, welcher nur Personen zugänglich ist, mit denen derjenige, der die Dateien aufgeschaltet hat, persönlich eng verbunden ist (Privatgebrauch).</w:t>
      </w:r>
    </w:p>
    <w:p w:rsidR="007B033B" w:rsidRDefault="007B033B" w:rsidP="007B033B"/>
    <w:p w:rsidR="007B033B" w:rsidRDefault="00DA6F22" w:rsidP="007B033B">
      <w:sdt>
        <w:sdtPr>
          <w:id w:val="-553623167"/>
          <w14:checkbox>
            <w14:checked w14:val="1"/>
            <w14:checkedState w14:val="2713" w14:font="Garamond"/>
            <w14:uncheckedState w14:val="2573" w14:font="Garamond"/>
          </w14:checkbox>
        </w:sdtPr>
        <w:sdtContent>
          <w:r w:rsidR="0064267F">
            <w:rPr>
              <w:rFonts w:ascii="Yu Gothic Light" w:eastAsia="Yu Gothic Light" w:hAnsi="Yu Gothic Light" w:hint="eastAsia"/>
            </w:rPr>
            <w:t>✓</w:t>
          </w:r>
        </w:sdtContent>
      </w:sdt>
      <w:r w:rsidR="007B033B">
        <w:t xml:space="preserve">Erlaubt ist in jedem Fall sowohl das Auf- wie das Herunterladen beispielsweise von Musik- und Textdateien, sofern die Rechteinhaber einer solchen Nutzung zugestimmt haben. Als Rechteinhaber zu nennen sind die Urheber (Komponisten, Textdichter), die Interpreten, die Ton- bzw. Tonbildträgerhersteller und, sofern eine Sendung übernommen wird, nach mehrheitlicher Auffassung auch die Sendeunternehmen. Rechteinhaber können aber auch jene sein, welche die Rechte von den oben genannten ursprünglich Berechtigten, insbesondere vertraglich, erworben haben. Machen die genannten Rechtsinhaber die Nutzung ausserhalb des privaten Kreises von Bedingungen abhängig, so sind diese einzuhalten. Werden über das Internet ganze Musiktitel oder ganze Tonträger zum individuellen Abruf angeboten („Music on </w:t>
      </w:r>
      <w:proofErr w:type="spellStart"/>
      <w:r w:rsidR="007B033B">
        <w:t>demand</w:t>
      </w:r>
      <w:proofErr w:type="spellEnd"/>
      <w:r w:rsidR="007B033B">
        <w:t>“) bedarf der Anbieter hierfür einer Lizenz.</w:t>
      </w:r>
    </w:p>
    <w:p w:rsidR="007B033B" w:rsidRDefault="007B033B" w:rsidP="007B033B"/>
    <w:p w:rsidR="007B033B" w:rsidRDefault="00DA6F22" w:rsidP="007B033B">
      <w:sdt>
        <w:sdtPr>
          <w:id w:val="2138753090"/>
          <w14:checkbox>
            <w14:checked w14:val="0"/>
            <w14:checkedState w14:val="2612" w14:font="MS Gothic"/>
            <w14:uncheckedState w14:val="2713" w14:font="Garamond"/>
          </w14:checkbox>
        </w:sdtPr>
        <w:sdtContent>
          <w:r w:rsidR="0064267F">
            <w:rPr>
              <w:rFonts w:ascii="Yu Gothic Light" w:eastAsia="Yu Gothic Light" w:hAnsi="Yu Gothic Light" w:hint="eastAsia"/>
            </w:rPr>
            <w:t>✓</w:t>
          </w:r>
        </w:sdtContent>
      </w:sdt>
      <w:r w:rsidR="007B033B">
        <w:t>Erlaubt ist das Brennen von CDs/DVDs für den eigenen, rein persönlichen Gebrauch, ebenso das Brennen von CDs/DVDs usw., um diese nahen Angehörigen (Verwandte, Freunde) zu schenken.</w:t>
      </w:r>
    </w:p>
    <w:p w:rsidR="007B033B" w:rsidRDefault="007B033B" w:rsidP="007B033B"/>
    <w:p w:rsidR="007B033B" w:rsidRDefault="00DA6F22" w:rsidP="007B033B">
      <w:sdt>
        <w:sdtPr>
          <w:id w:val="21449597"/>
          <w14:checkbox>
            <w14:checked w14:val="1"/>
            <w14:checkedState w14:val="2612" w14:font="MS Gothic"/>
            <w14:uncheckedState w14:val="2713" w14:font="Garamond"/>
          </w14:checkbox>
        </w:sdtPr>
        <w:sdtContent>
          <w:r w:rsidR="0064267F">
            <w:rPr>
              <w:rFonts w:ascii="MS Gothic" w:eastAsia="MS Gothic" w:hAnsi="MS Gothic" w:hint="eastAsia"/>
            </w:rPr>
            <w:t>☒</w:t>
          </w:r>
        </w:sdtContent>
      </w:sdt>
      <w:r w:rsidR="007B033B">
        <w:t>Nicht erlaubt ist das Aufschalten („</w:t>
      </w:r>
      <w:proofErr w:type="spellStart"/>
      <w:r w:rsidR="007B033B">
        <w:t>Uploading</w:t>
      </w:r>
      <w:proofErr w:type="spellEnd"/>
      <w:r w:rsidR="007B033B">
        <w:t>“) von geschützten Musikdateien oder Gesangstexten auf einen jedermann frei zugänglichen Internet-Bereich (Entscheid des Strafgerichts Basel-Stadt vom 31. Januar 2003, sic! 2003, 960 ff.; vgl. Entscheid des Bundesgerichts vom 11. August 1999, sic! 1999, 635). Entsprechendes gilt auch für andere Daten, wie Text- oder Bilddateien. Unerheblich ist dabei, ob hinter diesem illegalen Upload eine kommerzielle Gewinnabsicht steht oder nicht.</w:t>
      </w:r>
    </w:p>
    <w:p w:rsidR="007B033B" w:rsidRDefault="007B033B" w:rsidP="007B033B"/>
    <w:p w:rsidR="007B033B" w:rsidRDefault="00DA6F22" w:rsidP="007B033B">
      <w:sdt>
        <w:sdtPr>
          <w:id w:val="-207572017"/>
          <w14:checkbox>
            <w14:checked w14:val="1"/>
            <w14:checkedState w14:val="2612" w14:font="MS Gothic"/>
            <w14:uncheckedState w14:val="2713" w14:font="Garamond"/>
          </w14:checkbox>
        </w:sdtPr>
        <w:sdtContent>
          <w:r w:rsidR="00A64AC4">
            <w:rPr>
              <w:rFonts w:ascii="MS Gothic" w:eastAsia="MS Gothic" w:hAnsi="MS Gothic" w:hint="eastAsia"/>
            </w:rPr>
            <w:t>☒</w:t>
          </w:r>
        </w:sdtContent>
      </w:sdt>
      <w:r w:rsidR="007B033B">
        <w:t>Nicht erlaubt ist ohne Lizenz des Rechteinhabers das Vervielfältigen durch Aufnahme in eine ausserhalb des privaten Kreises frei zugängliche Datenbank (Strafentscheid des Bezirksgerichts Bremgarten vom 27. Mai 2003, angezeigt und besprochen von Elvira Huber, sic! 2004, 170 f.).</w:t>
      </w:r>
    </w:p>
    <w:p w:rsidR="007B033B" w:rsidRDefault="007B033B" w:rsidP="007B033B"/>
    <w:p w:rsidR="007B033B" w:rsidRDefault="00DA6F22" w:rsidP="007B033B">
      <w:sdt>
        <w:sdtPr>
          <w:id w:val="-1211727028"/>
          <w14:checkbox>
            <w14:checked w14:val="1"/>
            <w14:checkedState w14:val="2612" w14:font="MS Gothic"/>
            <w14:uncheckedState w14:val="2713" w14:font="Garamond"/>
          </w14:checkbox>
        </w:sdtPr>
        <w:sdtContent>
          <w:r w:rsidR="00A64AC4">
            <w:rPr>
              <w:rFonts w:ascii="MS Gothic" w:eastAsia="MS Gothic" w:hAnsi="MS Gothic" w:hint="eastAsia"/>
            </w:rPr>
            <w:t>☒</w:t>
          </w:r>
        </w:sdtContent>
      </w:sdt>
      <w:r w:rsidR="007B033B">
        <w:t xml:space="preserve">Nicht erlaubt ist, sofern man dafür nicht vom Rechteinhaber lizenziert ist, das Brennen von CDs/DVDs für deren Vertrieb sowie das Brennen von CDs/DVDs, welche ausserhalb des Kreises von nahen Angehörigen verschenkt oder </w:t>
      </w:r>
      <w:proofErr w:type="spellStart"/>
      <w:r w:rsidR="007B033B">
        <w:t>sonstwie</w:t>
      </w:r>
      <w:proofErr w:type="spellEnd"/>
      <w:r w:rsidR="007B033B">
        <w:t xml:space="preserve"> weitergegeben werden sollen. Nicht erlaubt ist nach mehrheitlicher Auffassung auch das „Weitergeben“ von CDs oder DVDs </w:t>
      </w:r>
      <w:r w:rsidR="007B033B">
        <w:lastRenderedPageBreak/>
        <w:t xml:space="preserve">an „Kollegen“ (also nicht Freunde) in Schulklassen bzw. Schulen gegen Entgelt des </w:t>
      </w:r>
      <w:proofErr w:type="spellStart"/>
      <w:r w:rsidR="007B033B">
        <w:t>Rohlingpreises</w:t>
      </w:r>
      <w:proofErr w:type="spellEnd"/>
      <w:r w:rsidR="007B033B">
        <w:t xml:space="preserve"> (z.B. CHF 1.00).</w:t>
      </w:r>
    </w:p>
    <w:p w:rsidR="009C6E5C" w:rsidRDefault="009C6E5C" w:rsidP="0071016B">
      <w:pPr>
        <w:pStyle w:val="berschrift1"/>
      </w:pPr>
    </w:p>
    <w:p w:rsidR="009C6E5C" w:rsidRDefault="00042191" w:rsidP="005C72B9">
      <w:pPr>
        <w:pStyle w:val="berschrift1"/>
        <w:numPr>
          <w:ilvl w:val="0"/>
          <w:numId w:val="2"/>
        </w:numPr>
      </w:pPr>
      <w:bookmarkStart w:id="14" w:name="_Toc494456454"/>
      <w:r>
        <w:t>Verwertungsgesellschaften</w:t>
      </w:r>
      <w:bookmarkEnd w:id="14"/>
    </w:p>
    <w:p w:rsidR="009E10EC" w:rsidRDefault="009E10EC" w:rsidP="001443A5">
      <w:pPr>
        <w:sectPr w:rsidR="009E10EC" w:rsidSect="00AF693A">
          <w:footerReference w:type="default" r:id="rId12"/>
          <w:pgSz w:w="11906" w:h="16838"/>
          <w:pgMar w:top="2268" w:right="1134" w:bottom="1418" w:left="1701" w:header="709" w:footer="709" w:gutter="0"/>
          <w:pgNumType w:start="0"/>
          <w:cols w:space="708"/>
          <w:titlePg/>
          <w:docGrid w:linePitch="360"/>
        </w:sectPr>
      </w:pPr>
    </w:p>
    <w:p w:rsidR="009E10EC" w:rsidRDefault="009E10EC" w:rsidP="001443A5">
      <w:pPr>
        <w:sectPr w:rsidR="009E10EC" w:rsidSect="009E10EC">
          <w:type w:val="continuous"/>
          <w:pgSz w:w="11906" w:h="16838"/>
          <w:pgMar w:top="2268" w:right="1134" w:bottom="1418" w:left="1701" w:header="709" w:footer="709" w:gutter="0"/>
          <w:cols w:space="708"/>
          <w:docGrid w:linePitch="360"/>
        </w:sectPr>
      </w:pPr>
    </w:p>
    <w:p w:rsidR="00042191" w:rsidRDefault="00042191" w:rsidP="001443A5">
      <w:r w:rsidRPr="00042191">
        <w:lastRenderedPageBreak/>
        <w:t>Regelmässig liegt es nicht im Interesse des Urhebers, die Nutzung bzw. die Aufführung der eigenen Kreation Dritten einfach zu verbieten. Viel eher ist ihm daran gelegen, dass sein Werk Verbreitung findet und ihm im Gegenzug dafür eine Vergütung bezahlt wird. Freilich stehen dem einzelnen Rechtsinhaber eine grosse Zahl potentieller Nutzer gegenüber, was einen individuellen Einzug der Entschädigungen praktisch unmöglich macht. Sie wird deshalb ersetzt durch eine kollektive Verwertung von Verwertungsgesellschaften, an welche die Berechtigten ihre Verwendungsrechte (teilweise) abtreten können. Für gewisse Rechte ist eine kollektive Verwertung sogar gesetzlich vorgeschrieben. In der Schweiz gibt es fünf Verwertungsgesellschaften</w:t>
      </w:r>
      <w:r w:rsidR="00E508F9">
        <w:t>.</w:t>
      </w:r>
    </w:p>
    <w:p w:rsidR="00E508F9" w:rsidRDefault="00E508F9" w:rsidP="001443A5"/>
    <w:p w:rsidR="00015351" w:rsidRDefault="00015351" w:rsidP="001443A5">
      <w:r>
        <w:t xml:space="preserve">Für musikalische, nicht-theatralische </w:t>
      </w:r>
      <w:proofErr w:type="gramStart"/>
      <w:r>
        <w:t>Werke :</w:t>
      </w:r>
      <w:proofErr w:type="gramEnd"/>
      <w:r>
        <w:t xml:space="preserve">  SUISA  </w:t>
      </w:r>
    </w:p>
    <w:p w:rsidR="00015351" w:rsidRDefault="00015351" w:rsidP="001443A5">
      <w:r>
        <w:t xml:space="preserve">für audiovisuelle Werke:  SUISSIMAGE </w:t>
      </w:r>
    </w:p>
    <w:p w:rsidR="00015351" w:rsidRDefault="00015351" w:rsidP="001443A5">
      <w:r>
        <w:t xml:space="preserve">für Literatur, Fotografie und bildende </w:t>
      </w:r>
      <w:proofErr w:type="gramStart"/>
      <w:r>
        <w:t>Kunst :</w:t>
      </w:r>
      <w:proofErr w:type="gramEnd"/>
      <w:r>
        <w:t xml:space="preserve"> PROLITTERIS</w:t>
      </w:r>
    </w:p>
    <w:p w:rsidR="00015351" w:rsidRDefault="00015351" w:rsidP="001443A5">
      <w:r>
        <w:t xml:space="preserve">für wort- und musikdramatische sowie audiovisuelle </w:t>
      </w:r>
      <w:proofErr w:type="gramStart"/>
      <w:r>
        <w:t>Werke :</w:t>
      </w:r>
      <w:proofErr w:type="gramEnd"/>
      <w:r>
        <w:t xml:space="preserve"> SSA </w:t>
      </w:r>
    </w:p>
    <w:p w:rsidR="00042191" w:rsidRDefault="00015351" w:rsidP="001443A5">
      <w:r>
        <w:t>für die Rechte der Interpreten, Sendeanstalten, Musik- und Filmverlage: SWISSPERFORM.</w:t>
      </w:r>
    </w:p>
    <w:p w:rsidR="00015351" w:rsidRDefault="00015351" w:rsidP="001443A5"/>
    <w:sectPr w:rsidR="00015351" w:rsidSect="009E10EC">
      <w:pgSz w:w="16838" w:h="11906" w:orient="landscape"/>
      <w:pgMar w:top="1701" w:right="226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CC0" w:rsidRDefault="00433CC0" w:rsidP="00FA7A5A">
      <w:pPr>
        <w:spacing w:after="0" w:line="240" w:lineRule="auto"/>
      </w:pPr>
      <w:r>
        <w:separator/>
      </w:r>
    </w:p>
  </w:endnote>
  <w:endnote w:type="continuationSeparator" w:id="0">
    <w:p w:rsidR="00433CC0" w:rsidRDefault="00433CC0" w:rsidP="00FA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14480"/>
      <w:docPartObj>
        <w:docPartGallery w:val="Page Numbers (Bottom of Page)"/>
        <w:docPartUnique/>
      </w:docPartObj>
    </w:sdtPr>
    <w:sdtContent>
      <w:sdt>
        <w:sdtPr>
          <w:id w:val="-1769616900"/>
          <w:docPartObj>
            <w:docPartGallery w:val="Page Numbers (Top of Page)"/>
            <w:docPartUnique/>
          </w:docPartObj>
        </w:sdtPr>
        <w:sdtContent>
          <w:p w:rsidR="00FA7A5A" w:rsidRDefault="00FA7A5A">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D76027">
              <w:rPr>
                <w:b/>
                <w:bCs/>
                <w:noProof/>
              </w:rPr>
              <w:t>6</w:t>
            </w:r>
            <w:r>
              <w:rPr>
                <w:b/>
                <w:bCs/>
                <w:sz w:val="24"/>
                <w:szCs w:val="24"/>
              </w:rPr>
              <w:fldChar w:fldCharType="end"/>
            </w:r>
            <w:r>
              <w:rPr>
                <w:lang w:val="de-DE"/>
              </w:rPr>
              <w:t>/</w:t>
            </w:r>
            <w:r>
              <w:rPr>
                <w:b/>
                <w:bCs/>
                <w:sz w:val="24"/>
                <w:szCs w:val="24"/>
              </w:rPr>
              <w:fldChar w:fldCharType="begin"/>
            </w:r>
            <w:r>
              <w:rPr>
                <w:b/>
                <w:bCs/>
              </w:rPr>
              <w:instrText>NUMPAGES</w:instrText>
            </w:r>
            <w:r>
              <w:rPr>
                <w:b/>
                <w:bCs/>
                <w:sz w:val="24"/>
                <w:szCs w:val="24"/>
              </w:rPr>
              <w:fldChar w:fldCharType="separate"/>
            </w:r>
            <w:r w:rsidR="00D76027">
              <w:rPr>
                <w:b/>
                <w:bCs/>
                <w:noProof/>
              </w:rPr>
              <w:t>7</w:t>
            </w:r>
            <w:r>
              <w:rPr>
                <w:b/>
                <w:bCs/>
                <w:sz w:val="24"/>
                <w:szCs w:val="24"/>
              </w:rPr>
              <w:fldChar w:fldCharType="end"/>
            </w:r>
          </w:p>
        </w:sdtContent>
      </w:sdt>
    </w:sdtContent>
  </w:sdt>
  <w:p w:rsidR="00FA7A5A" w:rsidRDefault="007834A5">
    <w:pPr>
      <w:pStyle w:val="Fuzeile"/>
    </w:pPr>
    <w:r>
      <w:t>Thema_copyright.100</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CC0" w:rsidRDefault="00433CC0" w:rsidP="00FA7A5A">
      <w:pPr>
        <w:spacing w:after="0" w:line="240" w:lineRule="auto"/>
      </w:pPr>
      <w:r>
        <w:separator/>
      </w:r>
    </w:p>
  </w:footnote>
  <w:footnote w:type="continuationSeparator" w:id="0">
    <w:p w:rsidR="00433CC0" w:rsidRDefault="00433CC0" w:rsidP="00FA7A5A">
      <w:pPr>
        <w:spacing w:after="0" w:line="240" w:lineRule="auto"/>
      </w:pPr>
      <w:r>
        <w:continuationSeparator/>
      </w:r>
    </w:p>
  </w:footnote>
  <w:footnote w:id="1">
    <w:p w:rsidR="008E5102" w:rsidRPr="008E5102" w:rsidRDefault="008E5102" w:rsidP="008E5102">
      <w:pPr>
        <w:rPr>
          <w:lang w:val="fr-CH"/>
        </w:rPr>
      </w:pPr>
      <w:r>
        <w:rPr>
          <w:rStyle w:val="Funotenzeichen"/>
        </w:rPr>
        <w:footnoteRef/>
      </w:r>
      <w:r w:rsidRPr="008E5102">
        <w:rPr>
          <w:lang w:val="fr-CH"/>
        </w:rPr>
        <w:t xml:space="preserve"> </w:t>
      </w:r>
      <w:proofErr w:type="spellStart"/>
      <w:r w:rsidRPr="00015351">
        <w:rPr>
          <w:lang w:val="fr-CH"/>
        </w:rPr>
        <w:t>Datenquelle</w:t>
      </w:r>
      <w:proofErr w:type="spellEnd"/>
      <w:r w:rsidRPr="00015351">
        <w:rPr>
          <w:lang w:val="fr-CH"/>
        </w:rPr>
        <w:t>: http://www.copyright.ch/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FFC"/>
    <w:multiLevelType w:val="hybridMultilevel"/>
    <w:tmpl w:val="1084FAE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711DEE"/>
    <w:multiLevelType w:val="hybridMultilevel"/>
    <w:tmpl w:val="D334E9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D37488"/>
    <w:multiLevelType w:val="hybridMultilevel"/>
    <w:tmpl w:val="3078D3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7B"/>
    <w:rsid w:val="00015351"/>
    <w:rsid w:val="00042191"/>
    <w:rsid w:val="001443A5"/>
    <w:rsid w:val="001D7787"/>
    <w:rsid w:val="001F08BB"/>
    <w:rsid w:val="00230C25"/>
    <w:rsid w:val="00245E7B"/>
    <w:rsid w:val="00262ACF"/>
    <w:rsid w:val="00277B5E"/>
    <w:rsid w:val="003B4B7D"/>
    <w:rsid w:val="003D4651"/>
    <w:rsid w:val="00433CC0"/>
    <w:rsid w:val="00442D08"/>
    <w:rsid w:val="005C72B9"/>
    <w:rsid w:val="00633D27"/>
    <w:rsid w:val="0064267F"/>
    <w:rsid w:val="0071016B"/>
    <w:rsid w:val="0072536E"/>
    <w:rsid w:val="00746E34"/>
    <w:rsid w:val="007834A5"/>
    <w:rsid w:val="007B033B"/>
    <w:rsid w:val="007D68FC"/>
    <w:rsid w:val="00883285"/>
    <w:rsid w:val="008D21A8"/>
    <w:rsid w:val="008E5102"/>
    <w:rsid w:val="009A13FC"/>
    <w:rsid w:val="009C6E5C"/>
    <w:rsid w:val="009E10EC"/>
    <w:rsid w:val="009F276B"/>
    <w:rsid w:val="00A137FE"/>
    <w:rsid w:val="00A1395C"/>
    <w:rsid w:val="00A60ABD"/>
    <w:rsid w:val="00A64AC4"/>
    <w:rsid w:val="00AB2483"/>
    <w:rsid w:val="00AF693A"/>
    <w:rsid w:val="00D446A8"/>
    <w:rsid w:val="00D76027"/>
    <w:rsid w:val="00DA6F22"/>
    <w:rsid w:val="00E508F9"/>
    <w:rsid w:val="00F0469F"/>
    <w:rsid w:val="00F11074"/>
    <w:rsid w:val="00FA7A5A"/>
    <w:rsid w:val="00FC5B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1F0E"/>
  <w15:chartTrackingRefBased/>
  <w15:docId w15:val="{30E0822B-9321-4B7A-BF31-5058C012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43A5"/>
    <w:pPr>
      <w:pBdr>
        <w:bottom w:val="single" w:sz="4" w:space="1" w:color="auto"/>
      </w:pBdr>
    </w:pPr>
    <w:rPr>
      <w:rFonts w:ascii="Tahoma" w:hAnsi="Tahoma"/>
      <w:color w:val="000000" w:themeColor="text1"/>
    </w:rPr>
  </w:style>
  <w:style w:type="paragraph" w:styleId="berschrift1">
    <w:name w:val="heading 1"/>
    <w:basedOn w:val="Standard"/>
    <w:next w:val="Standard"/>
    <w:link w:val="berschrift1Zchn"/>
    <w:uiPriority w:val="9"/>
    <w:qFormat/>
    <w:rsid w:val="001D7787"/>
    <w:pPr>
      <w:keepNext/>
      <w:keepLines/>
      <w:spacing w:before="240" w:after="0"/>
      <w:outlineLvl w:val="0"/>
    </w:pPr>
    <w:rPr>
      <w:rFonts w:eastAsiaTheme="majorEastAsia" w:cstheme="majorBidi"/>
      <w:color w:val="70AD47"/>
      <w:sz w:val="36"/>
      <w:szCs w:val="32"/>
    </w:rPr>
  </w:style>
  <w:style w:type="paragraph" w:styleId="berschrift2">
    <w:name w:val="heading 2"/>
    <w:basedOn w:val="Standard"/>
    <w:next w:val="Standard"/>
    <w:link w:val="berschrift2Zchn"/>
    <w:uiPriority w:val="9"/>
    <w:unhideWhenUsed/>
    <w:qFormat/>
    <w:rsid w:val="001D7787"/>
    <w:pPr>
      <w:keepNext/>
      <w:keepLines/>
      <w:spacing w:before="40" w:after="0"/>
      <w:outlineLvl w:val="1"/>
    </w:pPr>
    <w:rPr>
      <w:rFonts w:eastAsiaTheme="majorEastAsia" w:cstheme="majorBidi"/>
      <w:color w:val="0070C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042191"/>
  </w:style>
  <w:style w:type="character" w:styleId="Hyperlink">
    <w:name w:val="Hyperlink"/>
    <w:basedOn w:val="Absatz-Standardschriftart"/>
    <w:uiPriority w:val="99"/>
    <w:unhideWhenUsed/>
    <w:rsid w:val="00042191"/>
    <w:rPr>
      <w:color w:val="0000FF"/>
      <w:u w:val="single"/>
    </w:rPr>
  </w:style>
  <w:style w:type="character" w:customStyle="1" w:styleId="berschrift1Zchn">
    <w:name w:val="Überschrift 1 Zchn"/>
    <w:basedOn w:val="Absatz-Standardschriftart"/>
    <w:link w:val="berschrift1"/>
    <w:uiPriority w:val="9"/>
    <w:rsid w:val="001D7787"/>
    <w:rPr>
      <w:rFonts w:ascii="Tahoma" w:eastAsiaTheme="majorEastAsia" w:hAnsi="Tahoma" w:cstheme="majorBidi"/>
      <w:color w:val="70AD47"/>
      <w:sz w:val="36"/>
      <w:szCs w:val="32"/>
    </w:rPr>
  </w:style>
  <w:style w:type="character" w:customStyle="1" w:styleId="berschrift2Zchn">
    <w:name w:val="Überschrift 2 Zchn"/>
    <w:basedOn w:val="Absatz-Standardschriftart"/>
    <w:link w:val="berschrift2"/>
    <w:uiPriority w:val="9"/>
    <w:rsid w:val="001D7787"/>
    <w:rPr>
      <w:rFonts w:ascii="Tahoma" w:eastAsiaTheme="majorEastAsia" w:hAnsi="Tahoma" w:cstheme="majorBidi"/>
      <w:color w:val="0070C0"/>
      <w:sz w:val="28"/>
      <w:szCs w:val="26"/>
    </w:rPr>
  </w:style>
  <w:style w:type="paragraph" w:styleId="KeinLeerraum">
    <w:name w:val="No Spacing"/>
    <w:link w:val="KeinLeerraumZchn"/>
    <w:uiPriority w:val="1"/>
    <w:qFormat/>
    <w:rsid w:val="001443A5"/>
    <w:pPr>
      <w:pBdr>
        <w:bottom w:val="single" w:sz="4" w:space="1" w:color="auto"/>
      </w:pBdr>
      <w:spacing w:after="0" w:line="240" w:lineRule="auto"/>
    </w:pPr>
    <w:rPr>
      <w:rFonts w:ascii="Harlow Solid Italic" w:hAnsi="Harlow Solid Italic"/>
      <w:color w:val="000000" w:themeColor="text1"/>
      <w:sz w:val="20"/>
    </w:rPr>
  </w:style>
  <w:style w:type="paragraph" w:styleId="Zitat">
    <w:name w:val="Quote"/>
    <w:basedOn w:val="Standard"/>
    <w:next w:val="Standard"/>
    <w:link w:val="ZitatZchn"/>
    <w:uiPriority w:val="29"/>
    <w:qFormat/>
    <w:rsid w:val="007D68FC"/>
    <w:pPr>
      <w:spacing w:before="200"/>
      <w:ind w:left="864" w:right="864"/>
      <w:jc w:val="center"/>
    </w:pPr>
    <w:rPr>
      <w:rFonts w:ascii="Harlow Solid Italic" w:hAnsi="Harlow Solid Italic"/>
      <w:i/>
      <w:iCs/>
      <w:color w:val="404040" w:themeColor="text1" w:themeTint="BF"/>
      <w:sz w:val="20"/>
    </w:rPr>
  </w:style>
  <w:style w:type="character" w:customStyle="1" w:styleId="ZitatZchn">
    <w:name w:val="Zitat Zchn"/>
    <w:basedOn w:val="Absatz-Standardschriftart"/>
    <w:link w:val="Zitat"/>
    <w:uiPriority w:val="29"/>
    <w:rsid w:val="007D68FC"/>
    <w:rPr>
      <w:rFonts w:ascii="Harlow Solid Italic" w:hAnsi="Harlow Solid Italic"/>
      <w:i/>
      <w:iCs/>
      <w:color w:val="404040" w:themeColor="text1" w:themeTint="BF"/>
      <w:sz w:val="20"/>
    </w:rPr>
  </w:style>
  <w:style w:type="paragraph" w:styleId="Kopfzeile">
    <w:name w:val="header"/>
    <w:basedOn w:val="Standard"/>
    <w:link w:val="KopfzeileZchn"/>
    <w:uiPriority w:val="99"/>
    <w:unhideWhenUsed/>
    <w:rsid w:val="00FA7A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7A5A"/>
    <w:rPr>
      <w:rFonts w:ascii="Tahoma" w:hAnsi="Tahoma"/>
      <w:color w:val="000000" w:themeColor="text1"/>
    </w:rPr>
  </w:style>
  <w:style w:type="paragraph" w:styleId="Fuzeile">
    <w:name w:val="footer"/>
    <w:basedOn w:val="Standard"/>
    <w:link w:val="FuzeileZchn"/>
    <w:uiPriority w:val="99"/>
    <w:unhideWhenUsed/>
    <w:rsid w:val="00FA7A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7A5A"/>
    <w:rPr>
      <w:rFonts w:ascii="Tahoma" w:hAnsi="Tahoma"/>
      <w:color w:val="000000" w:themeColor="text1"/>
    </w:rPr>
  </w:style>
  <w:style w:type="character" w:customStyle="1" w:styleId="KeinLeerraumZchn">
    <w:name w:val="Kein Leerraum Zchn"/>
    <w:basedOn w:val="Absatz-Standardschriftart"/>
    <w:link w:val="KeinLeerraum"/>
    <w:uiPriority w:val="1"/>
    <w:rsid w:val="00AF693A"/>
    <w:rPr>
      <w:rFonts w:ascii="Harlow Solid Italic" w:hAnsi="Harlow Solid Italic"/>
      <w:color w:val="000000" w:themeColor="text1"/>
      <w:sz w:val="20"/>
    </w:rPr>
  </w:style>
  <w:style w:type="paragraph" w:styleId="Verzeichnis1">
    <w:name w:val="toc 1"/>
    <w:basedOn w:val="Standard"/>
    <w:next w:val="Standard"/>
    <w:autoRedefine/>
    <w:uiPriority w:val="39"/>
    <w:unhideWhenUsed/>
    <w:rsid w:val="00DA6F22"/>
    <w:pPr>
      <w:spacing w:before="120" w:after="120"/>
    </w:pPr>
    <w:rPr>
      <w:rFonts w:asciiTheme="minorHAnsi" w:hAnsiTheme="minorHAnsi" w:cstheme="minorHAnsi"/>
      <w:b/>
      <w:bCs/>
      <w:caps/>
      <w:sz w:val="20"/>
      <w:szCs w:val="20"/>
    </w:rPr>
  </w:style>
  <w:style w:type="paragraph" w:styleId="Verzeichnis2">
    <w:name w:val="toc 2"/>
    <w:basedOn w:val="Standard"/>
    <w:next w:val="Standard"/>
    <w:autoRedefine/>
    <w:uiPriority w:val="39"/>
    <w:unhideWhenUsed/>
    <w:rsid w:val="00DA6F22"/>
    <w:pPr>
      <w:spacing w:after="0"/>
      <w:ind w:left="220"/>
    </w:pPr>
    <w:rPr>
      <w:rFonts w:asciiTheme="minorHAnsi" w:hAnsiTheme="minorHAnsi" w:cstheme="minorHAnsi"/>
      <w:smallCaps/>
      <w:sz w:val="20"/>
      <w:szCs w:val="20"/>
    </w:rPr>
  </w:style>
  <w:style w:type="paragraph" w:styleId="Verzeichnis3">
    <w:name w:val="toc 3"/>
    <w:basedOn w:val="Standard"/>
    <w:next w:val="Standard"/>
    <w:autoRedefine/>
    <w:uiPriority w:val="39"/>
    <w:unhideWhenUsed/>
    <w:rsid w:val="00DA6F22"/>
    <w:pPr>
      <w:spacing w:after="0"/>
      <w:ind w:left="440"/>
    </w:pPr>
    <w:rPr>
      <w:rFonts w:asciiTheme="minorHAnsi" w:hAnsiTheme="minorHAnsi" w:cstheme="minorHAnsi"/>
      <w:i/>
      <w:iCs/>
      <w:sz w:val="20"/>
      <w:szCs w:val="20"/>
    </w:rPr>
  </w:style>
  <w:style w:type="paragraph" w:styleId="Verzeichnis4">
    <w:name w:val="toc 4"/>
    <w:basedOn w:val="Standard"/>
    <w:next w:val="Standard"/>
    <w:autoRedefine/>
    <w:uiPriority w:val="39"/>
    <w:unhideWhenUsed/>
    <w:rsid w:val="00DA6F22"/>
    <w:pPr>
      <w:spacing w:after="0"/>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DA6F22"/>
    <w:pPr>
      <w:spacing w:after="0"/>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DA6F22"/>
    <w:pPr>
      <w:spacing w:after="0"/>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DA6F22"/>
    <w:pPr>
      <w:spacing w:after="0"/>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DA6F22"/>
    <w:pPr>
      <w:spacing w:after="0"/>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DA6F22"/>
    <w:pPr>
      <w:spacing w:after="0"/>
      <w:ind w:left="1760"/>
    </w:pPr>
    <w:rPr>
      <w:rFonts w:asciiTheme="minorHAnsi" w:hAnsiTheme="minorHAnsi" w:cstheme="minorHAnsi"/>
      <w:sz w:val="18"/>
      <w:szCs w:val="18"/>
    </w:rPr>
  </w:style>
  <w:style w:type="paragraph" w:styleId="Abbildungsverzeichnis">
    <w:name w:val="table of figures"/>
    <w:basedOn w:val="Standard"/>
    <w:next w:val="Standard"/>
    <w:uiPriority w:val="99"/>
    <w:unhideWhenUsed/>
    <w:rsid w:val="003B4B7D"/>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rsid w:val="00230C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F046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0469F"/>
    <w:rPr>
      <w:rFonts w:ascii="Tahoma" w:hAnsi="Tahoma"/>
      <w:color w:val="000000" w:themeColor="text1"/>
      <w:sz w:val="20"/>
      <w:szCs w:val="20"/>
    </w:rPr>
  </w:style>
  <w:style w:type="character" w:styleId="Funotenzeichen">
    <w:name w:val="footnote reference"/>
    <w:basedOn w:val="Absatz-Standardschriftart"/>
    <w:uiPriority w:val="99"/>
    <w:semiHidden/>
    <w:unhideWhenUsed/>
    <w:rsid w:val="00F046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livier.winkler\Desktop\Uek302_Winkler_Olivier\Thema_Copyright.100%20(Wiederhergestell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olivier.winkler\Desktop\Uek302_Winkler_Olivier\Thema_Copyright.100%20(Wiederhergestellt).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E08DF0-C3F6-4C1F-AC50-592B2E366C4D}">
  <we:reference id="wa104038830" version="1.0.0.3" store="de-DE"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3F93F-EC5C-4A2B-A3B9-78A686A7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1315</Words>
  <Characters>8287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olivier.winkler@loginbn.ch</dc:creator>
  <cp:keywords/>
  <dc:description/>
  <cp:lastModifiedBy>Olivier Etienne Winkler</cp:lastModifiedBy>
  <cp:revision>9</cp:revision>
  <dcterms:created xsi:type="dcterms:W3CDTF">2014-06-12T06:04:00Z</dcterms:created>
  <dcterms:modified xsi:type="dcterms:W3CDTF">2017-09-29T11:59:00Z</dcterms:modified>
</cp:coreProperties>
</file>