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59B7" w14:textId="77777777" w:rsidR="001931F1" w:rsidRDefault="001931F1">
      <w:pPr>
        <w:spacing w:after="1800"/>
      </w:pPr>
    </w:p>
    <w:p w14:paraId="0AC14313" w14:textId="77777777" w:rsidR="00E65DF6" w:rsidRDefault="00E65DF6">
      <w:pPr>
        <w:spacing w:after="80"/>
        <w:jc w:val="center"/>
        <w:rPr>
          <w:b/>
          <w:bCs/>
          <w:color w:val="1F3864"/>
          <w:sz w:val="72"/>
          <w:szCs w:val="72"/>
        </w:rPr>
      </w:pPr>
    </w:p>
    <w:p w14:paraId="5F166B5F" w14:textId="77777777" w:rsidR="00E65DF6" w:rsidRDefault="00E65DF6">
      <w:pPr>
        <w:spacing w:after="80"/>
        <w:jc w:val="center"/>
        <w:rPr>
          <w:b/>
          <w:bCs/>
          <w:color w:val="1F3864"/>
          <w:sz w:val="72"/>
          <w:szCs w:val="72"/>
        </w:rPr>
      </w:pPr>
    </w:p>
    <w:p w14:paraId="7CE8982B" w14:textId="55078EAD" w:rsidR="001931F1" w:rsidRDefault="00000000">
      <w:pPr>
        <w:spacing w:after="80"/>
        <w:jc w:val="center"/>
      </w:pPr>
      <w:r>
        <w:rPr>
          <w:b/>
          <w:bCs/>
          <w:color w:val="1F3864"/>
          <w:sz w:val="72"/>
          <w:szCs w:val="72"/>
        </w:rPr>
        <w:t>PICKAXE ANALYTICS</w:t>
      </w:r>
    </w:p>
    <w:p w14:paraId="0222AFE6" w14:textId="77777777" w:rsidR="001931F1" w:rsidRDefault="001931F1">
      <w:pPr>
        <w:pBdr>
          <w:bottom w:val="single" w:sz="16" w:space="4" w:color="2E75B6"/>
        </w:pBdr>
      </w:pPr>
    </w:p>
    <w:p w14:paraId="07C2AADA" w14:textId="77777777" w:rsidR="001931F1" w:rsidRDefault="001931F1">
      <w:pPr>
        <w:spacing w:after="160"/>
      </w:pPr>
    </w:p>
    <w:p w14:paraId="52212BB0" w14:textId="77777777" w:rsidR="001931F1" w:rsidRDefault="00000000">
      <w:pPr>
        <w:spacing w:after="80"/>
        <w:jc w:val="center"/>
      </w:pPr>
      <w:r>
        <w:rPr>
          <w:color w:val="2E75B6"/>
          <w:sz w:val="40"/>
          <w:szCs w:val="40"/>
        </w:rPr>
        <w:t>Fraud Intelligence Pipeline</w:t>
      </w:r>
    </w:p>
    <w:p w14:paraId="5D95DC23" w14:textId="77777777" w:rsidR="001931F1" w:rsidRDefault="00000000">
      <w:pPr>
        <w:spacing w:after="600"/>
        <w:jc w:val="center"/>
      </w:pPr>
      <w:r>
        <w:rPr>
          <w:i/>
          <w:iCs/>
          <w:sz w:val="30"/>
          <w:szCs w:val="30"/>
        </w:rPr>
        <w:t>Comprehensive System Report</w:t>
      </w:r>
    </w:p>
    <w:p w14:paraId="592B1A22" w14:textId="77777777" w:rsidR="001931F1" w:rsidRDefault="00000000">
      <w:pPr>
        <w:spacing w:after="40"/>
        <w:jc w:val="center"/>
      </w:pPr>
      <w:r>
        <w:t>Anders Pierson  •  Rituparna Bhattacharya  •  Owen Williamson</w:t>
      </w:r>
    </w:p>
    <w:p w14:paraId="65966803" w14:textId="77777777" w:rsidR="001931F1" w:rsidRDefault="00000000">
      <w:pPr>
        <w:spacing w:after="200"/>
        <w:jc w:val="center"/>
      </w:pPr>
      <w:r>
        <w:t>Declan O'Halloran  •  Baran Narravula</w:t>
      </w:r>
    </w:p>
    <w:p w14:paraId="562116E0" w14:textId="77777777" w:rsidR="001931F1" w:rsidRDefault="00000000">
      <w:pPr>
        <w:jc w:val="center"/>
      </w:pPr>
      <w:r>
        <w:rPr>
          <w:i/>
          <w:iCs/>
        </w:rPr>
        <w:t>DSBA 6390  •  UNC Charlotte  •  April 2026</w:t>
      </w:r>
    </w:p>
    <w:p w14:paraId="4E777CC5" w14:textId="77777777" w:rsidR="001931F1" w:rsidRDefault="00000000">
      <w:r>
        <w:br/>
      </w:r>
    </w:p>
    <w:p w14:paraId="78260BA9" w14:textId="77777777" w:rsidR="00E65DF6" w:rsidRDefault="00E65DF6">
      <w:pPr>
        <w:pBdr>
          <w:bottom w:val="single" w:sz="8" w:space="4" w:color="2E75B6"/>
        </w:pBdr>
        <w:spacing w:after="100"/>
        <w:rPr>
          <w:b/>
          <w:bCs/>
          <w:color w:val="1F3864"/>
          <w:sz w:val="40"/>
          <w:szCs w:val="40"/>
        </w:rPr>
      </w:pPr>
    </w:p>
    <w:p w14:paraId="46CD4705" w14:textId="77777777" w:rsidR="00E65DF6" w:rsidRDefault="00E65DF6">
      <w:pPr>
        <w:pBdr>
          <w:bottom w:val="single" w:sz="8" w:space="4" w:color="2E75B6"/>
        </w:pBdr>
        <w:spacing w:after="100"/>
        <w:rPr>
          <w:b/>
          <w:bCs/>
          <w:color w:val="1F3864"/>
          <w:sz w:val="40"/>
          <w:szCs w:val="40"/>
        </w:rPr>
      </w:pPr>
    </w:p>
    <w:p w14:paraId="111C75F0" w14:textId="77777777" w:rsidR="00E65DF6" w:rsidRDefault="00E65DF6">
      <w:pPr>
        <w:pBdr>
          <w:bottom w:val="single" w:sz="8" w:space="4" w:color="2E75B6"/>
        </w:pBdr>
        <w:spacing w:after="100"/>
        <w:rPr>
          <w:b/>
          <w:bCs/>
          <w:color w:val="1F3864"/>
          <w:sz w:val="40"/>
          <w:szCs w:val="40"/>
        </w:rPr>
      </w:pPr>
    </w:p>
    <w:p w14:paraId="75A89DCF" w14:textId="77777777" w:rsidR="00E65DF6" w:rsidRDefault="00E65DF6">
      <w:pPr>
        <w:pBdr>
          <w:bottom w:val="single" w:sz="8" w:space="4" w:color="2E75B6"/>
        </w:pBdr>
        <w:spacing w:after="100"/>
        <w:rPr>
          <w:b/>
          <w:bCs/>
          <w:color w:val="1F3864"/>
          <w:sz w:val="40"/>
          <w:szCs w:val="40"/>
        </w:rPr>
      </w:pPr>
    </w:p>
    <w:p w14:paraId="02B9FC07" w14:textId="77777777" w:rsidR="00E65DF6" w:rsidRDefault="00E65DF6">
      <w:pPr>
        <w:pBdr>
          <w:bottom w:val="single" w:sz="8" w:space="4" w:color="2E75B6"/>
        </w:pBdr>
        <w:spacing w:after="100"/>
        <w:rPr>
          <w:b/>
          <w:bCs/>
          <w:color w:val="1F3864"/>
          <w:sz w:val="40"/>
          <w:szCs w:val="40"/>
        </w:rPr>
      </w:pPr>
    </w:p>
    <w:p w14:paraId="727F37E4" w14:textId="77777777" w:rsidR="00E65DF6" w:rsidRDefault="00E65DF6">
      <w:pPr>
        <w:pBdr>
          <w:bottom w:val="single" w:sz="8" w:space="4" w:color="2E75B6"/>
        </w:pBdr>
        <w:spacing w:after="100"/>
        <w:rPr>
          <w:b/>
          <w:bCs/>
          <w:color w:val="1F3864"/>
          <w:sz w:val="40"/>
          <w:szCs w:val="40"/>
        </w:rPr>
      </w:pPr>
    </w:p>
    <w:p w14:paraId="540A69EE" w14:textId="77777777" w:rsidR="00E65DF6" w:rsidRDefault="00E65DF6">
      <w:pPr>
        <w:pBdr>
          <w:bottom w:val="single" w:sz="8" w:space="4" w:color="2E75B6"/>
        </w:pBdr>
        <w:spacing w:after="100"/>
        <w:rPr>
          <w:b/>
          <w:bCs/>
          <w:color w:val="1F3864"/>
          <w:sz w:val="40"/>
          <w:szCs w:val="40"/>
        </w:rPr>
      </w:pPr>
    </w:p>
    <w:p w14:paraId="58FA72E6" w14:textId="07CC48E7" w:rsidR="001931F1" w:rsidRDefault="00000000">
      <w:pPr>
        <w:pBdr>
          <w:bottom w:val="single" w:sz="8" w:space="4" w:color="2E75B6"/>
        </w:pBdr>
        <w:spacing w:after="100"/>
      </w:pPr>
      <w:r>
        <w:rPr>
          <w:b/>
          <w:bCs/>
          <w:color w:val="1F3864"/>
          <w:sz w:val="40"/>
          <w:szCs w:val="40"/>
        </w:rPr>
        <w:lastRenderedPageBreak/>
        <w:t>Table of Contents</w:t>
      </w:r>
    </w:p>
    <w:p w14:paraId="1B16B986" w14:textId="77777777" w:rsidR="001931F1" w:rsidRDefault="001931F1">
      <w:pPr>
        <w:spacing w:after="120"/>
      </w:pPr>
    </w:p>
    <w:p w14:paraId="51D80698" w14:textId="77777777" w:rsidR="001931F1" w:rsidRDefault="00000000">
      <w:pPr>
        <w:tabs>
          <w:tab w:val="right" w:leader="dot" w:pos="9360"/>
        </w:tabs>
        <w:spacing w:before="80" w:after="40"/>
      </w:pPr>
      <w:hyperlink w:anchor="s1" w:history="1">
        <w:r>
          <w:rPr>
            <w:b/>
            <w:bCs/>
            <w:color w:val="1F3864"/>
          </w:rPr>
          <w:t>1. Executive Summary</w:t>
        </w:r>
      </w:hyperlink>
    </w:p>
    <w:p w14:paraId="6781E8E8" w14:textId="77777777" w:rsidR="001931F1" w:rsidRDefault="00000000">
      <w:pPr>
        <w:spacing w:before="40" w:after="30"/>
        <w:ind w:left="480"/>
      </w:pPr>
      <w:hyperlink w:anchor="s1_1" w:history="1">
        <w:r>
          <w:rPr>
            <w:color w:val="2E75B6"/>
            <w:sz w:val="20"/>
            <w:szCs w:val="20"/>
          </w:rPr>
          <w:t>1.1  What Was Delivered</w:t>
        </w:r>
      </w:hyperlink>
    </w:p>
    <w:p w14:paraId="7DD0F780" w14:textId="77777777" w:rsidR="001931F1" w:rsidRDefault="00000000">
      <w:pPr>
        <w:spacing w:before="40" w:after="30"/>
        <w:ind w:left="480"/>
      </w:pPr>
      <w:hyperlink w:anchor="s1_2" w:history="1">
        <w:r>
          <w:rPr>
            <w:color w:val="2E75B6"/>
            <w:sz w:val="20"/>
            <w:szCs w:val="20"/>
          </w:rPr>
          <w:t>1.2  Scope Delivery Status</w:t>
        </w:r>
      </w:hyperlink>
    </w:p>
    <w:p w14:paraId="54B3E6EE" w14:textId="77777777" w:rsidR="001931F1" w:rsidRDefault="001931F1">
      <w:pPr>
        <w:spacing w:after="60"/>
      </w:pPr>
    </w:p>
    <w:p w14:paraId="14AF1500" w14:textId="77777777" w:rsidR="001931F1" w:rsidRDefault="00000000">
      <w:pPr>
        <w:tabs>
          <w:tab w:val="right" w:leader="dot" w:pos="9360"/>
        </w:tabs>
        <w:spacing w:before="80" w:after="40"/>
      </w:pPr>
      <w:hyperlink w:anchor="s2" w:history="1">
        <w:r>
          <w:rPr>
            <w:b/>
            <w:bCs/>
            <w:color w:val="1F3864"/>
          </w:rPr>
          <w:t>2. The Decision Problem</w:t>
        </w:r>
      </w:hyperlink>
    </w:p>
    <w:p w14:paraId="1BC560FE" w14:textId="77777777" w:rsidR="001931F1" w:rsidRDefault="00000000">
      <w:pPr>
        <w:spacing w:before="40" w:after="30"/>
        <w:ind w:left="480"/>
      </w:pPr>
      <w:hyperlink w:anchor="s2_1" w:history="1">
        <w:r>
          <w:rPr>
            <w:color w:val="2E75B6"/>
            <w:sz w:val="20"/>
            <w:szCs w:val="20"/>
          </w:rPr>
          <w:t>2.1  Why This Problem Is Hard</w:t>
        </w:r>
      </w:hyperlink>
    </w:p>
    <w:p w14:paraId="7E26A864" w14:textId="77777777" w:rsidR="001931F1" w:rsidRDefault="00000000">
      <w:pPr>
        <w:spacing w:before="40" w:after="30"/>
        <w:ind w:left="480"/>
      </w:pPr>
      <w:hyperlink w:anchor="s2_2" w:history="1">
        <w:r>
          <w:rPr>
            <w:color w:val="2E75B6"/>
            <w:sz w:val="20"/>
            <w:szCs w:val="20"/>
          </w:rPr>
          <w:t>2.2  Who Benefits</w:t>
        </w:r>
      </w:hyperlink>
    </w:p>
    <w:p w14:paraId="2C170668" w14:textId="77777777" w:rsidR="001931F1" w:rsidRDefault="001931F1">
      <w:pPr>
        <w:spacing w:after="60"/>
      </w:pPr>
    </w:p>
    <w:p w14:paraId="0A5D83D9" w14:textId="77777777" w:rsidR="001931F1" w:rsidRDefault="00000000">
      <w:pPr>
        <w:tabs>
          <w:tab w:val="right" w:leader="dot" w:pos="9360"/>
        </w:tabs>
        <w:spacing w:before="80" w:after="40"/>
      </w:pPr>
      <w:hyperlink w:anchor="s3" w:history="1">
        <w:r>
          <w:rPr>
            <w:b/>
            <w:bCs/>
            <w:color w:val="1F3864"/>
          </w:rPr>
          <w:t>3. System Overview &amp; Architecture</w:t>
        </w:r>
      </w:hyperlink>
    </w:p>
    <w:p w14:paraId="4097DAEC" w14:textId="77777777" w:rsidR="001931F1" w:rsidRDefault="00000000">
      <w:pPr>
        <w:spacing w:before="40" w:after="30"/>
        <w:ind w:left="480"/>
      </w:pPr>
      <w:hyperlink w:anchor="s3_1" w:history="1">
        <w:r>
          <w:rPr>
            <w:color w:val="2E75B6"/>
            <w:sz w:val="20"/>
            <w:szCs w:val="20"/>
          </w:rPr>
          <w:t>3.1  Three-Layer Architecture</w:t>
        </w:r>
      </w:hyperlink>
    </w:p>
    <w:p w14:paraId="1CB66754" w14:textId="77777777" w:rsidR="001931F1" w:rsidRDefault="00000000">
      <w:pPr>
        <w:spacing w:before="40" w:after="30"/>
        <w:ind w:left="480"/>
      </w:pPr>
      <w:hyperlink w:anchor="s3_2" w:history="1">
        <w:r>
          <w:rPr>
            <w:color w:val="2E75B6"/>
            <w:sz w:val="20"/>
            <w:szCs w:val="20"/>
          </w:rPr>
          <w:t>3.2  Component Inventory</w:t>
        </w:r>
      </w:hyperlink>
    </w:p>
    <w:p w14:paraId="1CA6C1F5" w14:textId="77777777" w:rsidR="001931F1" w:rsidRDefault="00000000">
      <w:pPr>
        <w:spacing w:before="40" w:after="30"/>
        <w:ind w:left="480"/>
      </w:pPr>
      <w:hyperlink w:anchor="s3_3" w:history="1">
        <w:r>
          <w:rPr>
            <w:color w:val="2E75B6"/>
            <w:sz w:val="20"/>
            <w:szCs w:val="20"/>
          </w:rPr>
          <w:t>3.3  Data Flow Summary</w:t>
        </w:r>
      </w:hyperlink>
    </w:p>
    <w:p w14:paraId="446B8F92" w14:textId="77777777" w:rsidR="001931F1" w:rsidRDefault="001931F1">
      <w:pPr>
        <w:spacing w:after="60"/>
      </w:pPr>
    </w:p>
    <w:p w14:paraId="6D6FBD63" w14:textId="77777777" w:rsidR="001931F1" w:rsidRDefault="00000000">
      <w:pPr>
        <w:tabs>
          <w:tab w:val="right" w:leader="dot" w:pos="9360"/>
        </w:tabs>
        <w:spacing w:before="80" w:after="40"/>
      </w:pPr>
      <w:hyperlink w:anchor="s4" w:history="1">
        <w:r>
          <w:rPr>
            <w:b/>
            <w:bCs/>
            <w:color w:val="1F3864"/>
          </w:rPr>
          <w:t>4. Data Sources &amp; Documentation</w:t>
        </w:r>
      </w:hyperlink>
    </w:p>
    <w:p w14:paraId="72C167A3" w14:textId="77777777" w:rsidR="001931F1" w:rsidRDefault="00000000">
      <w:pPr>
        <w:spacing w:before="40" w:after="30"/>
        <w:ind w:left="480"/>
      </w:pPr>
      <w:hyperlink w:anchor="s4_1" w:history="1">
        <w:r>
          <w:rPr>
            <w:color w:val="2E75B6"/>
            <w:sz w:val="20"/>
            <w:szCs w:val="20"/>
          </w:rPr>
          <w:t>4.1  Source Coverage</w:t>
        </w:r>
      </w:hyperlink>
    </w:p>
    <w:p w14:paraId="00B1CEFB" w14:textId="77777777" w:rsidR="001931F1" w:rsidRDefault="00000000">
      <w:pPr>
        <w:spacing w:before="40" w:after="30"/>
        <w:ind w:left="480"/>
      </w:pPr>
      <w:hyperlink w:anchor="s4_2" w:history="1">
        <w:r>
          <w:rPr>
            <w:color w:val="2E75B6"/>
            <w:sz w:val="20"/>
            <w:szCs w:val="20"/>
          </w:rPr>
          <w:t>4.2  Core Data Schema</w:t>
        </w:r>
      </w:hyperlink>
    </w:p>
    <w:p w14:paraId="405E22EA" w14:textId="77777777" w:rsidR="001931F1" w:rsidRDefault="00000000">
      <w:pPr>
        <w:spacing w:before="40" w:after="30"/>
        <w:ind w:left="480"/>
      </w:pPr>
      <w:hyperlink w:anchor="s4_3" w:history="1">
        <w:r>
          <w:rPr>
            <w:color w:val="2E75B6"/>
            <w:sz w:val="20"/>
            <w:szCs w:val="20"/>
          </w:rPr>
          <w:t>4.3  Data Processing Pipeline</w:t>
        </w:r>
      </w:hyperlink>
    </w:p>
    <w:p w14:paraId="766E3988" w14:textId="77777777" w:rsidR="001931F1" w:rsidRDefault="00000000">
      <w:pPr>
        <w:spacing w:before="40" w:after="30"/>
        <w:ind w:left="480"/>
      </w:pPr>
      <w:hyperlink w:anchor="s4_4" w:history="1">
        <w:r>
          <w:rPr>
            <w:color w:val="2E75B6"/>
            <w:sz w:val="20"/>
            <w:szCs w:val="20"/>
          </w:rPr>
          <w:t>4.4  Data Refresh Cadence</w:t>
        </w:r>
      </w:hyperlink>
    </w:p>
    <w:p w14:paraId="7DA2097E" w14:textId="77777777" w:rsidR="001931F1" w:rsidRDefault="00000000">
      <w:pPr>
        <w:spacing w:before="40" w:after="30"/>
        <w:ind w:left="480"/>
      </w:pPr>
      <w:hyperlink w:anchor="s4_5" w:history="1">
        <w:r>
          <w:rPr>
            <w:color w:val="2E75B6"/>
            <w:sz w:val="20"/>
            <w:szCs w:val="20"/>
          </w:rPr>
          <w:t>4.5  Known Data Limitations</w:t>
        </w:r>
      </w:hyperlink>
    </w:p>
    <w:p w14:paraId="4C5326FA" w14:textId="77777777" w:rsidR="001931F1" w:rsidRDefault="001931F1">
      <w:pPr>
        <w:spacing w:after="60"/>
      </w:pPr>
    </w:p>
    <w:p w14:paraId="2D0B1692" w14:textId="77777777" w:rsidR="001931F1" w:rsidRDefault="00000000">
      <w:pPr>
        <w:tabs>
          <w:tab w:val="right" w:leader="dot" w:pos="9360"/>
        </w:tabs>
        <w:spacing w:before="80" w:after="40"/>
      </w:pPr>
      <w:hyperlink w:anchor="s5" w:history="1">
        <w:r>
          <w:rPr>
            <w:b/>
            <w:bCs/>
            <w:color w:val="1F3864"/>
          </w:rPr>
          <w:t>5. Model &amp; Intelligence Pipeline</w:t>
        </w:r>
      </w:hyperlink>
    </w:p>
    <w:p w14:paraId="1D6D9909" w14:textId="77777777" w:rsidR="001931F1" w:rsidRDefault="00000000">
      <w:pPr>
        <w:spacing w:before="40" w:after="30"/>
        <w:ind w:left="480"/>
      </w:pPr>
      <w:hyperlink w:anchor="s5_1" w:history="1">
        <w:r>
          <w:rPr>
            <w:color w:val="2E75B6"/>
            <w:sz w:val="20"/>
            <w:szCs w:val="20"/>
          </w:rPr>
          <w:t>5.1  Fraud Relevance Filtering</w:t>
        </w:r>
      </w:hyperlink>
    </w:p>
    <w:p w14:paraId="1094B860" w14:textId="77777777" w:rsidR="001931F1" w:rsidRDefault="00000000">
      <w:pPr>
        <w:spacing w:before="40" w:after="30"/>
        <w:ind w:left="480"/>
      </w:pPr>
      <w:hyperlink w:anchor="s5_2" w:history="1">
        <w:r>
          <w:rPr>
            <w:color w:val="2E75B6"/>
            <w:sz w:val="20"/>
            <w:szCs w:val="20"/>
          </w:rPr>
          <w:t>5.2  Embeddings as a Mechanism</w:t>
        </w:r>
      </w:hyperlink>
    </w:p>
    <w:p w14:paraId="34720701" w14:textId="77777777" w:rsidR="001931F1" w:rsidRDefault="00000000">
      <w:pPr>
        <w:spacing w:before="40" w:after="30"/>
        <w:ind w:left="480"/>
      </w:pPr>
      <w:hyperlink w:anchor="s5_3" w:history="1">
        <w:r>
          <w:rPr>
            <w:color w:val="2E75B6"/>
            <w:sz w:val="20"/>
            <w:szCs w:val="20"/>
          </w:rPr>
          <w:t>5.3  Clustering: Embeddings to Fraud Themes</w:t>
        </w:r>
      </w:hyperlink>
    </w:p>
    <w:p w14:paraId="158379D2" w14:textId="77777777" w:rsidR="001931F1" w:rsidRDefault="00000000">
      <w:pPr>
        <w:spacing w:before="40" w:after="30"/>
        <w:ind w:left="480"/>
      </w:pPr>
      <w:hyperlink w:anchor="s5_4" w:history="1">
        <w:r>
          <w:rPr>
            <w:color w:val="2E75B6"/>
            <w:sz w:val="20"/>
            <w:szCs w:val="20"/>
          </w:rPr>
          <w:t>5.4  Temporal Signal Measurement</w:t>
        </w:r>
      </w:hyperlink>
    </w:p>
    <w:p w14:paraId="6FE53990" w14:textId="77777777" w:rsidR="001931F1" w:rsidRDefault="00000000">
      <w:pPr>
        <w:spacing w:before="40" w:after="30"/>
        <w:ind w:left="480"/>
      </w:pPr>
      <w:hyperlink w:anchor="s5_5" w:history="1">
        <w:r>
          <w:rPr>
            <w:color w:val="2E75B6"/>
            <w:sz w:val="20"/>
            <w:szCs w:val="20"/>
          </w:rPr>
          <w:t>5.5  Stage Classification</w:t>
        </w:r>
      </w:hyperlink>
    </w:p>
    <w:p w14:paraId="47DE4611" w14:textId="77777777" w:rsidR="001931F1" w:rsidRDefault="00000000">
      <w:pPr>
        <w:spacing w:before="40" w:after="30"/>
        <w:ind w:left="480"/>
      </w:pPr>
      <w:hyperlink w:anchor="s5_6" w:history="1">
        <w:r>
          <w:rPr>
            <w:color w:val="2E75B6"/>
            <w:sz w:val="20"/>
            <w:szCs w:val="20"/>
          </w:rPr>
          <w:t>5.6  Risk Scoring</w:t>
        </w:r>
      </w:hyperlink>
    </w:p>
    <w:p w14:paraId="3532E4A6" w14:textId="77777777" w:rsidR="001931F1" w:rsidRDefault="00000000">
      <w:pPr>
        <w:spacing w:before="40" w:after="30"/>
        <w:ind w:left="480"/>
      </w:pPr>
      <w:hyperlink w:anchor="s5_7" w:history="1">
        <w:r>
          <w:rPr>
            <w:color w:val="2E75B6"/>
            <w:sz w:val="20"/>
            <w:szCs w:val="20"/>
          </w:rPr>
          <w:t>5.7  Current Evaluation Results</w:t>
        </w:r>
      </w:hyperlink>
    </w:p>
    <w:p w14:paraId="7C7A9269" w14:textId="77777777" w:rsidR="001931F1" w:rsidRDefault="001931F1">
      <w:pPr>
        <w:spacing w:after="60"/>
      </w:pPr>
    </w:p>
    <w:p w14:paraId="054FCBBF" w14:textId="77777777" w:rsidR="001931F1" w:rsidRDefault="00000000">
      <w:pPr>
        <w:tabs>
          <w:tab w:val="right" w:leader="dot" w:pos="9360"/>
        </w:tabs>
        <w:spacing w:before="80" w:after="40"/>
      </w:pPr>
      <w:hyperlink w:anchor="s6" w:history="1">
        <w:r>
          <w:rPr>
            <w:b/>
            <w:bCs/>
            <w:color w:val="1F3864"/>
          </w:rPr>
          <w:t>6. RAG Intelligence Layer</w:t>
        </w:r>
      </w:hyperlink>
    </w:p>
    <w:p w14:paraId="61480CC4" w14:textId="77777777" w:rsidR="001931F1" w:rsidRDefault="00000000">
      <w:pPr>
        <w:spacing w:before="40" w:after="30"/>
        <w:ind w:left="480"/>
      </w:pPr>
      <w:hyperlink w:anchor="s6_1" w:history="1">
        <w:r>
          <w:rPr>
            <w:color w:val="2E75B6"/>
            <w:sz w:val="20"/>
            <w:szCs w:val="20"/>
          </w:rPr>
          <w:t>6.1  What RAG Enables</w:t>
        </w:r>
      </w:hyperlink>
    </w:p>
    <w:p w14:paraId="241EA5C1" w14:textId="77777777" w:rsidR="001931F1" w:rsidRDefault="00000000">
      <w:pPr>
        <w:spacing w:before="40" w:after="30"/>
        <w:ind w:left="480"/>
      </w:pPr>
      <w:hyperlink w:anchor="s6_2" w:history="1">
        <w:r>
          <w:rPr>
            <w:color w:val="2E75B6"/>
            <w:sz w:val="20"/>
            <w:szCs w:val="20"/>
          </w:rPr>
          <w:t>6.2  Retrieval Pipeline</w:t>
        </w:r>
      </w:hyperlink>
    </w:p>
    <w:p w14:paraId="46C99BD4" w14:textId="77777777" w:rsidR="001931F1" w:rsidRDefault="00000000">
      <w:pPr>
        <w:spacing w:before="40" w:after="30"/>
        <w:ind w:left="480"/>
      </w:pPr>
      <w:hyperlink w:anchor="s6_3" w:history="1">
        <w:r>
          <w:rPr>
            <w:color w:val="2E75B6"/>
            <w:sz w:val="20"/>
            <w:szCs w:val="20"/>
          </w:rPr>
          <w:t>6.3  Embedding Model Configuration</w:t>
        </w:r>
      </w:hyperlink>
    </w:p>
    <w:p w14:paraId="3F6BEF21" w14:textId="77777777" w:rsidR="001931F1" w:rsidRDefault="001931F1">
      <w:pPr>
        <w:spacing w:after="60"/>
      </w:pPr>
    </w:p>
    <w:p w14:paraId="2AC19A09" w14:textId="77777777" w:rsidR="001931F1" w:rsidRDefault="00000000">
      <w:pPr>
        <w:tabs>
          <w:tab w:val="right" w:leader="dot" w:pos="9360"/>
        </w:tabs>
        <w:spacing w:before="80" w:after="40"/>
      </w:pPr>
      <w:hyperlink w:anchor="s7" w:history="1">
        <w:r>
          <w:rPr>
            <w:b/>
            <w:bCs/>
            <w:color w:val="1F3864"/>
          </w:rPr>
          <w:t>7. Dashboard &amp; User Guide</w:t>
        </w:r>
      </w:hyperlink>
    </w:p>
    <w:p w14:paraId="603F04F6" w14:textId="77777777" w:rsidR="001931F1" w:rsidRDefault="00000000">
      <w:pPr>
        <w:spacing w:before="40" w:after="30"/>
        <w:ind w:left="480"/>
      </w:pPr>
      <w:hyperlink w:anchor="s7_1" w:history="1">
        <w:r>
          <w:rPr>
            <w:color w:val="2E75B6"/>
            <w:sz w:val="20"/>
            <w:szCs w:val="20"/>
          </w:rPr>
          <w:t>7.1  Executive Overview</w:t>
        </w:r>
      </w:hyperlink>
    </w:p>
    <w:p w14:paraId="6CAE4C52" w14:textId="77777777" w:rsidR="001931F1" w:rsidRDefault="00000000">
      <w:pPr>
        <w:spacing w:before="40" w:after="30"/>
        <w:ind w:left="480"/>
      </w:pPr>
      <w:hyperlink w:anchor="s7_2" w:history="1">
        <w:r>
          <w:rPr>
            <w:color w:val="2E75B6"/>
            <w:sz w:val="20"/>
            <w:szCs w:val="20"/>
          </w:rPr>
          <w:t>7.2  Intelligence Search</w:t>
        </w:r>
      </w:hyperlink>
    </w:p>
    <w:p w14:paraId="75B2E8C3" w14:textId="77777777" w:rsidR="001931F1" w:rsidRDefault="00000000">
      <w:pPr>
        <w:spacing w:before="40" w:after="30"/>
        <w:ind w:left="480"/>
      </w:pPr>
      <w:hyperlink w:anchor="s7_3" w:history="1">
        <w:r>
          <w:rPr>
            <w:color w:val="2E75B6"/>
            <w:sz w:val="20"/>
            <w:szCs w:val="20"/>
          </w:rPr>
          <w:t>7.3  Fraud Pattern Clusters</w:t>
        </w:r>
      </w:hyperlink>
    </w:p>
    <w:p w14:paraId="6B986E28" w14:textId="77777777" w:rsidR="001931F1" w:rsidRDefault="00000000">
      <w:pPr>
        <w:spacing w:before="40" w:after="30"/>
        <w:ind w:left="480"/>
      </w:pPr>
      <w:hyperlink w:anchor="s7_4" w:history="1">
        <w:r>
          <w:rPr>
            <w:color w:val="2E75B6"/>
            <w:sz w:val="20"/>
            <w:szCs w:val="20"/>
          </w:rPr>
          <w:t>7.4  Network Relationships</w:t>
        </w:r>
      </w:hyperlink>
    </w:p>
    <w:p w14:paraId="51C6F555" w14:textId="77777777" w:rsidR="001931F1" w:rsidRDefault="00000000">
      <w:pPr>
        <w:spacing w:before="40" w:after="30"/>
        <w:ind w:left="480"/>
      </w:pPr>
      <w:hyperlink w:anchor="s7_5" w:history="1">
        <w:r>
          <w:rPr>
            <w:color w:val="2E75B6"/>
            <w:sz w:val="20"/>
            <w:szCs w:val="20"/>
          </w:rPr>
          <w:t>7.5  Alerts &amp; Watchlists</w:t>
        </w:r>
      </w:hyperlink>
    </w:p>
    <w:p w14:paraId="58BEA102" w14:textId="77777777" w:rsidR="001931F1" w:rsidRDefault="001931F1">
      <w:pPr>
        <w:spacing w:after="60"/>
      </w:pPr>
    </w:p>
    <w:p w14:paraId="2433AF7B" w14:textId="77777777" w:rsidR="001931F1" w:rsidRDefault="00000000">
      <w:pPr>
        <w:tabs>
          <w:tab w:val="right" w:leader="dot" w:pos="9360"/>
        </w:tabs>
        <w:spacing w:before="80" w:after="40"/>
      </w:pPr>
      <w:hyperlink w:anchor="s8" w:history="1">
        <w:r>
          <w:rPr>
            <w:b/>
            <w:bCs/>
            <w:color w:val="1F3864"/>
          </w:rPr>
          <w:t>8. Testing &amp; Validation</w:t>
        </w:r>
      </w:hyperlink>
    </w:p>
    <w:p w14:paraId="6DDFCEC8" w14:textId="77777777" w:rsidR="001931F1" w:rsidRDefault="00000000">
      <w:pPr>
        <w:spacing w:before="40" w:after="30"/>
        <w:ind w:left="480"/>
      </w:pPr>
      <w:hyperlink w:anchor="s8_1" w:history="1">
        <w:r>
          <w:rPr>
            <w:color w:val="2E75B6"/>
            <w:sz w:val="20"/>
            <w:szCs w:val="20"/>
          </w:rPr>
          <w:t>8.1  Test Results Summary</w:t>
        </w:r>
      </w:hyperlink>
    </w:p>
    <w:p w14:paraId="3E0CCB56" w14:textId="77777777" w:rsidR="001931F1" w:rsidRDefault="00000000">
      <w:pPr>
        <w:spacing w:before="40" w:after="30"/>
        <w:ind w:left="480"/>
      </w:pPr>
      <w:hyperlink w:anchor="s8_2" w:history="1">
        <w:r>
          <w:rPr>
            <w:color w:val="2E75B6"/>
            <w:sz w:val="20"/>
            <w:szCs w:val="20"/>
          </w:rPr>
          <w:t>8.2  Test Coverage by Workflow</w:t>
        </w:r>
      </w:hyperlink>
    </w:p>
    <w:p w14:paraId="0BE185AD" w14:textId="77777777" w:rsidR="001931F1" w:rsidRDefault="00000000">
      <w:pPr>
        <w:spacing w:before="40" w:after="30"/>
        <w:ind w:left="480"/>
      </w:pPr>
      <w:hyperlink w:anchor="s8_3" w:history="1">
        <w:r>
          <w:rPr>
            <w:color w:val="2E75B6"/>
            <w:sz w:val="20"/>
            <w:szCs w:val="20"/>
          </w:rPr>
          <w:t>8.3  Selected Test Evidence</w:t>
        </w:r>
      </w:hyperlink>
    </w:p>
    <w:p w14:paraId="65D1F2BF" w14:textId="77777777" w:rsidR="001931F1" w:rsidRDefault="001931F1">
      <w:pPr>
        <w:spacing w:after="60"/>
      </w:pPr>
    </w:p>
    <w:p w14:paraId="425A6C5E" w14:textId="77777777" w:rsidR="001931F1" w:rsidRDefault="00000000">
      <w:pPr>
        <w:tabs>
          <w:tab w:val="right" w:leader="dot" w:pos="9360"/>
        </w:tabs>
        <w:spacing w:before="80" w:after="40"/>
      </w:pPr>
      <w:hyperlink w:anchor="s9" w:history="1">
        <w:r>
          <w:rPr>
            <w:b/>
            <w:bCs/>
            <w:color w:val="1F3864"/>
          </w:rPr>
          <w:t>9. Configuration &amp; Access Control</w:t>
        </w:r>
      </w:hyperlink>
    </w:p>
    <w:p w14:paraId="21FC29F7" w14:textId="77777777" w:rsidR="001931F1" w:rsidRDefault="00000000">
      <w:pPr>
        <w:spacing w:before="40" w:after="30"/>
        <w:ind w:left="480"/>
      </w:pPr>
      <w:hyperlink w:anchor="s9_1" w:history="1">
        <w:r>
          <w:rPr>
            <w:color w:val="2E75B6"/>
            <w:sz w:val="20"/>
            <w:szCs w:val="20"/>
          </w:rPr>
          <w:t>9.1  Environments</w:t>
        </w:r>
      </w:hyperlink>
    </w:p>
    <w:p w14:paraId="61E2BE12" w14:textId="77777777" w:rsidR="001931F1" w:rsidRDefault="00000000">
      <w:pPr>
        <w:spacing w:before="40" w:after="30"/>
        <w:ind w:left="480"/>
      </w:pPr>
      <w:hyperlink w:anchor="s9_2" w:history="1">
        <w:r>
          <w:rPr>
            <w:color w:val="2E75B6"/>
            <w:sz w:val="20"/>
            <w:szCs w:val="20"/>
          </w:rPr>
          <w:t>9.2  Human Roles &amp; Permissions</w:t>
        </w:r>
      </w:hyperlink>
    </w:p>
    <w:p w14:paraId="52A2B478" w14:textId="77777777" w:rsidR="001931F1" w:rsidRDefault="00000000">
      <w:pPr>
        <w:spacing w:before="40" w:after="30"/>
        <w:ind w:left="480"/>
      </w:pPr>
      <w:hyperlink w:anchor="s9_3" w:history="1">
        <w:r>
          <w:rPr>
            <w:color w:val="2E75B6"/>
            <w:sz w:val="20"/>
            <w:szCs w:val="20"/>
          </w:rPr>
          <w:t>9.3  Secrets Management</w:t>
        </w:r>
      </w:hyperlink>
    </w:p>
    <w:p w14:paraId="46F24A11" w14:textId="77777777" w:rsidR="001931F1" w:rsidRDefault="001931F1">
      <w:pPr>
        <w:spacing w:after="60"/>
      </w:pPr>
    </w:p>
    <w:p w14:paraId="58104C49" w14:textId="77777777" w:rsidR="001931F1" w:rsidRDefault="00000000">
      <w:pPr>
        <w:tabs>
          <w:tab w:val="right" w:leader="dot" w:pos="9360"/>
        </w:tabs>
        <w:spacing w:before="80" w:after="40"/>
      </w:pPr>
      <w:hyperlink w:anchor="s10" w:history="1">
        <w:r>
          <w:rPr>
            <w:b/>
            <w:bCs/>
            <w:color w:val="1F3864"/>
          </w:rPr>
          <w:t>10. Operations &amp; Runbook</w:t>
        </w:r>
      </w:hyperlink>
    </w:p>
    <w:p w14:paraId="044B6BC2" w14:textId="77777777" w:rsidR="001931F1" w:rsidRDefault="00000000">
      <w:pPr>
        <w:spacing w:before="40" w:after="30"/>
        <w:ind w:left="480"/>
      </w:pPr>
      <w:hyperlink w:anchor="s10_1" w:history="1">
        <w:r>
          <w:rPr>
            <w:color w:val="2E75B6"/>
            <w:sz w:val="20"/>
            <w:szCs w:val="20"/>
          </w:rPr>
          <w:t>10.1  Pipeline Cadence</w:t>
        </w:r>
      </w:hyperlink>
    </w:p>
    <w:p w14:paraId="5C719FC8" w14:textId="77777777" w:rsidR="001931F1" w:rsidRDefault="00000000">
      <w:pPr>
        <w:spacing w:before="40" w:after="30"/>
        <w:ind w:left="480"/>
      </w:pPr>
      <w:hyperlink w:anchor="s10_2" w:history="1">
        <w:r>
          <w:rPr>
            <w:color w:val="2E75B6"/>
            <w:sz w:val="20"/>
            <w:szCs w:val="20"/>
          </w:rPr>
          <w:t>10.2  Operational Calendar</w:t>
        </w:r>
      </w:hyperlink>
    </w:p>
    <w:p w14:paraId="0E0B9F3D" w14:textId="77777777" w:rsidR="001931F1" w:rsidRDefault="00000000">
      <w:pPr>
        <w:spacing w:before="40" w:after="30"/>
        <w:ind w:left="480"/>
      </w:pPr>
      <w:hyperlink w:anchor="s10_3" w:history="1">
        <w:r>
          <w:rPr>
            <w:color w:val="2E75B6"/>
            <w:sz w:val="20"/>
            <w:szCs w:val="20"/>
          </w:rPr>
          <w:t>10.3  Monitoring &amp; Health Checks</w:t>
        </w:r>
      </w:hyperlink>
    </w:p>
    <w:p w14:paraId="6EE8A9FE" w14:textId="77777777" w:rsidR="001931F1" w:rsidRDefault="00000000">
      <w:pPr>
        <w:spacing w:before="40" w:after="30"/>
        <w:ind w:left="480"/>
      </w:pPr>
      <w:hyperlink w:anchor="s10_4" w:history="1">
        <w:r>
          <w:rPr>
            <w:color w:val="2E75B6"/>
            <w:sz w:val="20"/>
            <w:szCs w:val="20"/>
          </w:rPr>
          <w:t>10.4  Common Troubleshooting</w:t>
        </w:r>
      </w:hyperlink>
    </w:p>
    <w:p w14:paraId="6ECE765F" w14:textId="77777777" w:rsidR="001931F1" w:rsidRDefault="001931F1">
      <w:pPr>
        <w:spacing w:after="60"/>
      </w:pPr>
    </w:p>
    <w:p w14:paraId="01A01985" w14:textId="77777777" w:rsidR="001931F1" w:rsidRDefault="00000000">
      <w:pPr>
        <w:tabs>
          <w:tab w:val="right" w:leader="dot" w:pos="9360"/>
        </w:tabs>
        <w:spacing w:before="80" w:after="40"/>
      </w:pPr>
      <w:hyperlink w:anchor="s11" w:history="1">
        <w:r>
          <w:rPr>
            <w:b/>
            <w:bCs/>
            <w:color w:val="1F3864"/>
          </w:rPr>
          <w:t>11. Known Limitations</w:t>
        </w:r>
      </w:hyperlink>
    </w:p>
    <w:p w14:paraId="75FFB24B" w14:textId="77777777" w:rsidR="001931F1" w:rsidRDefault="00000000">
      <w:pPr>
        <w:spacing w:before="40" w:after="30"/>
        <w:ind w:left="480"/>
      </w:pPr>
      <w:hyperlink w:anchor="s11_1" w:history="1">
        <w:r>
          <w:rPr>
            <w:color w:val="2E75B6"/>
            <w:sz w:val="20"/>
            <w:szCs w:val="20"/>
          </w:rPr>
          <w:t>11.1  Model &amp; Pipeline Limitations</w:t>
        </w:r>
      </w:hyperlink>
    </w:p>
    <w:p w14:paraId="6D67E32D" w14:textId="77777777" w:rsidR="001931F1" w:rsidRDefault="00000000">
      <w:pPr>
        <w:spacing w:before="40" w:after="30"/>
        <w:ind w:left="480"/>
      </w:pPr>
      <w:hyperlink w:anchor="s11_2" w:history="1">
        <w:r>
          <w:rPr>
            <w:color w:val="2E75B6"/>
            <w:sz w:val="20"/>
            <w:szCs w:val="20"/>
          </w:rPr>
          <w:t>11.2  Data Limitations</w:t>
        </w:r>
      </w:hyperlink>
    </w:p>
    <w:p w14:paraId="45832B5C" w14:textId="77777777" w:rsidR="001931F1" w:rsidRDefault="00000000">
      <w:pPr>
        <w:spacing w:before="40" w:after="30"/>
        <w:ind w:left="480"/>
      </w:pPr>
      <w:hyperlink w:anchor="s11_3" w:history="1">
        <w:r>
          <w:rPr>
            <w:color w:val="2E75B6"/>
            <w:sz w:val="20"/>
            <w:szCs w:val="20"/>
          </w:rPr>
          <w:t>11.3  Platform Limitations</w:t>
        </w:r>
      </w:hyperlink>
    </w:p>
    <w:p w14:paraId="5423458F" w14:textId="77777777" w:rsidR="001931F1" w:rsidRDefault="001931F1">
      <w:pPr>
        <w:spacing w:after="60"/>
      </w:pPr>
    </w:p>
    <w:p w14:paraId="68305052" w14:textId="77777777" w:rsidR="001931F1" w:rsidRDefault="00000000">
      <w:pPr>
        <w:tabs>
          <w:tab w:val="right" w:leader="dot" w:pos="9360"/>
        </w:tabs>
        <w:spacing w:before="80" w:after="40"/>
      </w:pPr>
      <w:hyperlink w:anchor="s12" w:history="1">
        <w:r>
          <w:rPr>
            <w:b/>
            <w:bCs/>
            <w:color w:val="1F3864"/>
          </w:rPr>
          <w:t>12. Recommended Next Steps</w:t>
        </w:r>
      </w:hyperlink>
    </w:p>
    <w:p w14:paraId="20863DAC" w14:textId="77777777" w:rsidR="001931F1" w:rsidRDefault="00000000">
      <w:pPr>
        <w:spacing w:before="40" w:after="30"/>
        <w:ind w:left="480"/>
      </w:pPr>
      <w:hyperlink w:anchor="s12_1" w:history="1">
        <w:r>
          <w:rPr>
            <w:color w:val="2E75B6"/>
            <w:sz w:val="20"/>
            <w:szCs w:val="20"/>
          </w:rPr>
          <w:t>12.1  High Priority</w:t>
        </w:r>
      </w:hyperlink>
    </w:p>
    <w:p w14:paraId="58F8A7D4" w14:textId="77777777" w:rsidR="001931F1" w:rsidRDefault="00000000">
      <w:pPr>
        <w:spacing w:before="40" w:after="30"/>
        <w:ind w:left="480"/>
      </w:pPr>
      <w:hyperlink w:anchor="s12_2" w:history="1">
        <w:r>
          <w:rPr>
            <w:color w:val="2E75B6"/>
            <w:sz w:val="20"/>
            <w:szCs w:val="20"/>
          </w:rPr>
          <w:t>12.2  Medium Priority</w:t>
        </w:r>
      </w:hyperlink>
    </w:p>
    <w:p w14:paraId="564B60A2" w14:textId="77777777" w:rsidR="001931F1" w:rsidRDefault="00000000">
      <w:pPr>
        <w:spacing w:before="40" w:after="30"/>
        <w:ind w:left="480"/>
      </w:pPr>
      <w:hyperlink w:anchor="s12_3" w:history="1">
        <w:r>
          <w:rPr>
            <w:color w:val="2E75B6"/>
            <w:sz w:val="20"/>
            <w:szCs w:val="20"/>
          </w:rPr>
          <w:t>12.3  Production Hardening</w:t>
        </w:r>
      </w:hyperlink>
    </w:p>
    <w:p w14:paraId="24C700EB" w14:textId="77777777" w:rsidR="001931F1" w:rsidRDefault="001931F1">
      <w:pPr>
        <w:spacing w:after="60"/>
      </w:pPr>
    </w:p>
    <w:p w14:paraId="017AF797" w14:textId="77777777" w:rsidR="001931F1" w:rsidRDefault="00000000">
      <w:pPr>
        <w:tabs>
          <w:tab w:val="right" w:leader="dot" w:pos="9360"/>
        </w:tabs>
        <w:spacing w:before="80" w:after="40"/>
      </w:pPr>
      <w:hyperlink w:anchor="s13" w:history="1">
        <w:r>
          <w:rPr>
            <w:b/>
            <w:bCs/>
            <w:color w:val="1F3864"/>
          </w:rPr>
          <w:t>13. Appendix</w:t>
        </w:r>
      </w:hyperlink>
    </w:p>
    <w:p w14:paraId="65790284" w14:textId="77777777" w:rsidR="001931F1" w:rsidRDefault="00000000">
      <w:pPr>
        <w:spacing w:before="40" w:after="30"/>
        <w:ind w:left="480"/>
      </w:pPr>
      <w:hyperlink w:anchor="s13_1" w:history="1">
        <w:r>
          <w:rPr>
            <w:color w:val="2E75B6"/>
            <w:sz w:val="20"/>
            <w:szCs w:val="20"/>
          </w:rPr>
          <w:t>13.1  Full Database Schema</w:t>
        </w:r>
      </w:hyperlink>
    </w:p>
    <w:p w14:paraId="6E6277AA" w14:textId="77777777" w:rsidR="001931F1" w:rsidRDefault="00000000">
      <w:pPr>
        <w:spacing w:before="40" w:after="30"/>
        <w:ind w:left="480"/>
      </w:pPr>
      <w:hyperlink w:anchor="s13_2" w:history="1">
        <w:r>
          <w:rPr>
            <w:color w:val="2E75B6"/>
            <w:sz w:val="20"/>
            <w:szCs w:val="20"/>
          </w:rPr>
          <w:t>13.2  Risk Score Formula &amp; Stage Classification</w:t>
        </w:r>
      </w:hyperlink>
    </w:p>
    <w:p w14:paraId="5295A7C6" w14:textId="77777777" w:rsidR="001931F1" w:rsidRDefault="00000000">
      <w:pPr>
        <w:spacing w:before="40" w:after="30"/>
        <w:ind w:left="480"/>
      </w:pPr>
      <w:hyperlink w:anchor="s13_3" w:history="1">
        <w:r>
          <w:rPr>
            <w:color w:val="2E75B6"/>
            <w:sz w:val="20"/>
            <w:szCs w:val="20"/>
          </w:rPr>
          <w:t>13.3  Glossary</w:t>
        </w:r>
      </w:hyperlink>
    </w:p>
    <w:p w14:paraId="525229E0" w14:textId="77777777" w:rsidR="001931F1" w:rsidRDefault="00000000">
      <w:pPr>
        <w:spacing w:before="40" w:after="30"/>
        <w:ind w:left="480"/>
      </w:pPr>
      <w:hyperlink w:anchor="s13_4" w:history="1">
        <w:r>
          <w:rPr>
            <w:color w:val="2E75B6"/>
            <w:sz w:val="20"/>
            <w:szCs w:val="20"/>
          </w:rPr>
          <w:t>13.4  Repository Layout</w:t>
        </w:r>
      </w:hyperlink>
    </w:p>
    <w:p w14:paraId="351D5323" w14:textId="77777777" w:rsidR="001931F1" w:rsidRDefault="00000000">
      <w:pPr>
        <w:spacing w:before="40" w:after="30"/>
        <w:ind w:left="480"/>
      </w:pPr>
      <w:hyperlink w:anchor="s13_5" w:history="1">
        <w:r>
          <w:rPr>
            <w:color w:val="2E75B6"/>
            <w:sz w:val="20"/>
            <w:szCs w:val="20"/>
          </w:rPr>
          <w:t>13.5  Recalibration Triggers</w:t>
        </w:r>
      </w:hyperlink>
    </w:p>
    <w:p w14:paraId="410B3A9C" w14:textId="77777777" w:rsidR="001931F1" w:rsidRDefault="001931F1">
      <w:pPr>
        <w:spacing w:after="60"/>
      </w:pPr>
    </w:p>
    <w:p w14:paraId="66D444CB" w14:textId="77777777" w:rsidR="001931F1" w:rsidRDefault="00000000">
      <w:r>
        <w:br/>
      </w:r>
    </w:p>
    <w:p w14:paraId="785FFC94" w14:textId="77777777" w:rsidR="001931F1" w:rsidRDefault="00000000">
      <w:pPr>
        <w:pStyle w:val="Heading1"/>
        <w:pBdr>
          <w:bottom w:val="single" w:sz="8" w:space="4" w:color="2E75B6"/>
        </w:pBdr>
      </w:pPr>
      <w:bookmarkStart w:id="0" w:name="s1"/>
      <w:r>
        <w:t>1. Executive Summary</w:t>
      </w:r>
      <w:bookmarkEnd w:id="0"/>
    </w:p>
    <w:p w14:paraId="1569BBFE" w14:textId="77777777" w:rsidR="001931F1" w:rsidRDefault="00000000">
      <w:pPr>
        <w:spacing w:after="120"/>
      </w:pPr>
      <w:r>
        <w:t>Pickaxe Analytics is an end-to-end fraud intelligence platform built to close the gap between the emergence of new fraud patterns and an institution's awareness of them. Financial fraud is evolving faster than traditional detection systems can track: organizations relying on rule-based monitoring and static reporting operate in a reactive posture, discovering schemes only after losses have materialized. AI-enabled threats — synthetic identity fraud, AI-enhanced scams, autonomous payment manipulation — are accelerating in both sophistication and volume.</w:t>
      </w:r>
    </w:p>
    <w:p w14:paraId="145DCD6D" w14:textId="77777777" w:rsidR="001931F1" w:rsidRDefault="001931F1">
      <w:pPr>
        <w:spacing w:after="120"/>
      </w:pPr>
    </w:p>
    <w:p w14:paraId="6D9E9361" w14:textId="77777777" w:rsidR="001931F1" w:rsidRDefault="00000000">
      <w:pPr>
        <w:spacing w:after="120"/>
      </w:pPr>
      <w:r>
        <w:lastRenderedPageBreak/>
        <w:t>Pickaxe Analytics addresses this problem by continuously ingesting public fraud-related news, embedding and clustering articles into coherent theme groups, and surfacing those themes through a five-module intelligence dashboard. The result is a proactive decision-support tool that tells analysts not only what fraud narratives exist, but which ones are growing, how fast they are accelerating, and which deserve immediate attention.</w:t>
      </w:r>
    </w:p>
    <w:p w14:paraId="7788E6B2"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636CDCC1"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5A07419C" w14:textId="77777777" w:rsidR="001931F1" w:rsidRDefault="00000000">
            <w:r>
              <w:rPr>
                <w:b/>
                <w:bCs/>
                <w:color w:val="2E75B6"/>
                <w:sz w:val="20"/>
                <w:szCs w:val="20"/>
              </w:rPr>
              <w:t xml:space="preserve">Key Outcome:  </w:t>
            </w:r>
            <w:r>
              <w:rPr>
                <w:sz w:val="20"/>
                <w:szCs w:val="20"/>
              </w:rPr>
              <w:t>The platform currently monitors 1,401 articles across 109 active theme clusters, with 42 clusters flagged as actively emerging — providing analysts with a continuously updated map of the fraud landscape before threats reach mainstream awareness.</w:t>
            </w:r>
          </w:p>
        </w:tc>
      </w:tr>
    </w:tbl>
    <w:p w14:paraId="625DC535" w14:textId="77777777" w:rsidR="001931F1" w:rsidRDefault="001931F1">
      <w:pPr>
        <w:spacing w:after="200"/>
      </w:pPr>
    </w:p>
    <w:p w14:paraId="42636E13" w14:textId="77777777" w:rsidR="001931F1" w:rsidRDefault="00000000">
      <w:pPr>
        <w:pStyle w:val="Heading2"/>
      </w:pPr>
      <w:bookmarkStart w:id="1" w:name="s1_1"/>
      <w:r>
        <w:t>1.1  What Was Delivered</w:t>
      </w:r>
      <w:bookmarkEnd w:id="1"/>
    </w:p>
    <w:p w14:paraId="7B82B759" w14:textId="77777777" w:rsidR="001931F1" w:rsidRDefault="00000000">
      <w:pPr>
        <w:spacing w:after="120"/>
      </w:pPr>
      <w:r>
        <w:t>The team delivered a fully operational, end-to-end fraud intelligence platform consisting of five integrated modules:</w:t>
      </w:r>
    </w:p>
    <w:p w14:paraId="60C0D97A" w14:textId="77777777" w:rsidR="001931F1" w:rsidRDefault="001931F1">
      <w:pPr>
        <w:spacing w:after="120"/>
      </w:pPr>
    </w:p>
    <w:p w14:paraId="6163F8CE" w14:textId="77777777" w:rsidR="001931F1" w:rsidRDefault="00000000">
      <w:pPr>
        <w:pStyle w:val="ListParagraph"/>
        <w:numPr>
          <w:ilvl w:val="0"/>
          <w:numId w:val="2"/>
        </w:numPr>
        <w:spacing w:after="80"/>
      </w:pPr>
      <w:r>
        <w:t>Executive Overview — monitors 1,400+ articles across government, news, cybersecurity, and non-profit sources, organized into 109 active clusters with 42 flagged as actively emerging.</w:t>
      </w:r>
    </w:p>
    <w:p w14:paraId="534CEEB8" w14:textId="77777777" w:rsidR="001931F1" w:rsidRDefault="00000000">
      <w:pPr>
        <w:pStyle w:val="ListParagraph"/>
        <w:numPr>
          <w:ilvl w:val="0"/>
          <w:numId w:val="2"/>
        </w:numPr>
        <w:spacing w:after="80"/>
      </w:pPr>
      <w:r>
        <w:t>Intelligence Search — a natural language query interface powered by semantic retrieval and Gemini-synthesized analysis, returning structured threat summaries, key patterns, risk assessments, and cited source evidence.</w:t>
      </w:r>
    </w:p>
    <w:p w14:paraId="496EFAA9" w14:textId="77777777" w:rsidR="001931F1" w:rsidRDefault="00000000">
      <w:pPr>
        <w:pStyle w:val="ListParagraph"/>
        <w:numPr>
          <w:ilvl w:val="0"/>
          <w:numId w:val="2"/>
        </w:numPr>
        <w:spacing w:after="80"/>
      </w:pPr>
      <w:r>
        <w:t>Fraud Pattern Clusters — an embedding-based engine that detects how fraud narratives form and shift over time, tagging each cluster with lifecycle stage, risk scores, and article counts.</w:t>
      </w:r>
    </w:p>
    <w:p w14:paraId="4192FBDD" w14:textId="77777777" w:rsidR="001931F1" w:rsidRDefault="00000000">
      <w:pPr>
        <w:pStyle w:val="ListParagraph"/>
        <w:numPr>
          <w:ilvl w:val="0"/>
          <w:numId w:val="2"/>
        </w:numPr>
        <w:spacing w:after="80"/>
      </w:pPr>
      <w:r>
        <w:t>Network Relationships — a visual graph that surfaces how distinct fraud themes connect through shared article neighbors and embedding proximity, revealing convergent threats.</w:t>
      </w:r>
    </w:p>
    <w:p w14:paraId="3ED5184A" w14:textId="77777777" w:rsidR="001931F1" w:rsidRDefault="00000000">
      <w:pPr>
        <w:pStyle w:val="ListParagraph"/>
        <w:numPr>
          <w:ilvl w:val="0"/>
          <w:numId w:val="2"/>
        </w:numPr>
        <w:spacing w:after="80"/>
      </w:pPr>
      <w:r>
        <w:t>Alerts &amp; Watchlists — a severity-tiered alert feed that triggers on monitored watchlist themes and surfaces recommended institutional actions.</w:t>
      </w:r>
    </w:p>
    <w:p w14:paraId="1011A1E8" w14:textId="77777777" w:rsidR="001931F1" w:rsidRDefault="001931F1">
      <w:pPr>
        <w:spacing w:after="200"/>
      </w:pPr>
    </w:p>
    <w:p w14:paraId="0F7CFEA7" w14:textId="77777777" w:rsidR="001931F1" w:rsidRDefault="00000000">
      <w:pPr>
        <w:pStyle w:val="Heading2"/>
      </w:pPr>
      <w:bookmarkStart w:id="2" w:name="s1_2"/>
      <w:r>
        <w:t>1.2  Scope Delivery Status</w:t>
      </w:r>
      <w:bookmarkEnd w:id="2"/>
    </w:p>
    <w:p w14:paraId="4941F714"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1931F1" w14:paraId="20013BCB" w14:textId="77777777">
        <w:tblPrEx>
          <w:tblCellMar>
            <w:top w:w="0" w:type="dxa"/>
            <w:bottom w:w="0" w:type="dxa"/>
          </w:tblCellMar>
        </w:tblPrEx>
        <w:tc>
          <w:tcPr>
            <w:tcW w:w="6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2B08CC4" w14:textId="77777777" w:rsidR="001931F1" w:rsidRDefault="00000000">
            <w:r>
              <w:rPr>
                <w:b/>
                <w:bCs/>
                <w:color w:val="FFFFFF"/>
                <w:sz w:val="20"/>
                <w:szCs w:val="20"/>
              </w:rPr>
              <w:t>Scope Item</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A14EE27" w14:textId="77777777" w:rsidR="001931F1" w:rsidRDefault="00000000">
            <w:r>
              <w:rPr>
                <w:b/>
                <w:bCs/>
                <w:color w:val="FFFFFF"/>
                <w:sz w:val="20"/>
                <w:szCs w:val="20"/>
              </w:rPr>
              <w:t>Status</w:t>
            </w:r>
          </w:p>
        </w:tc>
      </w:tr>
      <w:tr w:rsidR="001931F1" w14:paraId="143E459B"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5F9B42" w14:textId="77777777" w:rsidR="001931F1" w:rsidRDefault="00000000">
            <w:r>
              <w:rPr>
                <w:sz w:val="20"/>
                <w:szCs w:val="20"/>
              </w:rPr>
              <w:t>Multi-source public data ingestion (gov, news, cybersec, non-profit)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D41BE0" w14:textId="77777777" w:rsidR="001931F1" w:rsidRDefault="00000000">
            <w:r>
              <w:rPr>
                <w:sz w:val="20"/>
                <w:szCs w:val="20"/>
              </w:rPr>
              <w:t>Delivered</w:t>
            </w:r>
          </w:p>
        </w:tc>
      </w:tr>
      <w:tr w:rsidR="001931F1" w14:paraId="4BCA5F63"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10E12" w14:textId="77777777" w:rsidR="001931F1" w:rsidRDefault="00000000">
            <w:r>
              <w:rPr>
                <w:sz w:val="20"/>
                <w:szCs w:val="20"/>
              </w:rPr>
              <w:t>Semantic deduplication and noise reduction pipeline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59C50" w14:textId="77777777" w:rsidR="001931F1" w:rsidRDefault="00000000">
            <w:r>
              <w:rPr>
                <w:sz w:val="20"/>
                <w:szCs w:val="20"/>
              </w:rPr>
              <w:t>Delivered</w:t>
            </w:r>
          </w:p>
        </w:tc>
      </w:tr>
      <w:tr w:rsidR="001931F1" w14:paraId="247EC201"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BA26E4" w14:textId="77777777" w:rsidR="001931F1" w:rsidRDefault="00000000">
            <w:r>
              <w:rPr>
                <w:sz w:val="20"/>
                <w:szCs w:val="20"/>
              </w:rPr>
              <w:t>Embedding-based fraud pattern clustering (Sentence-BERT)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72CF12" w14:textId="77777777" w:rsidR="001931F1" w:rsidRDefault="00000000">
            <w:r>
              <w:rPr>
                <w:sz w:val="20"/>
                <w:szCs w:val="20"/>
              </w:rPr>
              <w:t>Delivered</w:t>
            </w:r>
          </w:p>
        </w:tc>
      </w:tr>
      <w:tr w:rsidR="001931F1" w14:paraId="4E8CB797"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55963" w14:textId="77777777" w:rsidR="001931F1" w:rsidRDefault="00000000">
            <w:r>
              <w:rPr>
                <w:sz w:val="20"/>
                <w:szCs w:val="20"/>
              </w:rPr>
              <w:t>Multi-factor signal ranking (volume, velocity, source authority)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2E735" w14:textId="77777777" w:rsidR="001931F1" w:rsidRDefault="00000000">
            <w:r>
              <w:rPr>
                <w:sz w:val="20"/>
                <w:szCs w:val="20"/>
              </w:rPr>
              <w:t>Delivered</w:t>
            </w:r>
          </w:p>
        </w:tc>
      </w:tr>
      <w:tr w:rsidR="001931F1" w14:paraId="44EDCE20"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6C05CF" w14:textId="77777777" w:rsidR="001931F1" w:rsidRDefault="00000000">
            <w:r>
              <w:rPr>
                <w:sz w:val="20"/>
                <w:szCs w:val="20"/>
              </w:rPr>
              <w:t>Retrieval-Augmented Generation (RAG) with cited source evidence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278388" w14:textId="77777777" w:rsidR="001931F1" w:rsidRDefault="00000000">
            <w:r>
              <w:rPr>
                <w:sz w:val="20"/>
                <w:szCs w:val="20"/>
              </w:rPr>
              <w:t>Delivered</w:t>
            </w:r>
          </w:p>
        </w:tc>
      </w:tr>
      <w:tr w:rsidR="001931F1" w14:paraId="039B53D5"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973AB" w14:textId="77777777" w:rsidR="001931F1" w:rsidRDefault="00000000">
            <w:r>
              <w:rPr>
                <w:sz w:val="20"/>
                <w:szCs w:val="20"/>
              </w:rPr>
              <w:t>Dynamic, queryable web dashboard (Supabase backend)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7635A" w14:textId="77777777" w:rsidR="001931F1" w:rsidRDefault="00000000">
            <w:r>
              <w:rPr>
                <w:sz w:val="20"/>
                <w:szCs w:val="20"/>
              </w:rPr>
              <w:t>Delivered</w:t>
            </w:r>
          </w:p>
        </w:tc>
      </w:tr>
      <w:tr w:rsidR="001931F1" w14:paraId="1404825A"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EBC7A6" w14:textId="77777777" w:rsidR="001931F1" w:rsidRDefault="00000000">
            <w:r>
              <w:rPr>
                <w:sz w:val="20"/>
                <w:szCs w:val="20"/>
              </w:rPr>
              <w:t>Network relationship visualization across fraud themes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573121" w14:textId="77777777" w:rsidR="001931F1" w:rsidRDefault="00000000">
            <w:r>
              <w:rPr>
                <w:sz w:val="20"/>
                <w:szCs w:val="20"/>
              </w:rPr>
              <w:t>Delivered</w:t>
            </w:r>
          </w:p>
        </w:tc>
      </w:tr>
      <w:tr w:rsidR="001931F1" w14:paraId="5AF7DAE9"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9757D" w14:textId="77777777" w:rsidR="001931F1" w:rsidRDefault="00000000">
            <w:r>
              <w:rPr>
                <w:sz w:val="20"/>
                <w:szCs w:val="20"/>
              </w:rPr>
              <w:t>Alerts &amp; watchlist engine with recommended actions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CF820" w14:textId="77777777" w:rsidR="001931F1" w:rsidRDefault="00000000">
            <w:r>
              <w:rPr>
                <w:sz w:val="20"/>
                <w:szCs w:val="20"/>
              </w:rPr>
              <w:t>Delivered</w:t>
            </w:r>
          </w:p>
        </w:tc>
      </w:tr>
      <w:tr w:rsidR="001931F1" w14:paraId="764506C2"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95FD13" w14:textId="77777777" w:rsidR="001931F1" w:rsidRDefault="00000000">
            <w:r>
              <w:rPr>
                <w:sz w:val="20"/>
                <w:szCs w:val="20"/>
              </w:rPr>
              <w:lastRenderedPageBreak/>
              <w:t>Named entity recognition and urgency scoring (NLP enrichment)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1AB957" w14:textId="77777777" w:rsidR="001931F1" w:rsidRDefault="00000000">
            <w:r>
              <w:rPr>
                <w:sz w:val="20"/>
                <w:szCs w:val="20"/>
              </w:rPr>
              <w:t>Partial</w:t>
            </w:r>
          </w:p>
        </w:tc>
      </w:tr>
      <w:tr w:rsidR="001931F1" w14:paraId="144195B8"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13D9B" w14:textId="77777777" w:rsidR="001931F1" w:rsidRDefault="00000000">
            <w:r>
              <w:rPr>
                <w:sz w:val="20"/>
                <w:szCs w:val="20"/>
              </w:rPr>
              <w:t>OCR pipeline for scanned PDF sources / real-time ingestion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54A57" w14:textId="77777777" w:rsidR="001931F1" w:rsidRDefault="00000000">
            <w:r>
              <w:rPr>
                <w:sz w:val="20"/>
                <w:szCs w:val="20"/>
              </w:rPr>
              <w:t>Deferred</w:t>
            </w:r>
          </w:p>
        </w:tc>
      </w:tr>
      <w:tr w:rsidR="001931F1" w14:paraId="013C0DF7"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196A78" w14:textId="77777777" w:rsidR="001931F1" w:rsidRDefault="00000000">
            <w:r>
              <w:rPr>
                <w:sz w:val="20"/>
                <w:szCs w:val="20"/>
              </w:rPr>
              <w:t>Multi-user authentication and role-based access controls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165808" w14:textId="77777777" w:rsidR="001931F1" w:rsidRDefault="00000000">
            <w:r>
              <w:rPr>
                <w:sz w:val="20"/>
                <w:szCs w:val="20"/>
              </w:rPr>
              <w:t>Deferred</w:t>
            </w:r>
          </w:p>
        </w:tc>
      </w:tr>
    </w:tbl>
    <w:p w14:paraId="77F0754C" w14:textId="77777777" w:rsidR="001931F1" w:rsidRDefault="001931F1">
      <w:pPr>
        <w:spacing w:after="200"/>
      </w:pPr>
    </w:p>
    <w:p w14:paraId="5ED0EA22" w14:textId="77777777" w:rsidR="001931F1" w:rsidRDefault="00000000">
      <w:r>
        <w:br/>
      </w:r>
    </w:p>
    <w:p w14:paraId="0FB2F398" w14:textId="77777777" w:rsidR="001931F1" w:rsidRDefault="00000000">
      <w:pPr>
        <w:pStyle w:val="Heading1"/>
        <w:pBdr>
          <w:bottom w:val="single" w:sz="8" w:space="4" w:color="2E75B6"/>
        </w:pBdr>
      </w:pPr>
      <w:bookmarkStart w:id="3" w:name="s2"/>
      <w:r>
        <w:t>2. The Decision Problem</w:t>
      </w:r>
      <w:bookmarkEnd w:id="3"/>
    </w:p>
    <w:p w14:paraId="5F37CE81" w14:textId="77777777" w:rsidR="001931F1" w:rsidRDefault="00000000">
      <w:pPr>
        <w:spacing w:after="120"/>
      </w:pPr>
      <w:r>
        <w:t>Before describing how the system works, it is essential to understand the decision it exists to support. A strong intelligence platform is built around a specific question that is hard to answer today — and Pickaxe Analytics is no different.</w:t>
      </w:r>
    </w:p>
    <w:p w14:paraId="7AFA2538"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7346A6BF"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6972C6EF" w14:textId="77777777" w:rsidR="001931F1" w:rsidRDefault="00000000">
            <w:r>
              <w:rPr>
                <w:b/>
                <w:bCs/>
                <w:color w:val="2E75B6"/>
                <w:sz w:val="20"/>
                <w:szCs w:val="20"/>
              </w:rPr>
              <w:t xml:space="preserve">Core Decision Question:  </w:t>
            </w:r>
            <w:r>
              <w:rPr>
                <w:sz w:val="20"/>
                <w:szCs w:val="20"/>
              </w:rPr>
              <w:t>Which external fraud signals should analysts review first, and why — before those patterns reach mainstream institutional awareness?</w:t>
            </w:r>
          </w:p>
        </w:tc>
      </w:tr>
    </w:tbl>
    <w:p w14:paraId="7877EB1D" w14:textId="77777777" w:rsidR="001931F1" w:rsidRDefault="001931F1">
      <w:pPr>
        <w:spacing w:after="160"/>
      </w:pPr>
    </w:p>
    <w:p w14:paraId="2B83AFF2" w14:textId="77777777" w:rsidR="001931F1" w:rsidRDefault="00000000">
      <w:pPr>
        <w:pStyle w:val="Heading2"/>
      </w:pPr>
      <w:bookmarkStart w:id="4" w:name="s2_1"/>
      <w:r>
        <w:t>2.1  Why This Problem Is Hard</w:t>
      </w:r>
      <w:bookmarkEnd w:id="4"/>
    </w:p>
    <w:p w14:paraId="7601ACDB" w14:textId="77777777" w:rsidR="001931F1" w:rsidRDefault="00000000">
      <w:pPr>
        <w:spacing w:after="120"/>
      </w:pPr>
      <w:r>
        <w:t>Fraud analysts face an overwhelming volume of public information: news articles, regulatory advisories, industry blogs, and cybersecurity reports appear daily across dozens of sources. Without automated aggregation and prioritization, the analyst must manually scan this landscape — a process that is slow, inconsistent, and biased toward familiar patterns. New fraud types often go undetected until they cause measurable harm.</w:t>
      </w:r>
    </w:p>
    <w:p w14:paraId="39513483" w14:textId="77777777" w:rsidR="001931F1" w:rsidRDefault="001931F1">
      <w:pPr>
        <w:spacing w:after="120"/>
      </w:pPr>
    </w:p>
    <w:p w14:paraId="7B584F3E" w14:textId="77777777" w:rsidR="001931F1" w:rsidRDefault="00000000">
      <w:pPr>
        <w:spacing w:after="120"/>
      </w:pPr>
      <w:r>
        <w:t>Rule-based monitoring systems compound this problem. They excel at detecting known fraud patterns but are structurally blind to emerging ones. A fraud scheme that has not yet been codified into a detection rule passes through undetected — precisely the window of maximum institutional exposure.</w:t>
      </w:r>
    </w:p>
    <w:p w14:paraId="05E4EC92" w14:textId="77777777" w:rsidR="001931F1" w:rsidRDefault="001931F1">
      <w:pPr>
        <w:spacing w:after="120"/>
      </w:pPr>
    </w:p>
    <w:p w14:paraId="3A545802" w14:textId="77777777" w:rsidR="001931F1" w:rsidRDefault="00000000">
      <w:pPr>
        <w:pStyle w:val="Heading2"/>
      </w:pPr>
      <w:bookmarkStart w:id="5" w:name="s2_2"/>
      <w:r>
        <w:t>2.2  Who Benefits</w:t>
      </w:r>
      <w:bookmarkEnd w:id="5"/>
    </w:p>
    <w:p w14:paraId="50C11CB1" w14:textId="77777777" w:rsidR="001931F1" w:rsidRDefault="00000000">
      <w:pPr>
        <w:spacing w:after="120"/>
      </w:pPr>
      <w:r>
        <w:t>The primary users of Pickaxe Analytics are fraud analysts, risk officers, and institutional stakeholders who need proactive situational awareness without manual research overhead. The system is designed for decision support, not automated enforcement — every output is an input to human judgment, not a replacement for it.</w:t>
      </w:r>
    </w:p>
    <w:p w14:paraId="1B769595" w14:textId="77777777" w:rsidR="001931F1" w:rsidRDefault="001931F1">
      <w:pPr>
        <w:spacing w:after="120"/>
      </w:pPr>
    </w:p>
    <w:p w14:paraId="2F554275" w14:textId="77777777" w:rsidR="001931F1" w:rsidRDefault="00000000">
      <w:pPr>
        <w:pStyle w:val="ListParagraph"/>
        <w:numPr>
          <w:ilvl w:val="0"/>
          <w:numId w:val="2"/>
        </w:numPr>
        <w:spacing w:after="80"/>
      </w:pPr>
      <w:r>
        <w:t>Fraud analysts — using the Intelligence Search to investigate specific scheme types and the Cluster Explorer to assess which themes are emerging vs. stable.</w:t>
      </w:r>
    </w:p>
    <w:p w14:paraId="74E3475C" w14:textId="77777777" w:rsidR="001931F1" w:rsidRDefault="00000000">
      <w:pPr>
        <w:pStyle w:val="ListParagraph"/>
        <w:numPr>
          <w:ilvl w:val="0"/>
          <w:numId w:val="2"/>
        </w:numPr>
        <w:spacing w:after="80"/>
      </w:pPr>
      <w:r>
        <w:t>Risk officers — reviewing the Executive Overview for a high-level read on current threat density and using Alerts &amp; Watchlists for escalation decisions.</w:t>
      </w:r>
    </w:p>
    <w:p w14:paraId="4E3591DA" w14:textId="77777777" w:rsidR="001931F1" w:rsidRDefault="00000000">
      <w:pPr>
        <w:pStyle w:val="ListParagraph"/>
        <w:numPr>
          <w:ilvl w:val="0"/>
          <w:numId w:val="2"/>
        </w:numPr>
        <w:spacing w:after="80"/>
      </w:pPr>
      <w:r>
        <w:t>Compliance and operations teams — using alert history and cluster narratives to prepare reports and prioritize cross-functional responses.</w:t>
      </w:r>
    </w:p>
    <w:p w14:paraId="782934BB" w14:textId="77777777" w:rsidR="001931F1" w:rsidRDefault="001931F1">
      <w:pPr>
        <w:spacing w:after="200"/>
      </w:pPr>
    </w:p>
    <w:p w14:paraId="5FD8D049" w14:textId="77777777" w:rsidR="001931F1" w:rsidRDefault="00000000">
      <w:r>
        <w:br/>
      </w:r>
    </w:p>
    <w:p w14:paraId="1BBB5F28" w14:textId="77777777" w:rsidR="001931F1" w:rsidRDefault="00000000">
      <w:pPr>
        <w:pStyle w:val="Heading1"/>
        <w:pBdr>
          <w:bottom w:val="single" w:sz="8" w:space="4" w:color="2E75B6"/>
        </w:pBdr>
      </w:pPr>
      <w:bookmarkStart w:id="6" w:name="s3"/>
      <w:r>
        <w:t>3. System Overview &amp; Architecture</w:t>
      </w:r>
      <w:bookmarkEnd w:id="6"/>
    </w:p>
    <w:p w14:paraId="7E3E44D0" w14:textId="77777777" w:rsidR="001931F1" w:rsidRDefault="00000000">
      <w:pPr>
        <w:spacing w:after="120"/>
      </w:pPr>
      <w:r>
        <w:t>Pickaxe Analytics is structured as a modular, sequential pipeline that flows from raw public news content to analyst-ready intelligence. The architecture has three major layers — each with a distinct role in the overall decision-support mission.</w:t>
      </w:r>
    </w:p>
    <w:p w14:paraId="35E2E41D" w14:textId="77777777" w:rsidR="001931F1" w:rsidRDefault="001931F1">
      <w:pPr>
        <w:spacing w:after="120"/>
      </w:pPr>
    </w:p>
    <w:p w14:paraId="5C55EC73" w14:textId="77777777" w:rsidR="001931F1" w:rsidRDefault="00000000">
      <w:pPr>
        <w:pStyle w:val="Heading2"/>
      </w:pPr>
      <w:bookmarkStart w:id="7" w:name="s3_1"/>
      <w:r>
        <w:t>3.1  Three-Layer Architecture</w:t>
      </w:r>
      <w:bookmarkEnd w:id="7"/>
    </w:p>
    <w:p w14:paraId="675CCF4B" w14:textId="77777777" w:rsidR="001931F1" w:rsidRDefault="001931F1">
      <w:pPr>
        <w:spacing w:after="120"/>
      </w:pPr>
    </w:p>
    <w:p w14:paraId="6E895014" w14:textId="77777777" w:rsidR="001931F1" w:rsidRDefault="00000000">
      <w:pPr>
        <w:pStyle w:val="ListParagraph"/>
        <w:numPr>
          <w:ilvl w:val="0"/>
          <w:numId w:val="2"/>
        </w:numPr>
        <w:spacing w:after="80"/>
      </w:pPr>
      <w:r>
        <w:rPr>
          <w:b/>
          <w:bCs/>
        </w:rPr>
        <w:t>Data Pipeline Layer — collects and preprocesses article data from external news and blog sources. This is the foundation: without clean, deduplicated, well-structured input, no downstream analysis is reliable.</w:t>
      </w:r>
    </w:p>
    <w:p w14:paraId="24D1F552" w14:textId="77777777" w:rsidR="001931F1" w:rsidRDefault="00000000">
      <w:pPr>
        <w:pStyle w:val="ListParagraph"/>
        <w:numPr>
          <w:ilvl w:val="0"/>
          <w:numId w:val="2"/>
        </w:numPr>
        <w:spacing w:after="80"/>
      </w:pPr>
      <w:r>
        <w:rPr>
          <w:b/>
          <w:bCs/>
        </w:rPr>
        <w:t>Embedding &amp; Signal Pipeline Layer — converts article text into semantic representations, groups similar articles into fraud themes, and computes temporal trend metrics. This is where raw text becomes structured intelligence.</w:t>
      </w:r>
    </w:p>
    <w:p w14:paraId="25BD0D8D" w14:textId="77777777" w:rsidR="001931F1" w:rsidRDefault="00000000">
      <w:pPr>
        <w:pStyle w:val="ListParagraph"/>
        <w:numPr>
          <w:ilvl w:val="0"/>
          <w:numId w:val="2"/>
        </w:numPr>
        <w:spacing w:after="80"/>
      </w:pPr>
      <w:r>
        <w:rPr>
          <w:b/>
          <w:bCs/>
        </w:rPr>
        <w:t>Insights &amp; Output Layer — produces cluster-level outputs, stage labels, and retrieval-based summaries for dashboard consumption and analyst use. This is the layer the analyst sees.</w:t>
      </w:r>
    </w:p>
    <w:p w14:paraId="60BDADFE" w14:textId="77777777" w:rsidR="001931F1" w:rsidRDefault="001931F1">
      <w:pPr>
        <w:spacing w:after="120"/>
      </w:pPr>
    </w:p>
    <w:p w14:paraId="67C8C5F5" w14:textId="77777777" w:rsidR="001931F1" w:rsidRDefault="00000000">
      <w:pPr>
        <w:pStyle w:val="Heading2"/>
      </w:pPr>
      <w:bookmarkStart w:id="8" w:name="s3_2"/>
      <w:r>
        <w:t>3.2  Component Inventory</w:t>
      </w:r>
      <w:bookmarkEnd w:id="8"/>
    </w:p>
    <w:p w14:paraId="1C5F3C4C" w14:textId="77777777" w:rsidR="001931F1" w:rsidRDefault="00000000">
      <w:pPr>
        <w:spacing w:after="120"/>
      </w:pPr>
      <w:r>
        <w:t>Ten distinct components work in sequence to transform public news articles into prioritized, evidence-backed fraud intelligence:</w:t>
      </w:r>
    </w:p>
    <w:p w14:paraId="0C98DF7E"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31F1" w14:paraId="1B65D14D"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FC29ADF" w14:textId="77777777" w:rsidR="001931F1" w:rsidRDefault="00000000">
            <w:r>
              <w:rPr>
                <w:b/>
                <w:bCs/>
                <w:color w:val="FFFFFF"/>
                <w:sz w:val="20"/>
                <w:szCs w:val="20"/>
              </w:rPr>
              <w:t>Component</w:t>
            </w:r>
          </w:p>
        </w:tc>
        <w:tc>
          <w:tcPr>
            <w:tcW w:w="6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BC3C65" w14:textId="77777777" w:rsidR="001931F1" w:rsidRDefault="00000000">
            <w:r>
              <w:rPr>
                <w:b/>
                <w:bCs/>
                <w:color w:val="FFFFFF"/>
                <w:sz w:val="20"/>
                <w:szCs w:val="20"/>
              </w:rPr>
              <w:t>Role</w:t>
            </w:r>
          </w:p>
        </w:tc>
      </w:tr>
      <w:tr w:rsidR="001931F1" w14:paraId="0DCD0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1B2BF3" w14:textId="77777777" w:rsidR="001931F1" w:rsidRDefault="00000000">
            <w:r>
              <w:rPr>
                <w:sz w:val="20"/>
                <w:szCs w:val="20"/>
              </w:rPr>
              <w:t>External Data Sources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71CCDD" w14:textId="77777777" w:rsidR="001931F1" w:rsidRDefault="00000000">
            <w:r>
              <w:rPr>
                <w:sz w:val="20"/>
                <w:szCs w:val="20"/>
              </w:rPr>
              <w:t>ABA, PYMNTS, TechCrunch, ACFE — public news and blog feeds covering banking, payments, fraud, and cybersecurity</w:t>
            </w:r>
          </w:p>
        </w:tc>
      </w:tr>
      <w:tr w:rsidR="001931F1" w14:paraId="5AD5EF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E2BE8" w14:textId="77777777" w:rsidR="001931F1" w:rsidRDefault="00000000">
            <w:r>
              <w:rPr>
                <w:sz w:val="20"/>
                <w:szCs w:val="20"/>
              </w:rPr>
              <w:t>Data Ingestion &amp; Cleaning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70EF6" w14:textId="77777777" w:rsidR="001931F1" w:rsidRDefault="00000000">
            <w:r>
              <w:rPr>
                <w:sz w:val="20"/>
                <w:szCs w:val="20"/>
              </w:rPr>
              <w:t>Scrapes source feeds, strips boilerplate, normalizes text, deduplicates records, and loads into Supabase (articles_v1)</w:t>
            </w:r>
          </w:p>
        </w:tc>
      </w:tr>
      <w:tr w:rsidR="001931F1" w14:paraId="2D2E72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55A090" w14:textId="77777777" w:rsidR="001931F1" w:rsidRDefault="00000000">
            <w:r>
              <w:rPr>
                <w:sz w:val="20"/>
                <w:szCs w:val="20"/>
              </w:rPr>
              <w:t>Supabase Backend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FDA84D" w14:textId="77777777" w:rsidR="001931F1" w:rsidRDefault="00000000">
            <w:r>
              <w:rPr>
                <w:sz w:val="20"/>
                <w:szCs w:val="20"/>
              </w:rPr>
              <w:t>Central Postgres + pgvector store for all articles, embeddings, cluster outputs, alerts, and watchlist data</w:t>
            </w:r>
          </w:p>
        </w:tc>
      </w:tr>
      <w:tr w:rsidR="001931F1" w14:paraId="482CA9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35056" w14:textId="77777777" w:rsidR="001931F1" w:rsidRDefault="00000000">
            <w:r>
              <w:rPr>
                <w:sz w:val="20"/>
                <w:szCs w:val="20"/>
              </w:rPr>
              <w:t>Gemini Embedding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DD121" w14:textId="77777777" w:rsidR="001931F1" w:rsidRDefault="00000000">
            <w:r>
              <w:rPr>
                <w:sz w:val="20"/>
                <w:szCs w:val="20"/>
              </w:rPr>
              <w:t>Converts cleaned article text to 768-dim semantic vectors (text-embedding-005) for RAG retrieval</w:t>
            </w:r>
          </w:p>
        </w:tc>
      </w:tr>
      <w:tr w:rsidR="001931F1" w14:paraId="4B799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686974" w14:textId="77777777" w:rsidR="001931F1" w:rsidRDefault="00000000">
            <w:r>
              <w:rPr>
                <w:sz w:val="20"/>
                <w:szCs w:val="20"/>
              </w:rPr>
              <w:t>BERT Feature Extraction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A28FF5" w14:textId="77777777" w:rsidR="001931F1" w:rsidRDefault="00000000">
            <w:r>
              <w:rPr>
                <w:sz w:val="20"/>
                <w:szCs w:val="20"/>
              </w:rPr>
              <w:t>Generates 768-dim contextual BERT embeddings (bert-base-uncased) for clustering</w:t>
            </w:r>
          </w:p>
        </w:tc>
      </w:tr>
      <w:tr w:rsidR="001931F1" w14:paraId="055295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C1A23" w14:textId="77777777" w:rsidR="001931F1" w:rsidRDefault="00000000">
            <w:r>
              <w:rPr>
                <w:sz w:val="20"/>
                <w:szCs w:val="20"/>
              </w:rPr>
              <w:t>UMAP Dimensionality Reduction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37B6B" w14:textId="77777777" w:rsidR="001931F1" w:rsidRDefault="00000000">
            <w:r>
              <w:rPr>
                <w:sz w:val="20"/>
                <w:szCs w:val="20"/>
              </w:rPr>
              <w:t>Projects 768-dim BERT vectors to 5D to improve HDBSCAN cluster quality</w:t>
            </w:r>
          </w:p>
        </w:tc>
      </w:tr>
      <w:tr w:rsidR="001931F1" w14:paraId="353D9E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399E74" w14:textId="77777777" w:rsidR="001931F1" w:rsidRDefault="00000000">
            <w:r>
              <w:rPr>
                <w:sz w:val="20"/>
                <w:szCs w:val="20"/>
              </w:rPr>
              <w:lastRenderedPageBreak/>
              <w:t>HDBSCAN Clustering Engine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80976A" w14:textId="77777777" w:rsidR="001931F1" w:rsidRDefault="00000000">
            <w:r>
              <w:rPr>
                <w:sz w:val="20"/>
                <w:szCs w:val="20"/>
              </w:rPr>
              <w:t>Groups similar articles into coherent fraud theme clusters; labels noise points</w:t>
            </w:r>
          </w:p>
        </w:tc>
      </w:tr>
      <w:tr w:rsidR="001931F1" w14:paraId="11CDE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6B75E" w14:textId="77777777" w:rsidR="001931F1" w:rsidRDefault="00000000">
            <w:r>
              <w:rPr>
                <w:sz w:val="20"/>
                <w:szCs w:val="20"/>
              </w:rPr>
              <w:t>Temporal Signal Measurement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550EB" w14:textId="77777777" w:rsidR="001931F1" w:rsidRDefault="00000000">
            <w:r>
              <w:rPr>
                <w:sz w:val="20"/>
                <w:szCs w:val="20"/>
              </w:rPr>
              <w:t>Tracks growth, acceleration, drift, and age_days for each cluster over time</w:t>
            </w:r>
          </w:p>
        </w:tc>
      </w:tr>
      <w:tr w:rsidR="001931F1" w14:paraId="3C57A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AD6492" w14:textId="77777777" w:rsidR="001931F1" w:rsidRDefault="00000000">
            <w:r>
              <w:rPr>
                <w:sz w:val="20"/>
                <w:szCs w:val="20"/>
              </w:rPr>
              <w:t>Stage Labeling &amp; Risk Scoring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F7F3FA" w14:textId="77777777" w:rsidR="001931F1" w:rsidRDefault="00000000">
            <w:r>
              <w:rPr>
                <w:sz w:val="20"/>
                <w:szCs w:val="20"/>
              </w:rPr>
              <w:t>Classifies clusters into lifecycle stages and assigns weighted risk scores for prioritization</w:t>
            </w:r>
          </w:p>
        </w:tc>
      </w:tr>
      <w:tr w:rsidR="001931F1" w14:paraId="2EE6F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4D9CA" w14:textId="77777777" w:rsidR="001931F1" w:rsidRDefault="00000000">
            <w:r>
              <w:rPr>
                <w:sz w:val="20"/>
                <w:szCs w:val="20"/>
              </w:rPr>
              <w:t>RAG Intelligence Layer +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3D533" w14:textId="77777777" w:rsidR="001931F1" w:rsidRDefault="00000000">
            <w:r>
              <w:rPr>
                <w:sz w:val="20"/>
                <w:szCs w:val="20"/>
              </w:rPr>
              <w:t>Retrieves relevant articles, synthesizes structured briefs via Gemini, and surfaces all outputs in the Streamlit application</w:t>
            </w:r>
          </w:p>
        </w:tc>
      </w:tr>
    </w:tbl>
    <w:p w14:paraId="6D7523E4" w14:textId="77777777" w:rsidR="001931F1" w:rsidRDefault="001931F1">
      <w:pPr>
        <w:spacing w:after="200"/>
      </w:pPr>
    </w:p>
    <w:p w14:paraId="41EED4C5" w14:textId="77777777" w:rsidR="001931F1" w:rsidRDefault="00000000">
      <w:pPr>
        <w:pStyle w:val="Heading2"/>
      </w:pPr>
      <w:bookmarkStart w:id="9" w:name="s3_3"/>
      <w:r>
        <w:t>3.3  Data Flow Summary</w:t>
      </w:r>
      <w:bookmarkEnd w:id="9"/>
    </w:p>
    <w:p w14:paraId="0265559F" w14:textId="77777777" w:rsidR="001931F1" w:rsidRDefault="00000000">
      <w:pPr>
        <w:spacing w:after="120"/>
      </w:pPr>
      <w:r>
        <w:t>The pipeline executes in a defined sequence. Each step depends on the outputs of the previous one, and the Supabase backend serves as the shared data layer connecting every stage:</w:t>
      </w:r>
    </w:p>
    <w:p w14:paraId="04927641" w14:textId="77777777" w:rsidR="001931F1" w:rsidRDefault="001931F1">
      <w:pPr>
        <w:spacing w:after="120"/>
      </w:pPr>
    </w:p>
    <w:p w14:paraId="01CF45A8" w14:textId="77777777" w:rsidR="001931F1" w:rsidRDefault="00000000">
      <w:pPr>
        <w:pStyle w:val="ListParagraph"/>
        <w:numPr>
          <w:ilvl w:val="0"/>
          <w:numId w:val="2"/>
        </w:numPr>
        <w:spacing w:after="80"/>
      </w:pPr>
      <w:r>
        <w:t>Step 1: Source Collection — articles scraped from ABA, PYMNTS, TechCrunch, and ACFE</w:t>
      </w:r>
    </w:p>
    <w:p w14:paraId="07AFDE52" w14:textId="77777777" w:rsidR="001931F1" w:rsidRDefault="00000000">
      <w:pPr>
        <w:pStyle w:val="ListParagraph"/>
        <w:numPr>
          <w:ilvl w:val="0"/>
          <w:numId w:val="2"/>
        </w:numPr>
        <w:spacing w:after="80"/>
      </w:pPr>
      <w:r>
        <w:t>Step 2: Cleaning &amp; Validation — lowercase conversion, whitespace normalization, deduplication, field validation</w:t>
      </w:r>
    </w:p>
    <w:p w14:paraId="00F09F07" w14:textId="77777777" w:rsidR="001931F1" w:rsidRDefault="00000000">
      <w:pPr>
        <w:pStyle w:val="ListParagraph"/>
        <w:numPr>
          <w:ilvl w:val="0"/>
          <w:numId w:val="2"/>
        </w:numPr>
        <w:spacing w:after="80"/>
      </w:pPr>
      <w:r>
        <w:t>Step 3: Storage in Supabase — cleaned records and metadata written to articles_v1</w:t>
      </w:r>
    </w:p>
    <w:p w14:paraId="2A118BB1" w14:textId="77777777" w:rsidR="001931F1" w:rsidRDefault="00000000">
      <w:pPr>
        <w:pStyle w:val="ListParagraph"/>
        <w:numPr>
          <w:ilvl w:val="0"/>
          <w:numId w:val="2"/>
        </w:numPr>
        <w:spacing w:after="80"/>
      </w:pPr>
      <w:r>
        <w:t>Step 4: Embedding Generation — Gemini text-embedding-005 vectors written to article_embeddings_v2 (for RAG)</w:t>
      </w:r>
    </w:p>
    <w:p w14:paraId="7E28E184" w14:textId="77777777" w:rsidR="001931F1" w:rsidRDefault="00000000">
      <w:pPr>
        <w:pStyle w:val="ListParagraph"/>
        <w:numPr>
          <w:ilvl w:val="0"/>
          <w:numId w:val="2"/>
        </w:numPr>
        <w:spacing w:after="80"/>
      </w:pPr>
      <w:r>
        <w:t>Step 5: BERT Feature Extraction — contextual 768-dim BERT embeddings generated for clustering</w:t>
      </w:r>
    </w:p>
    <w:p w14:paraId="01608921" w14:textId="77777777" w:rsidR="001931F1" w:rsidRDefault="00000000">
      <w:pPr>
        <w:pStyle w:val="ListParagraph"/>
        <w:numPr>
          <w:ilvl w:val="0"/>
          <w:numId w:val="2"/>
        </w:numPr>
        <w:spacing w:after="80"/>
      </w:pPr>
      <w:r>
        <w:t>Step 6: UMAP + HDBSCAN Clustering — dimensionality reduction followed by density-based cluster formation</w:t>
      </w:r>
    </w:p>
    <w:p w14:paraId="6F797A59" w14:textId="77777777" w:rsidR="001931F1" w:rsidRDefault="00000000">
      <w:pPr>
        <w:pStyle w:val="ListParagraph"/>
        <w:numPr>
          <w:ilvl w:val="0"/>
          <w:numId w:val="2"/>
        </w:numPr>
        <w:spacing w:after="80"/>
      </w:pPr>
      <w:r>
        <w:t>Step 7: Temporal Analysis — growth, acceleration, drift, and age_days computed per cluster</w:t>
      </w:r>
    </w:p>
    <w:p w14:paraId="22578D7D" w14:textId="77777777" w:rsidR="001931F1" w:rsidRDefault="00000000">
      <w:pPr>
        <w:pStyle w:val="ListParagraph"/>
        <w:numPr>
          <w:ilvl w:val="0"/>
          <w:numId w:val="2"/>
        </w:numPr>
        <w:spacing w:after="80"/>
      </w:pPr>
      <w:r>
        <w:t>Step 8: Stage Labeling &amp; Risk Scoring — heuristic rules assign lifecycle stage; weighted formula calculates risk score</w:t>
      </w:r>
    </w:p>
    <w:p w14:paraId="13DBBBAC" w14:textId="77777777" w:rsidR="001931F1" w:rsidRDefault="00000000">
      <w:pPr>
        <w:pStyle w:val="ListParagraph"/>
        <w:numPr>
          <w:ilvl w:val="0"/>
          <w:numId w:val="2"/>
        </w:numPr>
        <w:spacing w:after="80"/>
      </w:pPr>
      <w:r>
        <w:t>Step 9: Theme Labeling via Gemini — cluster_analysis.py calls Gemini to assign plain-language theme labels</w:t>
      </w:r>
    </w:p>
    <w:p w14:paraId="6FBB5EFE" w14:textId="77777777" w:rsidR="001931F1" w:rsidRDefault="00000000">
      <w:pPr>
        <w:pStyle w:val="ListParagraph"/>
        <w:numPr>
          <w:ilvl w:val="0"/>
          <w:numId w:val="2"/>
        </w:numPr>
        <w:spacing w:after="80"/>
      </w:pPr>
      <w:r>
        <w:t>Step 10: Dashboard Output — Streamlit application surfaces all outputs for analyst consumption</w:t>
      </w:r>
    </w:p>
    <w:p w14:paraId="0238283E" w14:textId="77777777" w:rsidR="001931F1" w:rsidRDefault="001931F1">
      <w:pPr>
        <w:spacing w:after="200"/>
      </w:pPr>
    </w:p>
    <w:p w14:paraId="3F6C90A4" w14:textId="77777777" w:rsidR="001931F1" w:rsidRDefault="00000000">
      <w:r>
        <w:br/>
      </w:r>
    </w:p>
    <w:p w14:paraId="42F5AD4F" w14:textId="77777777" w:rsidR="001931F1" w:rsidRDefault="00000000">
      <w:pPr>
        <w:pStyle w:val="Heading1"/>
        <w:pBdr>
          <w:bottom w:val="single" w:sz="8" w:space="4" w:color="2E75B6"/>
        </w:pBdr>
      </w:pPr>
      <w:bookmarkStart w:id="10" w:name="s4"/>
      <w:r>
        <w:t>4. Data Sources &amp; Documentation</w:t>
      </w:r>
      <w:bookmarkEnd w:id="10"/>
    </w:p>
    <w:p w14:paraId="66069659" w14:textId="77777777" w:rsidR="001931F1" w:rsidRDefault="00000000">
      <w:pPr>
        <w:spacing w:after="120"/>
      </w:pPr>
      <w:r>
        <w:t>The quality and scope of Pickaxe Analytics' intelligence is fundamentally bounded by the quality and scope of its data. This section explains where the data comes from, how it is structured, how it is maintained, and what its known limitations are.</w:t>
      </w:r>
    </w:p>
    <w:p w14:paraId="25C2CEB1" w14:textId="77777777" w:rsidR="001931F1" w:rsidRDefault="001931F1">
      <w:pPr>
        <w:spacing w:after="120"/>
      </w:pPr>
    </w:p>
    <w:p w14:paraId="3D802787" w14:textId="77777777" w:rsidR="001931F1" w:rsidRDefault="00000000">
      <w:pPr>
        <w:pStyle w:val="Heading2"/>
      </w:pPr>
      <w:bookmarkStart w:id="11" w:name="s4_1"/>
      <w:r>
        <w:lastRenderedPageBreak/>
        <w:t>4.1  Source Coverage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31F1" w14:paraId="008552E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8794DF7" w14:textId="77777777" w:rsidR="001931F1" w:rsidRDefault="00000000">
            <w:r>
              <w:rPr>
                <w:b/>
                <w:bCs/>
                <w:color w:val="FFFFFF"/>
                <w:sz w:val="20"/>
                <w:szCs w:val="20"/>
              </w:rPr>
              <w:t>Source</w:t>
            </w:r>
          </w:p>
        </w:tc>
        <w:tc>
          <w:tcPr>
            <w:tcW w:w="6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B0FA75" w14:textId="77777777" w:rsidR="001931F1" w:rsidRDefault="00000000">
            <w:r>
              <w:rPr>
                <w:b/>
                <w:bCs/>
                <w:color w:val="FFFFFF"/>
                <w:sz w:val="20"/>
                <w:szCs w:val="20"/>
              </w:rPr>
              <w:t>Coverage Domain</w:t>
            </w:r>
          </w:p>
        </w:tc>
      </w:tr>
      <w:tr w:rsidR="001931F1" w14:paraId="6FD3D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CAB0E1" w14:textId="77777777" w:rsidR="001931F1" w:rsidRDefault="00000000">
            <w:r>
              <w:rPr>
                <w:sz w:val="20"/>
                <w:szCs w:val="20"/>
              </w:rPr>
              <w:t>PYMNTS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F0615D" w14:textId="77777777" w:rsidR="001931F1" w:rsidRDefault="00000000">
            <w:r>
              <w:rPr>
                <w:sz w:val="20"/>
                <w:szCs w:val="20"/>
              </w:rPr>
              <w:t>Payments, commerce, fraud, and financial technology news</w:t>
            </w:r>
          </w:p>
        </w:tc>
      </w:tr>
      <w:tr w:rsidR="001931F1" w14:paraId="286D4A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3ED3E" w14:textId="77777777" w:rsidR="001931F1" w:rsidRDefault="00000000">
            <w:r>
              <w:rPr>
                <w:sz w:val="20"/>
                <w:szCs w:val="20"/>
              </w:rPr>
              <w:t>ACFE (Association of Certified Fraud Examiners)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12AA2" w14:textId="77777777" w:rsidR="001931F1" w:rsidRDefault="00000000">
            <w:r>
              <w:rPr>
                <w:sz w:val="20"/>
                <w:szCs w:val="20"/>
              </w:rPr>
              <w:t>Fraud examination, fraud risk, and anti-fraud research content</w:t>
            </w:r>
          </w:p>
        </w:tc>
      </w:tr>
      <w:tr w:rsidR="001931F1" w14:paraId="1D3580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DAFB3B" w14:textId="77777777" w:rsidR="001931F1" w:rsidRDefault="00000000">
            <w:r>
              <w:rPr>
                <w:sz w:val="20"/>
                <w:szCs w:val="20"/>
              </w:rPr>
              <w:t>ABA (American Bankers Association)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E4C3BB" w14:textId="77777777" w:rsidR="001931F1" w:rsidRDefault="00000000">
            <w:r>
              <w:rPr>
                <w:sz w:val="20"/>
                <w:szCs w:val="20"/>
              </w:rPr>
              <w:t>Banking and fraud-related industry news</w:t>
            </w:r>
          </w:p>
        </w:tc>
      </w:tr>
      <w:tr w:rsidR="001931F1" w14:paraId="753D8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AB97F" w14:textId="77777777" w:rsidR="001931F1" w:rsidRDefault="00000000">
            <w:r>
              <w:rPr>
                <w:sz w:val="20"/>
                <w:szCs w:val="20"/>
              </w:rPr>
              <w:t>TechCrunch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B06B7" w14:textId="77777777" w:rsidR="001931F1" w:rsidRDefault="00000000">
            <w:r>
              <w:rPr>
                <w:sz w:val="20"/>
                <w:szCs w:val="20"/>
              </w:rPr>
              <w:t>Technology, cybersecurity, AI, and digital risk coverage</w:t>
            </w:r>
          </w:p>
        </w:tc>
      </w:tr>
    </w:tbl>
    <w:p w14:paraId="53C666F7" w14:textId="77777777" w:rsidR="001931F1" w:rsidRDefault="001931F1">
      <w:pPr>
        <w:spacing w:after="160"/>
      </w:pPr>
    </w:p>
    <w:p w14:paraId="7D68E26D" w14:textId="77777777" w:rsidR="001931F1" w:rsidRDefault="00000000">
      <w:pPr>
        <w:spacing w:after="120"/>
      </w:pPr>
      <w:r>
        <w:t>Articles are collected via scraping processes run on a daily schedule through Google Cloud services. Data is loaded into the Supabase database table articles_v1, which serves as the system of record for all downstream analysis.</w:t>
      </w:r>
    </w:p>
    <w:p w14:paraId="3BC3617D" w14:textId="77777777" w:rsidR="001931F1" w:rsidRDefault="001931F1">
      <w:pPr>
        <w:spacing w:after="120"/>
      </w:pPr>
    </w:p>
    <w:p w14:paraId="517FD5D8" w14:textId="77777777" w:rsidR="001931F1" w:rsidRDefault="00000000">
      <w:pPr>
        <w:pStyle w:val="Heading2"/>
      </w:pPr>
      <w:bookmarkStart w:id="12" w:name="s4_2"/>
      <w:r>
        <w:t>4.2  Core Data Schema</w:t>
      </w:r>
      <w:bookmarkEnd w:id="12"/>
    </w:p>
    <w:p w14:paraId="303BACB7"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1931F1" w14:paraId="69C525C3"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5DBBDF" w14:textId="77777777" w:rsidR="001931F1" w:rsidRDefault="00000000">
            <w:r>
              <w:rPr>
                <w:b/>
                <w:bCs/>
                <w:color w:val="FFFFFF"/>
                <w:sz w:val="20"/>
                <w:szCs w:val="20"/>
              </w:rPr>
              <w:t>Field</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2FD6096" w14:textId="77777777" w:rsidR="001931F1" w:rsidRDefault="00000000">
            <w:r>
              <w:rPr>
                <w:b/>
                <w:bCs/>
                <w:color w:val="FFFFFF"/>
                <w:sz w:val="20"/>
                <w:szCs w:val="20"/>
              </w:rPr>
              <w:t>Type</w:t>
            </w:r>
          </w:p>
        </w:tc>
        <w:tc>
          <w:tcPr>
            <w:tcW w:w="5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D6F16A9" w14:textId="77777777" w:rsidR="001931F1" w:rsidRDefault="00000000">
            <w:r>
              <w:rPr>
                <w:b/>
                <w:bCs/>
                <w:color w:val="FFFFFF"/>
                <w:sz w:val="20"/>
                <w:szCs w:val="20"/>
              </w:rPr>
              <w:t>Description</w:t>
            </w:r>
          </w:p>
        </w:tc>
      </w:tr>
      <w:tr w:rsidR="001931F1" w14:paraId="105454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4697E9" w14:textId="77777777" w:rsidR="001931F1" w:rsidRDefault="00000000">
            <w:r>
              <w:rPr>
                <w:sz w:val="20"/>
                <w:szCs w:val="20"/>
              </w:rPr>
              <w:t>doc_id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3E98F6" w14:textId="77777777" w:rsidR="001931F1" w:rsidRDefault="00000000">
            <w:r>
              <w:rPr>
                <w:sz w:val="20"/>
                <w:szCs w:val="20"/>
              </w:rPr>
              <w:t>text PK</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7F14F8" w14:textId="77777777" w:rsidR="001931F1" w:rsidRDefault="00000000">
            <w:r>
              <w:rPr>
                <w:sz w:val="20"/>
                <w:szCs w:val="20"/>
              </w:rPr>
              <w:t>SHA-256 hash of (source + url) — stable, deterministic identifier</w:t>
            </w:r>
          </w:p>
        </w:tc>
      </w:tr>
      <w:tr w:rsidR="001931F1" w14:paraId="32D135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6D755" w14:textId="77777777" w:rsidR="001931F1" w:rsidRDefault="00000000">
            <w:r>
              <w:rPr>
                <w:sz w:val="20"/>
                <w:szCs w:val="20"/>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F7F97" w14:textId="77777777" w:rsidR="001931F1" w:rsidRDefault="00000000">
            <w:r>
              <w:rPr>
                <w:sz w:val="20"/>
                <w:szCs w:val="20"/>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EA809" w14:textId="77777777" w:rsidR="001931F1" w:rsidRDefault="00000000">
            <w:r>
              <w:rPr>
                <w:sz w:val="20"/>
                <w:szCs w:val="20"/>
              </w:rPr>
              <w:t>Publisher name (e.g., 'PYMNTS', 'acfe_blog')</w:t>
            </w:r>
          </w:p>
        </w:tc>
      </w:tr>
      <w:tr w:rsidR="001931F1" w14:paraId="6C4EB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FDDC8C" w14:textId="77777777" w:rsidR="001931F1" w:rsidRDefault="00000000">
            <w:r>
              <w:rPr>
                <w:sz w:val="20"/>
                <w:szCs w:val="20"/>
              </w:rPr>
              <w:t>source_type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029C10" w14:textId="77777777" w:rsidR="001931F1" w:rsidRDefault="00000000">
            <w:r>
              <w:rPr>
                <w:sz w:val="20"/>
                <w:szCs w:val="20"/>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29C3F0" w14:textId="77777777" w:rsidR="001931F1" w:rsidRDefault="00000000">
            <w:r>
              <w:rPr>
                <w:sz w:val="20"/>
                <w:szCs w:val="20"/>
              </w:rPr>
              <w:t>Category of source ('news', 'blog')</w:t>
            </w:r>
          </w:p>
        </w:tc>
      </w:tr>
      <w:tr w:rsidR="001931F1" w14:paraId="294BA8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AA3F2" w14:textId="77777777" w:rsidR="001931F1" w:rsidRDefault="00000000">
            <w:r>
              <w:rPr>
                <w:sz w:val="20"/>
                <w:szCs w:val="20"/>
              </w:rPr>
              <w:t>publish_timestamp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04279" w14:textId="77777777" w:rsidR="001931F1" w:rsidRDefault="00000000">
            <w:r>
              <w:rPr>
                <w:sz w:val="20"/>
                <w:szCs w:val="20"/>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2E158" w14:textId="77777777" w:rsidR="001931F1" w:rsidRDefault="00000000">
            <w:r>
              <w:rPr>
                <w:sz w:val="20"/>
                <w:szCs w:val="20"/>
              </w:rPr>
              <w:t>Original publication date (stored as TEXT to handle heterogeneous formats)</w:t>
            </w:r>
          </w:p>
        </w:tc>
      </w:tr>
      <w:tr w:rsidR="001931F1" w14:paraId="5FF5F9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7C39E5" w14:textId="77777777" w:rsidR="001931F1" w:rsidRDefault="00000000">
            <w:r>
              <w:rPr>
                <w:sz w:val="20"/>
                <w:szCs w:val="20"/>
              </w:rPr>
              <w:t>fetch_timestamp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C5E13A" w14:textId="77777777" w:rsidR="001931F1" w:rsidRDefault="00000000">
            <w:r>
              <w:rPr>
                <w:sz w:val="20"/>
                <w:szCs w:val="20"/>
              </w:rPr>
              <w:t>timestamptz</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5E6283" w14:textId="77777777" w:rsidR="001931F1" w:rsidRDefault="00000000">
            <w:r>
              <w:rPr>
                <w:sz w:val="20"/>
                <w:szCs w:val="20"/>
              </w:rPr>
              <w:t>Date and time the ingestion pipeline captured the record</w:t>
            </w:r>
          </w:p>
        </w:tc>
      </w:tr>
      <w:tr w:rsidR="001931F1" w14:paraId="0DE4F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39EBD" w14:textId="77777777" w:rsidR="001931F1" w:rsidRDefault="00000000">
            <w:r>
              <w:rPr>
                <w:sz w:val="20"/>
                <w:szCs w:val="20"/>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DB6EA" w14:textId="77777777" w:rsidR="001931F1" w:rsidRDefault="00000000">
            <w:r>
              <w:rPr>
                <w:sz w:val="20"/>
                <w:szCs w:val="20"/>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F0B64" w14:textId="77777777" w:rsidR="001931F1" w:rsidRDefault="00000000">
            <w:r>
              <w:rPr>
                <w:sz w:val="20"/>
                <w:szCs w:val="20"/>
              </w:rPr>
              <w:t>Article headline</w:t>
            </w:r>
          </w:p>
        </w:tc>
      </w:tr>
      <w:tr w:rsidR="001931F1" w14:paraId="10896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5BC48A" w14:textId="77777777" w:rsidR="001931F1" w:rsidRDefault="00000000">
            <w:r>
              <w:rPr>
                <w:sz w:val="20"/>
                <w:szCs w:val="20"/>
              </w:rPr>
              <w:t>raw_text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8F96BB" w14:textId="77777777" w:rsidR="001931F1" w:rsidRDefault="00000000">
            <w:r>
              <w:rPr>
                <w:sz w:val="20"/>
                <w:szCs w:val="20"/>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67167" w14:textId="77777777" w:rsidR="001931F1" w:rsidRDefault="00000000">
            <w:r>
              <w:rPr>
                <w:sz w:val="20"/>
                <w:szCs w:val="20"/>
              </w:rPr>
              <w:t>Full cleaned article body</w:t>
            </w:r>
          </w:p>
        </w:tc>
      </w:tr>
      <w:tr w:rsidR="001931F1" w14:paraId="0497E5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C9AA3" w14:textId="77777777" w:rsidR="001931F1" w:rsidRDefault="00000000">
            <w:r>
              <w:rPr>
                <w:sz w:val="20"/>
                <w:szCs w:val="20"/>
              </w:rPr>
              <w:t>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51F5A" w14:textId="77777777" w:rsidR="001931F1" w:rsidRDefault="00000000">
            <w:r>
              <w:rPr>
                <w:sz w:val="20"/>
                <w:szCs w:val="20"/>
              </w:rPr>
              <w:t>text UNIQUE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0AC1F" w14:textId="77777777" w:rsidR="001931F1" w:rsidRDefault="00000000">
            <w:r>
              <w:rPr>
                <w:sz w:val="20"/>
                <w:szCs w:val="20"/>
              </w:rPr>
              <w:t>Link to the original article</w:t>
            </w:r>
          </w:p>
        </w:tc>
      </w:tr>
      <w:tr w:rsidR="001931F1" w14:paraId="647BCB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474B9F" w14:textId="77777777" w:rsidR="001931F1" w:rsidRDefault="00000000">
            <w:r>
              <w:rPr>
                <w:sz w:val="20"/>
                <w:szCs w:val="20"/>
              </w:rPr>
              <w:t>cleaned_text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2CF200" w14:textId="77777777" w:rsidR="001931F1" w:rsidRDefault="00000000">
            <w:r>
              <w:rPr>
                <w:sz w:val="20"/>
                <w:szCs w:val="20"/>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4C984F" w14:textId="77777777" w:rsidR="001931F1" w:rsidRDefault="00000000">
            <w:r>
              <w:rPr>
                <w:sz w:val="20"/>
                <w:szCs w:val="20"/>
              </w:rPr>
              <w:t>Lowercased, whitespace-normalized version of raw_text</w:t>
            </w:r>
          </w:p>
        </w:tc>
      </w:tr>
    </w:tbl>
    <w:p w14:paraId="7C4AB934" w14:textId="77777777" w:rsidR="001931F1" w:rsidRDefault="001931F1">
      <w:pPr>
        <w:spacing w:after="160"/>
      </w:pPr>
    </w:p>
    <w:p w14:paraId="59B000FE" w14:textId="77777777" w:rsidR="001931F1" w:rsidRDefault="00000000">
      <w:pPr>
        <w:pStyle w:val="Heading2"/>
      </w:pPr>
      <w:bookmarkStart w:id="13" w:name="s4_3"/>
      <w:r>
        <w:t>4.3  Data Processing Pipeline</w:t>
      </w:r>
      <w:bookmarkEnd w:id="13"/>
    </w:p>
    <w:p w14:paraId="5022E8EA" w14:textId="77777777" w:rsidR="001931F1" w:rsidRDefault="00000000">
      <w:pPr>
        <w:pStyle w:val="ListParagraph"/>
        <w:numPr>
          <w:ilvl w:val="0"/>
          <w:numId w:val="2"/>
        </w:numPr>
        <w:spacing w:after="80"/>
      </w:pPr>
      <w:r>
        <w:t>Data Loading — raw articles pulled into a DataFrame from Supabase; required fields verified (doc_id, raw_text, publish_timestamp).</w:t>
      </w:r>
    </w:p>
    <w:p w14:paraId="664E2E46" w14:textId="77777777" w:rsidR="001931F1" w:rsidRDefault="00000000">
      <w:pPr>
        <w:pStyle w:val="ListParagraph"/>
        <w:numPr>
          <w:ilvl w:val="0"/>
          <w:numId w:val="2"/>
        </w:numPr>
        <w:spacing w:after="80"/>
      </w:pPr>
      <w:r>
        <w:t>Deduplication — duplicate records removed based on doc_id; ensures each article is uniquely represented in downstream analysis.</w:t>
      </w:r>
    </w:p>
    <w:p w14:paraId="60522864" w14:textId="77777777" w:rsidR="001931F1" w:rsidRDefault="00000000">
      <w:pPr>
        <w:pStyle w:val="ListParagraph"/>
        <w:numPr>
          <w:ilvl w:val="0"/>
          <w:numId w:val="2"/>
        </w:numPr>
        <w:spacing w:after="80"/>
      </w:pPr>
      <w:r>
        <w:t>Text Cleaning — raw_text converted to lowercase and whitespace normalized to produce cleaned_text; minimal processing preserves signal.</w:t>
      </w:r>
    </w:p>
    <w:p w14:paraId="4AE472EC" w14:textId="77777777" w:rsidR="001931F1" w:rsidRDefault="00000000">
      <w:pPr>
        <w:pStyle w:val="ListParagraph"/>
        <w:numPr>
          <w:ilvl w:val="0"/>
          <w:numId w:val="2"/>
        </w:numPr>
        <w:spacing w:after="80"/>
      </w:pPr>
      <w:r>
        <w:t>Basic Validation — rows with missing or empty text are dropped or flagged; timestamps validated for format and non-null status.</w:t>
      </w:r>
    </w:p>
    <w:p w14:paraId="3919A578" w14:textId="77777777" w:rsidR="001931F1" w:rsidRDefault="001931F1">
      <w:pPr>
        <w:spacing w:after="120"/>
      </w:pPr>
    </w:p>
    <w:p w14:paraId="27EDCF5A" w14:textId="77777777" w:rsidR="001931F1" w:rsidRDefault="00000000">
      <w:pPr>
        <w:pStyle w:val="Heading2"/>
      </w:pPr>
      <w:bookmarkStart w:id="14" w:name="s4_4"/>
      <w:r>
        <w:lastRenderedPageBreak/>
        <w:t>4.4  Data Refresh Cadence</w:t>
      </w:r>
      <w:bookmarkEnd w:id="14"/>
    </w:p>
    <w:p w14:paraId="6938729B" w14:textId="77777777" w:rsidR="001931F1" w:rsidRDefault="00000000">
      <w:pPr>
        <w:spacing w:after="120"/>
      </w:pPr>
      <w:r>
        <w:t>Data ingestion runs daily via the Data_Processing_and_Ingestion_Pipeline notebook, scheduled through Google Cloud services. New articles are appended; existing records are not overwritten unless explicitly reprocessed. The pipeline identifies new records, avoids duplicating existing doc_ids, and processes only newly ingested data.</w:t>
      </w:r>
    </w:p>
    <w:p w14:paraId="35918604" w14:textId="77777777" w:rsidR="001931F1" w:rsidRDefault="001931F1">
      <w:pPr>
        <w:spacing w:after="120"/>
      </w:pPr>
    </w:p>
    <w:p w14:paraId="2ACF1BE6" w14:textId="77777777" w:rsidR="001931F1" w:rsidRDefault="00000000">
      <w:pPr>
        <w:pStyle w:val="Heading2"/>
      </w:pPr>
      <w:bookmarkStart w:id="15" w:name="s4_5"/>
      <w:r>
        <w:t>4.5  Known Data Limitations</w:t>
      </w:r>
      <w:bookmarkEnd w:id="15"/>
    </w:p>
    <w:p w14:paraId="666E153A" w14:textId="77777777" w:rsidR="001931F1" w:rsidRDefault="00000000">
      <w:pPr>
        <w:pStyle w:val="ListParagraph"/>
        <w:numPr>
          <w:ilvl w:val="0"/>
          <w:numId w:val="2"/>
        </w:numPr>
        <w:spacing w:after="80"/>
      </w:pPr>
      <w:r>
        <w:t>Source Coverage Bias — data only includes four selected sources; regional incidents, non-English content, and events not covered by these outlets will not appear in the system.</w:t>
      </w:r>
    </w:p>
    <w:p w14:paraId="283147A2" w14:textId="77777777" w:rsidR="001931F1" w:rsidRDefault="00000000">
      <w:pPr>
        <w:pStyle w:val="ListParagraph"/>
        <w:numPr>
          <w:ilvl w:val="0"/>
          <w:numId w:val="2"/>
        </w:numPr>
        <w:spacing w:after="80"/>
      </w:pPr>
      <w:r>
        <w:t>Text Variability — articles vary widely in length, formatting, and detail, which affects embedding quality and cluster coherence.</w:t>
      </w:r>
    </w:p>
    <w:p w14:paraId="0595EB78" w14:textId="77777777" w:rsidR="001931F1" w:rsidRDefault="00000000">
      <w:pPr>
        <w:pStyle w:val="ListParagraph"/>
        <w:numPr>
          <w:ilvl w:val="0"/>
          <w:numId w:val="2"/>
        </w:numPr>
        <w:spacing w:after="80"/>
      </w:pPr>
      <w:r>
        <w:t>Missing Metadata — some articles may have truncated text or missing fields, degrading the reliability of temporal analysis.</w:t>
      </w:r>
    </w:p>
    <w:p w14:paraId="6377175C" w14:textId="77777777" w:rsidR="001931F1" w:rsidRDefault="00000000">
      <w:pPr>
        <w:pStyle w:val="ListParagraph"/>
        <w:numPr>
          <w:ilvl w:val="0"/>
          <w:numId w:val="2"/>
        </w:numPr>
        <w:spacing w:after="80"/>
      </w:pPr>
      <w:r>
        <w:t>Semantic Duplicate Risk — deduplication is limited to doc_id. The same article syndicated across multiple outlets may appear as separate records.</w:t>
      </w:r>
    </w:p>
    <w:p w14:paraId="6AC80A2C" w14:textId="77777777" w:rsidR="001931F1" w:rsidRDefault="00000000">
      <w:pPr>
        <w:pStyle w:val="ListParagraph"/>
        <w:numPr>
          <w:ilvl w:val="0"/>
          <w:numId w:val="2"/>
        </w:numPr>
        <w:spacing w:after="80"/>
      </w:pPr>
      <w:r>
        <w:t>Time Lag — there is inherent delay between a fraud occurrence, its news coverage, and ingestion into the system.</w:t>
      </w:r>
    </w:p>
    <w:p w14:paraId="173B2D74" w14:textId="77777777" w:rsidR="001931F1" w:rsidRDefault="001931F1">
      <w:pPr>
        <w:spacing w:after="200"/>
      </w:pPr>
    </w:p>
    <w:p w14:paraId="544B6B2B" w14:textId="77777777" w:rsidR="001931F1" w:rsidRDefault="00000000">
      <w:r>
        <w:br/>
      </w:r>
    </w:p>
    <w:p w14:paraId="6C5B3B04" w14:textId="77777777" w:rsidR="001931F1" w:rsidRDefault="00000000">
      <w:pPr>
        <w:pStyle w:val="Heading1"/>
        <w:pBdr>
          <w:bottom w:val="single" w:sz="8" w:space="4" w:color="2E75B6"/>
        </w:pBdr>
      </w:pPr>
      <w:bookmarkStart w:id="16" w:name="s5"/>
      <w:r>
        <w:t>5. Model &amp; Intelligence Pipeline</w:t>
      </w:r>
      <w:bookmarkEnd w:id="16"/>
    </w:p>
    <w:p w14:paraId="02F405F6" w14:textId="77777777" w:rsidR="001931F1" w:rsidRDefault="00000000">
      <w:pPr>
        <w:spacing w:after="120"/>
      </w:pPr>
      <w:r>
        <w:t>The intelligence pipeline is the analytical core of Pickaxe Analytics. It transforms cleaned article text into structured, ranked, evidence-backed fraud themes. This section explains how that transformation works — not as a list of tools, but as a connected sequence of decisions that together produce analyst-ready intelligence.</w:t>
      </w:r>
    </w:p>
    <w:p w14:paraId="66956B6F"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05B7E07B"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0D475C98" w14:textId="77777777" w:rsidR="001931F1" w:rsidRDefault="00000000">
            <w:r>
              <w:rPr>
                <w:b/>
                <w:bCs/>
                <w:color w:val="2E75B6"/>
                <w:sz w:val="20"/>
                <w:szCs w:val="20"/>
              </w:rPr>
              <w:t xml:space="preserve">Design Philosophy:  </w:t>
            </w:r>
            <w:r>
              <w:rPr>
                <w:sz w:val="20"/>
                <w:szCs w:val="20"/>
              </w:rPr>
              <w:t>This pipeline uses an unsupervised learning approach rather than a supervised classifier. There is no labeled training dataset. Instead, the system relies on pretrained embeddings, density-based clustering, and rule-based heuristics to surface patterns the data itself reveals.</w:t>
            </w:r>
          </w:p>
        </w:tc>
      </w:tr>
    </w:tbl>
    <w:p w14:paraId="7A2B7711" w14:textId="77777777" w:rsidR="001931F1" w:rsidRDefault="001931F1">
      <w:pPr>
        <w:spacing w:after="160"/>
      </w:pPr>
    </w:p>
    <w:p w14:paraId="7083C3B4" w14:textId="77777777" w:rsidR="001931F1" w:rsidRDefault="00000000">
      <w:pPr>
        <w:pStyle w:val="Heading2"/>
      </w:pPr>
      <w:bookmarkStart w:id="17" w:name="s5_1"/>
      <w:r>
        <w:t>5.1  Fraud Relevance Filtering</w:t>
      </w:r>
      <w:bookmarkEnd w:id="17"/>
    </w:p>
    <w:p w14:paraId="09F7CC67" w14:textId="77777777" w:rsidR="001931F1" w:rsidRDefault="00000000">
      <w:pPr>
        <w:spacing w:after="120"/>
      </w:pPr>
      <w:r>
        <w:t>Before clustering, articles must be confirmed as fraud-relevant. A fraud concept vector is constructed by embedding the following seed terms: financial fraud, identity theft, phishing scam, money laundering, cybercrime, and account takeover. Each article's embedding is compared against this concept vector using cosine similarity. Articles scoring above 0.4 are passed to the clustering pipeline.</w:t>
      </w:r>
    </w:p>
    <w:p w14:paraId="02693036" w14:textId="77777777" w:rsidR="001931F1" w:rsidRDefault="001931F1">
      <w:pPr>
        <w:spacing w:after="120"/>
      </w:pPr>
    </w:p>
    <w:p w14:paraId="186B4237" w14:textId="77777777" w:rsidR="001931F1" w:rsidRDefault="00000000">
      <w:pPr>
        <w:pStyle w:val="Heading2"/>
      </w:pPr>
      <w:bookmarkStart w:id="18" w:name="s5_2"/>
      <w:r>
        <w:lastRenderedPageBreak/>
        <w:t>5.2  Embeddings as a Mechanism</w:t>
      </w:r>
      <w:bookmarkEnd w:id="18"/>
    </w:p>
    <w:p w14:paraId="65D7ED1B" w14:textId="77777777" w:rsidR="001931F1" w:rsidRDefault="00000000">
      <w:pPr>
        <w:spacing w:after="120"/>
      </w:pPr>
      <w:r>
        <w:t>Embeddings are the foundation on which all clustering, retrieval, and similarity measurement is built. The system uses two distinct embedding models for two distinct purposes:</w:t>
      </w:r>
    </w:p>
    <w:p w14:paraId="27B00D56" w14:textId="77777777" w:rsidR="001931F1" w:rsidRDefault="001931F1">
      <w:pPr>
        <w:spacing w:after="120"/>
      </w:pPr>
    </w:p>
    <w:p w14:paraId="27FC5EA1" w14:textId="77777777" w:rsidR="001931F1" w:rsidRDefault="00000000">
      <w:pPr>
        <w:pStyle w:val="ListParagraph"/>
        <w:numPr>
          <w:ilvl w:val="0"/>
          <w:numId w:val="2"/>
        </w:numPr>
        <w:spacing w:after="80"/>
      </w:pPr>
      <w:r>
        <w:t>Gemini text-embedding-005 (Vertex AI) — used for the RAG retrieval path. These vectors enable the Intelligence Search module to find articles semantically relevant to a natural language query, even when the query uses different terminology than the article text.</w:t>
      </w:r>
    </w:p>
    <w:p w14:paraId="17C71DC8" w14:textId="77777777" w:rsidR="001931F1" w:rsidRDefault="00000000">
      <w:pPr>
        <w:pStyle w:val="ListParagraph"/>
        <w:numPr>
          <w:ilvl w:val="0"/>
          <w:numId w:val="2"/>
        </w:numPr>
        <w:spacing w:after="80"/>
      </w:pPr>
      <w:r>
        <w:t>BERT (bert-base-uncased) — used for clustering. BERT generates 768-dimensional contextual embeddings that capture the full semantic meaning of each article. These vectors are the input to UMAP dimensionality reduction and HDBSCAN clustering.</w:t>
      </w:r>
    </w:p>
    <w:p w14:paraId="4CCE4C96" w14:textId="77777777" w:rsidR="001931F1" w:rsidRDefault="001931F1">
      <w:pPr>
        <w:spacing w:after="120"/>
      </w:pPr>
    </w:p>
    <w:p w14:paraId="215CE28C" w14:textId="77777777" w:rsidR="001931F1" w:rsidRDefault="00000000">
      <w:pPr>
        <w:pStyle w:val="Heading2"/>
      </w:pPr>
      <w:bookmarkStart w:id="19" w:name="s5_3"/>
      <w:r>
        <w:t>5.3  Clustering: Embeddings to Fraud Themes</w:t>
      </w:r>
      <w:bookmarkEnd w:id="19"/>
    </w:p>
    <w:p w14:paraId="036BD65A" w14:textId="77777777" w:rsidR="001931F1" w:rsidRDefault="00000000">
      <w:pPr>
        <w:pStyle w:val="ListParagraph"/>
        <w:numPr>
          <w:ilvl w:val="0"/>
          <w:numId w:val="2"/>
        </w:numPr>
        <w:spacing w:after="80"/>
      </w:pPr>
      <w:r>
        <w:t>UMAP Dimensionality Reduction — projects the 768-dimensional BERT vectors to 5 dimensions, preserving local semantic structure while making the data tractable for density-based clustering.</w:t>
      </w:r>
    </w:p>
    <w:p w14:paraId="5B0AE4BB" w14:textId="77777777" w:rsidR="001931F1" w:rsidRDefault="00000000">
      <w:pPr>
        <w:pStyle w:val="ListParagraph"/>
        <w:numPr>
          <w:ilvl w:val="0"/>
          <w:numId w:val="2"/>
        </w:numPr>
        <w:spacing w:after="80"/>
      </w:pPr>
      <w:r>
        <w:t>HDBSCAN Clustering — a hierarchical, density-based algorithm that identifies clusters of varying sizes without requiring a pre-specified number. Articles that do not fit cleanly into any cluster are labeled as noise (cluster_id = -1). Parameters were tuned using Silhouette Score.</w:t>
      </w:r>
    </w:p>
    <w:p w14:paraId="4BF5AFF3"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662AC8E9"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2B6BEB33" w14:textId="77777777" w:rsidR="001931F1" w:rsidRDefault="00000000">
            <w:r>
              <w:rPr>
                <w:b/>
                <w:bCs/>
                <w:color w:val="2E75B6"/>
                <w:sz w:val="20"/>
                <w:szCs w:val="20"/>
              </w:rPr>
              <w:t xml:space="preserve">Silhouette Score: 0.5472  </w:t>
            </w:r>
            <w:r>
              <w:rPr>
                <w:sz w:val="20"/>
                <w:szCs w:val="20"/>
              </w:rPr>
              <w:t>Indicates moderate cluster separation — expected given the thematic overlap between fraud categories like phishing, account takeover, and synthetic identity fraud.</w:t>
            </w:r>
          </w:p>
        </w:tc>
      </w:tr>
    </w:tbl>
    <w:p w14:paraId="126A7421" w14:textId="77777777" w:rsidR="001931F1" w:rsidRDefault="001931F1">
      <w:pPr>
        <w:spacing w:after="160"/>
      </w:pPr>
    </w:p>
    <w:p w14:paraId="18F5D588" w14:textId="77777777" w:rsidR="001931F1" w:rsidRDefault="00000000">
      <w:pPr>
        <w:pStyle w:val="Heading2"/>
      </w:pPr>
      <w:bookmarkStart w:id="20" w:name="s5_4"/>
      <w:r>
        <w:t>5.4  Temporal Signal Measurement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1931F1" w14:paraId="22941C43"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0D7715" w14:textId="77777777" w:rsidR="001931F1" w:rsidRDefault="00000000">
            <w:r>
              <w:rPr>
                <w:b/>
                <w:bCs/>
                <w:color w:val="FFFFFF"/>
                <w:sz w:val="20"/>
                <w:szCs w:val="20"/>
              </w:rPr>
              <w:t>Metric</w:t>
            </w:r>
          </w:p>
        </w:tc>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9E2EB4" w14:textId="77777777" w:rsidR="001931F1" w:rsidRDefault="00000000">
            <w:r>
              <w:rPr>
                <w:b/>
                <w:bCs/>
                <w:color w:val="FFFFFF"/>
                <w:sz w:val="20"/>
                <w:szCs w:val="20"/>
              </w:rPr>
              <w:t>What It Measures</w:t>
            </w:r>
          </w:p>
        </w:tc>
        <w:tc>
          <w:tcPr>
            <w:tcW w:w="4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729393" w14:textId="77777777" w:rsidR="001931F1" w:rsidRDefault="00000000">
            <w:r>
              <w:rPr>
                <w:b/>
                <w:bCs/>
                <w:color w:val="FFFFFF"/>
                <w:sz w:val="20"/>
                <w:szCs w:val="20"/>
              </w:rPr>
              <w:t>Role in Prioritization</w:t>
            </w:r>
          </w:p>
        </w:tc>
      </w:tr>
      <w:tr w:rsidR="001931F1" w14:paraId="486665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0CF01D" w14:textId="77777777" w:rsidR="001931F1" w:rsidRDefault="00000000">
            <w:r>
              <w:rPr>
                <w:sz w:val="20"/>
                <w:szCs w:val="20"/>
              </w:rPr>
              <w:t>growth</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643DBC" w14:textId="77777777" w:rsidR="001931F1" w:rsidRDefault="00000000">
            <w:r>
              <w:rPr>
                <w:sz w:val="20"/>
                <w:szCs w:val="20"/>
              </w:rPr>
              <w:t>Change in article volume for the cluster over time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A12DCA" w14:textId="77777777" w:rsidR="001931F1" w:rsidRDefault="00000000">
            <w:r>
              <w:rPr>
                <w:sz w:val="20"/>
                <w:szCs w:val="20"/>
              </w:rPr>
              <w:t>Primary indicator of rising attention to a fraud theme</w:t>
            </w:r>
          </w:p>
        </w:tc>
      </w:tr>
      <w:tr w:rsidR="001931F1" w14:paraId="0CCB98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8F453" w14:textId="77777777" w:rsidR="001931F1" w:rsidRDefault="00000000">
            <w:r>
              <w:rPr>
                <w:sz w:val="20"/>
                <w:szCs w:val="20"/>
              </w:rPr>
              <w:t>acceleration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1DBA2" w14:textId="77777777" w:rsidR="001931F1" w:rsidRDefault="00000000">
            <w:r>
              <w:rPr>
                <w:sz w:val="20"/>
                <w:szCs w:val="20"/>
              </w:rPr>
              <w:t>Rate of change of growth (second derivative)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3BAA1" w14:textId="77777777" w:rsidR="001931F1" w:rsidRDefault="00000000">
            <w:r>
              <w:rPr>
                <w:sz w:val="20"/>
                <w:szCs w:val="20"/>
              </w:rPr>
              <w:t>Distinguishes themes that are speeding up vs. plateauing</w:t>
            </w:r>
          </w:p>
        </w:tc>
      </w:tr>
      <w:tr w:rsidR="001931F1" w14:paraId="1D217F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968FE1" w14:textId="77777777" w:rsidR="001931F1" w:rsidRDefault="00000000">
            <w:r>
              <w:rPr>
                <w:sz w:val="20"/>
                <w:szCs w:val="20"/>
              </w:rPr>
              <w:t>drift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1AAFAA" w14:textId="77777777" w:rsidR="001931F1" w:rsidRDefault="00000000">
            <w:r>
              <w:rPr>
                <w:sz w:val="20"/>
                <w:szCs w:val="20"/>
              </w:rPr>
              <w:t>Semantic movement of the cluster centroid over time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D1C93A" w14:textId="77777777" w:rsidR="001931F1" w:rsidRDefault="00000000">
            <w:r>
              <w:rPr>
                <w:sz w:val="20"/>
                <w:szCs w:val="20"/>
              </w:rPr>
              <w:t>Captures whether the underlying narrative is shifting — an early indicator of emerging variants</w:t>
            </w:r>
          </w:p>
        </w:tc>
      </w:tr>
      <w:tr w:rsidR="001931F1" w14:paraId="2F6E59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66ADD" w14:textId="77777777" w:rsidR="001931F1" w:rsidRDefault="00000000">
            <w:r>
              <w:rPr>
                <w:sz w:val="20"/>
                <w:szCs w:val="20"/>
              </w:rPr>
              <w:t>age_days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E751B" w14:textId="77777777" w:rsidR="001931F1" w:rsidRDefault="00000000">
            <w:r>
              <w:rPr>
                <w:sz w:val="20"/>
                <w:szCs w:val="20"/>
              </w:rPr>
              <w:t>How long the cluster has been active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F57F6" w14:textId="77777777" w:rsidR="001931F1" w:rsidRDefault="00000000">
            <w:r>
              <w:rPr>
                <w:sz w:val="20"/>
                <w:szCs w:val="20"/>
              </w:rPr>
              <w:t>A young cluster with high growth is more alarming than an old cluster with the same growth</w:t>
            </w:r>
          </w:p>
        </w:tc>
      </w:tr>
    </w:tbl>
    <w:p w14:paraId="3765A0CA" w14:textId="77777777" w:rsidR="001931F1" w:rsidRDefault="001931F1">
      <w:pPr>
        <w:spacing w:after="160"/>
      </w:pPr>
    </w:p>
    <w:p w14:paraId="50D644D7" w14:textId="77777777" w:rsidR="001931F1" w:rsidRDefault="00000000">
      <w:pPr>
        <w:pStyle w:val="Heading2"/>
      </w:pPr>
      <w:bookmarkStart w:id="21" w:name="s5_5"/>
      <w:r>
        <w:t>5.5  Stage Classification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1931F1" w14:paraId="1F6CF3E9"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1BD5AE" w14:textId="77777777" w:rsidR="001931F1" w:rsidRDefault="00000000">
            <w:r>
              <w:rPr>
                <w:b/>
                <w:bCs/>
                <w:color w:val="FFFFFF"/>
                <w:sz w:val="20"/>
                <w:szCs w:val="20"/>
              </w:rPr>
              <w:t>Stage</w:t>
            </w:r>
          </w:p>
        </w:tc>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1E14B6E" w14:textId="77777777" w:rsidR="001931F1" w:rsidRDefault="00000000">
            <w:r>
              <w:rPr>
                <w:b/>
                <w:bCs/>
                <w:color w:val="FFFFFF"/>
                <w:sz w:val="20"/>
                <w:szCs w:val="20"/>
              </w:rPr>
              <w:t>Interpretation</w:t>
            </w:r>
          </w:p>
        </w:tc>
        <w:tc>
          <w:tcPr>
            <w:tcW w:w="4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177EED" w14:textId="77777777" w:rsidR="001931F1" w:rsidRDefault="00000000">
            <w:r>
              <w:rPr>
                <w:b/>
                <w:bCs/>
                <w:color w:val="FFFFFF"/>
                <w:sz w:val="20"/>
                <w:szCs w:val="20"/>
              </w:rPr>
              <w:t>Analyst Priority</w:t>
            </w:r>
          </w:p>
        </w:tc>
      </w:tr>
      <w:tr w:rsidR="001931F1" w14:paraId="0F28F2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D5F2C2" w14:textId="77777777" w:rsidR="001931F1" w:rsidRDefault="00000000">
            <w:r>
              <w:rPr>
                <w:sz w:val="20"/>
                <w:szCs w:val="20"/>
              </w:rPr>
              <w:lastRenderedPageBreak/>
              <w:t>Emerging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ED065" w14:textId="77777777" w:rsidR="001931F1" w:rsidRDefault="00000000">
            <w:r>
              <w:rPr>
                <w:sz w:val="20"/>
                <w:szCs w:val="20"/>
              </w:rPr>
              <w:t>New cluster forming; growth is positive and early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1D9D50" w14:textId="77777777" w:rsidR="001931F1" w:rsidRDefault="00000000">
            <w:r>
              <w:rPr>
                <w:sz w:val="20"/>
                <w:szCs w:val="20"/>
              </w:rPr>
              <w:t>Highest — these are the earliest warnings</w:t>
            </w:r>
          </w:p>
        </w:tc>
      </w:tr>
      <w:tr w:rsidR="001931F1" w14:paraId="5C7651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FD309" w14:textId="77777777" w:rsidR="001931F1" w:rsidRDefault="00000000">
            <w:r>
              <w:rPr>
                <w:sz w:val="20"/>
                <w:szCs w:val="20"/>
              </w:rPr>
              <w:t>Trending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FD192" w14:textId="77777777" w:rsidR="001931F1" w:rsidRDefault="00000000">
            <w:r>
              <w:rPr>
                <w:sz w:val="20"/>
                <w:szCs w:val="20"/>
              </w:rPr>
              <w:t>Cluster growing rapidly; acceleration is 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78497" w14:textId="77777777" w:rsidR="001931F1" w:rsidRDefault="00000000">
            <w:r>
              <w:rPr>
                <w:sz w:val="20"/>
                <w:szCs w:val="20"/>
              </w:rPr>
              <w:t>High — escalating threat deserving immediate attention</w:t>
            </w:r>
          </w:p>
        </w:tc>
      </w:tr>
      <w:tr w:rsidR="001931F1" w14:paraId="7C84835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1AA708" w14:textId="77777777" w:rsidR="001931F1" w:rsidRDefault="00000000">
            <w:r>
              <w:rPr>
                <w:sz w:val="20"/>
                <w:szCs w:val="20"/>
              </w:rPr>
              <w:t>Stable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86BB7F" w14:textId="77777777" w:rsidR="001931F1" w:rsidRDefault="00000000">
            <w:r>
              <w:rPr>
                <w:sz w:val="20"/>
                <w:szCs w:val="20"/>
              </w:rPr>
              <w:t>Cluster active but growing at a steady, modest rate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D3A598" w14:textId="77777777" w:rsidR="001931F1" w:rsidRDefault="00000000">
            <w:r>
              <w:rPr>
                <w:sz w:val="20"/>
                <w:szCs w:val="20"/>
              </w:rPr>
              <w:t>Medium — monitor for acceleration</w:t>
            </w:r>
          </w:p>
        </w:tc>
      </w:tr>
      <w:tr w:rsidR="001931F1" w14:paraId="1A1B9C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0B479" w14:textId="77777777" w:rsidR="001931F1" w:rsidRDefault="00000000">
            <w:r>
              <w:rPr>
                <w:sz w:val="20"/>
                <w:szCs w:val="20"/>
              </w:rPr>
              <w:t>Established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83B3B" w14:textId="77777777" w:rsidR="001931F1" w:rsidRDefault="00000000">
            <w:r>
              <w:rPr>
                <w:sz w:val="20"/>
                <w:szCs w:val="20"/>
              </w:rPr>
              <w:t>Long-lived cluster with consistent moderate activity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525E4" w14:textId="77777777" w:rsidR="001931F1" w:rsidRDefault="00000000">
            <w:r>
              <w:rPr>
                <w:sz w:val="20"/>
                <w:szCs w:val="20"/>
              </w:rPr>
              <w:t>Low-Medium — background threat</w:t>
            </w:r>
          </w:p>
        </w:tc>
      </w:tr>
      <w:tr w:rsidR="001931F1" w14:paraId="72CA1E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4C0FEF" w14:textId="77777777" w:rsidR="001931F1" w:rsidRDefault="00000000">
            <w:r>
              <w:rPr>
                <w:sz w:val="20"/>
                <w:szCs w:val="20"/>
              </w:rPr>
              <w:t>Declining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0C089B" w14:textId="77777777" w:rsidR="001931F1" w:rsidRDefault="00000000">
            <w:r>
              <w:rPr>
                <w:sz w:val="20"/>
                <w:szCs w:val="20"/>
              </w:rPr>
              <w:t>Cluster shrinking in volume and activity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B318C4" w14:textId="77777777" w:rsidR="001931F1" w:rsidRDefault="00000000">
            <w:r>
              <w:rPr>
                <w:sz w:val="20"/>
                <w:szCs w:val="20"/>
              </w:rPr>
              <w:t>Low — fading threat; useful for historical context</w:t>
            </w:r>
          </w:p>
        </w:tc>
      </w:tr>
    </w:tbl>
    <w:p w14:paraId="4EF376E3" w14:textId="77777777" w:rsidR="001931F1" w:rsidRDefault="001931F1">
      <w:pPr>
        <w:spacing w:after="160"/>
      </w:pPr>
    </w:p>
    <w:p w14:paraId="6D24CFA2" w14:textId="77777777" w:rsidR="001931F1" w:rsidRDefault="00000000">
      <w:pPr>
        <w:pStyle w:val="Heading2"/>
      </w:pPr>
      <w:bookmarkStart w:id="22" w:name="s5_6"/>
      <w:r>
        <w:t>5.6  Risk Scoring</w:t>
      </w:r>
      <w:bookmarkEnd w:id="22"/>
    </w:p>
    <w:p w14:paraId="383E6CA4" w14:textId="77777777" w:rsidR="001931F1" w:rsidRDefault="00000000">
      <w:pPr>
        <w:spacing w:before="100" w:after="100"/>
        <w:jc w:val="center"/>
      </w:pPr>
      <w:r>
        <w:rPr>
          <w:rFonts w:ascii="Courier New" w:eastAsia="Courier New" w:hAnsi="Courier New" w:cs="Courier New"/>
          <w:b/>
          <w:bCs/>
          <w:color w:val="1F3864"/>
        </w:rPr>
        <w:t>risk_score = (0.40 × growth) + (0.30 × acceleration) + (0.30 × drift)</w:t>
      </w:r>
    </w:p>
    <w:p w14:paraId="4DDAB3E8" w14:textId="77777777" w:rsidR="001931F1" w:rsidRDefault="001931F1">
      <w:pPr>
        <w:spacing w:after="120"/>
      </w:pPr>
    </w:p>
    <w:p w14:paraId="5A34AD70" w14:textId="77777777" w:rsidR="001931F1" w:rsidRDefault="00000000">
      <w:pPr>
        <w:spacing w:after="120"/>
      </w:pPr>
      <w:r>
        <w:t>Growth receives the highest weight because sustained article volume is the most reliable indicator of institutional relevance. Acceleration and drift receive equal weight as early warning signals.</w:t>
      </w:r>
    </w:p>
    <w:p w14:paraId="31EE7994" w14:textId="77777777" w:rsidR="001931F1" w:rsidRDefault="001931F1">
      <w:pPr>
        <w:spacing w:after="120"/>
      </w:pPr>
    </w:p>
    <w:p w14:paraId="24BAFF14" w14:textId="77777777" w:rsidR="001931F1" w:rsidRDefault="00000000">
      <w:pPr>
        <w:pStyle w:val="Heading2"/>
      </w:pPr>
      <w:bookmarkStart w:id="23" w:name="s5_7"/>
      <w:r>
        <w:t>5.7  Current Evaluation Results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1931F1" w14:paraId="1C3AA97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D873B7" w14:textId="77777777" w:rsidR="001931F1" w:rsidRDefault="00000000">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DBF7F6" w14:textId="77777777" w:rsidR="001931F1" w:rsidRDefault="00000000">
            <w:r>
              <w:rPr>
                <w:b/>
                <w:bCs/>
                <w:color w:val="FFFFFF"/>
                <w:sz w:val="20"/>
                <w:szCs w:val="20"/>
              </w:rPr>
              <w:t>Value</w:t>
            </w:r>
          </w:p>
        </w:tc>
        <w:tc>
          <w:tcPr>
            <w:tcW w:w="5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C49953" w14:textId="77777777" w:rsidR="001931F1" w:rsidRDefault="00000000">
            <w:r>
              <w:rPr>
                <w:b/>
                <w:bCs/>
                <w:color w:val="FFFFFF"/>
                <w:sz w:val="20"/>
                <w:szCs w:val="20"/>
              </w:rPr>
              <w:t>Interpretation</w:t>
            </w:r>
          </w:p>
        </w:tc>
      </w:tr>
      <w:tr w:rsidR="001931F1" w14:paraId="0E43E0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852449" w14:textId="77777777" w:rsidR="001931F1" w:rsidRDefault="00000000">
            <w:r>
              <w:rPr>
                <w:sz w:val="20"/>
                <w:szCs w:val="20"/>
              </w:rPr>
              <w:t>Silhouette 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CDD25F" w14:textId="77777777" w:rsidR="001931F1" w:rsidRDefault="00000000">
            <w:r>
              <w:rPr>
                <w:sz w:val="20"/>
                <w:szCs w:val="20"/>
              </w:rPr>
              <w:t>0.5472</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0C55C9" w14:textId="77777777" w:rsidR="001931F1" w:rsidRDefault="00000000">
            <w:r>
              <w:rPr>
                <w:sz w:val="20"/>
                <w:szCs w:val="20"/>
              </w:rPr>
              <w:t>Moderate cluster separation; appropriate for overlapping fraud categories</w:t>
            </w:r>
          </w:p>
        </w:tc>
      </w:tr>
      <w:tr w:rsidR="001931F1" w14:paraId="306C66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C52F4" w14:textId="77777777" w:rsidR="001931F1" w:rsidRDefault="00000000">
            <w:r>
              <w:rPr>
                <w:sz w:val="20"/>
                <w:szCs w:val="20"/>
              </w:rPr>
              <w:t>Total Clusters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740C5" w14:textId="77777777" w:rsidR="001931F1" w:rsidRDefault="00000000">
            <w:r>
              <w:rPr>
                <w:sz w:val="20"/>
                <w:szCs w:val="20"/>
              </w:rPr>
              <w:t>~116 (including noise)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C8F26" w14:textId="77777777" w:rsidR="001931F1" w:rsidRDefault="00000000">
            <w:r>
              <w:rPr>
                <w:sz w:val="20"/>
                <w:szCs w:val="20"/>
              </w:rPr>
              <w:t>Broad coverage of fraud theme landscape</w:t>
            </w:r>
          </w:p>
        </w:tc>
      </w:tr>
      <w:tr w:rsidR="001931F1" w14:paraId="18AD31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A5BB42" w14:textId="77777777" w:rsidR="001931F1" w:rsidRDefault="00000000">
            <w:r>
              <w:rPr>
                <w:sz w:val="20"/>
                <w:szCs w:val="20"/>
              </w:rPr>
              <w:t>Noise Articles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0D9CA1" w14:textId="77777777" w:rsidR="001931F1" w:rsidRDefault="00000000">
            <w:r>
              <w:rPr>
                <w:sz w:val="20"/>
                <w:szCs w:val="20"/>
              </w:rPr>
              <w:t>~159</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3EBB89" w14:textId="77777777" w:rsidR="001931F1" w:rsidRDefault="00000000">
            <w:r>
              <w:rPr>
                <w:sz w:val="20"/>
                <w:szCs w:val="20"/>
              </w:rPr>
              <w:t>Articles that do not fit cleanly into any cluster — reviewed separately</w:t>
            </w:r>
          </w:p>
        </w:tc>
      </w:tr>
      <w:tr w:rsidR="001931F1" w14:paraId="165842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9F7A1" w14:textId="77777777" w:rsidR="001931F1" w:rsidRDefault="00000000">
            <w:r>
              <w:rPr>
                <w:sz w:val="20"/>
                <w:szCs w:val="20"/>
              </w:rPr>
              <w:t>Stable Clusters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DAF68" w14:textId="77777777" w:rsidR="001931F1" w:rsidRDefault="00000000">
            <w:r>
              <w:rPr>
                <w:sz w:val="20"/>
                <w:szCs w:val="20"/>
              </w:rPr>
              <w:t>181 articles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F1368" w14:textId="77777777" w:rsidR="001931F1" w:rsidRDefault="00000000">
            <w:r>
              <w:rPr>
                <w:sz w:val="20"/>
                <w:szCs w:val="20"/>
              </w:rPr>
              <w:t>Established, ongoing fraud narratives</w:t>
            </w:r>
          </w:p>
        </w:tc>
      </w:tr>
      <w:tr w:rsidR="001931F1" w14:paraId="7DAAB1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FAA639" w14:textId="77777777" w:rsidR="001931F1" w:rsidRDefault="00000000">
            <w:r>
              <w:rPr>
                <w:sz w:val="20"/>
                <w:szCs w:val="20"/>
              </w:rPr>
              <w:t>Declining Clusters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C7AE1F" w14:textId="77777777" w:rsidR="001931F1" w:rsidRDefault="00000000">
            <w:r>
              <w:rPr>
                <w:sz w:val="20"/>
                <w:szCs w:val="20"/>
              </w:rPr>
              <w:t>117 articles</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6FDE2A" w14:textId="77777777" w:rsidR="001931F1" w:rsidRDefault="00000000">
            <w:r>
              <w:rPr>
                <w:sz w:val="20"/>
                <w:szCs w:val="20"/>
              </w:rPr>
              <w:t>Fading themes; lower priority</w:t>
            </w:r>
          </w:p>
        </w:tc>
      </w:tr>
      <w:tr w:rsidR="001931F1" w14:paraId="2C869A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17C3F" w14:textId="77777777" w:rsidR="001931F1" w:rsidRDefault="00000000">
            <w:r>
              <w:rPr>
                <w:sz w:val="20"/>
                <w:szCs w:val="20"/>
              </w:rPr>
              <w:t>Emerging Clusters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82E43" w14:textId="77777777" w:rsidR="001931F1" w:rsidRDefault="00000000">
            <w:r>
              <w:rPr>
                <w:sz w:val="20"/>
                <w:szCs w:val="20"/>
              </w:rPr>
              <w:t>91 articles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3B514" w14:textId="77777777" w:rsidR="001931F1" w:rsidRDefault="00000000">
            <w:r>
              <w:rPr>
                <w:sz w:val="20"/>
                <w:szCs w:val="20"/>
              </w:rPr>
              <w:t>Highest-priority monitoring targets</w:t>
            </w:r>
          </w:p>
        </w:tc>
      </w:tr>
      <w:tr w:rsidR="001931F1" w14:paraId="7B18FB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D2CF7B" w14:textId="77777777" w:rsidR="001931F1" w:rsidRDefault="00000000">
            <w:r>
              <w:rPr>
                <w:sz w:val="20"/>
                <w:szCs w:val="20"/>
              </w:rPr>
              <w:t>Trending Clusters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6E7B13" w14:textId="77777777" w:rsidR="001931F1" w:rsidRDefault="00000000">
            <w:r>
              <w:rPr>
                <w:sz w:val="20"/>
                <w:szCs w:val="20"/>
              </w:rPr>
              <w:t>29 articles</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745621" w14:textId="77777777" w:rsidR="001931F1" w:rsidRDefault="00000000">
            <w:r>
              <w:rPr>
                <w:sz w:val="20"/>
                <w:szCs w:val="20"/>
              </w:rPr>
              <w:t>Rapidly growing threats</w:t>
            </w:r>
          </w:p>
        </w:tc>
      </w:tr>
      <w:tr w:rsidR="001931F1" w14:paraId="35A84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E7401" w14:textId="77777777" w:rsidR="001931F1" w:rsidRDefault="00000000">
            <w:r>
              <w:rPr>
                <w:sz w:val="20"/>
                <w:szCs w:val="20"/>
              </w:rPr>
              <w:t>Mean Risk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50507" w14:textId="77777777" w:rsidR="001931F1" w:rsidRDefault="00000000">
            <w:r>
              <w:rPr>
                <w:sz w:val="20"/>
                <w:szCs w:val="20"/>
              </w:rPr>
              <w:t>0.088</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EE65C" w14:textId="77777777" w:rsidR="001931F1" w:rsidRDefault="00000000">
            <w:r>
              <w:rPr>
                <w:sz w:val="20"/>
                <w:szCs w:val="20"/>
              </w:rPr>
              <w:t>Low mean reflects most clusters at baseline; outliers are the signal</w:t>
            </w:r>
          </w:p>
        </w:tc>
      </w:tr>
      <w:tr w:rsidR="001931F1" w14:paraId="324790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5EFC16" w14:textId="77777777" w:rsidR="001931F1" w:rsidRDefault="00000000">
            <w:r>
              <w:rPr>
                <w:sz w:val="20"/>
                <w:szCs w:val="20"/>
              </w:rPr>
              <w:t>Risk Score Range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F9834E" w14:textId="77777777" w:rsidR="001931F1" w:rsidRDefault="00000000">
            <w:r>
              <w:rPr>
                <w:sz w:val="20"/>
                <w:szCs w:val="20"/>
              </w:rPr>
              <w:t>-1.76 to 2.80</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2EFA5C" w14:textId="77777777" w:rsidR="001931F1" w:rsidRDefault="00000000">
            <w:r>
              <w:rPr>
                <w:sz w:val="20"/>
                <w:szCs w:val="20"/>
              </w:rPr>
              <w:t>Wide range enables meaningful differentiation of threat severity</w:t>
            </w:r>
          </w:p>
        </w:tc>
      </w:tr>
    </w:tbl>
    <w:p w14:paraId="7E6C8ED7" w14:textId="77777777" w:rsidR="001931F1" w:rsidRDefault="001931F1">
      <w:pPr>
        <w:spacing w:after="200"/>
      </w:pPr>
    </w:p>
    <w:p w14:paraId="25B0C073" w14:textId="77777777" w:rsidR="001931F1" w:rsidRDefault="00000000">
      <w:r>
        <w:br/>
      </w:r>
    </w:p>
    <w:p w14:paraId="08D3B673" w14:textId="77777777" w:rsidR="001931F1" w:rsidRDefault="00000000">
      <w:pPr>
        <w:pStyle w:val="Heading1"/>
        <w:pBdr>
          <w:bottom w:val="single" w:sz="8" w:space="4" w:color="2E75B6"/>
        </w:pBdr>
      </w:pPr>
      <w:bookmarkStart w:id="24" w:name="s6"/>
      <w:r>
        <w:t>6. RAG Intelligence Layer</w:t>
      </w:r>
      <w:bookmarkEnd w:id="24"/>
    </w:p>
    <w:p w14:paraId="3D0B15DF" w14:textId="77777777" w:rsidR="001931F1" w:rsidRDefault="00000000">
      <w:pPr>
        <w:spacing w:after="120"/>
      </w:pPr>
      <w:r>
        <w:lastRenderedPageBreak/>
        <w:t>Retrieval-Augmented Generation (RAG) is the reasoning pattern that connects the raw corpus to analyst-ready narrative. It answers the question: given what articles are in the corpus, what does the evidence actually say about a specific fraud topic?</w:t>
      </w:r>
    </w:p>
    <w:p w14:paraId="6D52D969" w14:textId="77777777" w:rsidR="001931F1" w:rsidRDefault="001931F1">
      <w:pPr>
        <w:spacing w:after="120"/>
      </w:pPr>
    </w:p>
    <w:p w14:paraId="1E6B8356" w14:textId="77777777" w:rsidR="001931F1" w:rsidRDefault="00000000">
      <w:pPr>
        <w:pStyle w:val="Heading2"/>
      </w:pPr>
      <w:bookmarkStart w:id="25" w:name="s6_1"/>
      <w:r>
        <w:t>6.1  What RAG Enables</w:t>
      </w:r>
      <w:bookmarkEnd w:id="25"/>
    </w:p>
    <w:p w14:paraId="1D9A4D31" w14:textId="77777777" w:rsidR="001931F1" w:rsidRDefault="00000000">
      <w:pPr>
        <w:spacing w:after="120"/>
      </w:pPr>
      <w:r>
        <w:t>Without RAG, an analyst facing the question 'What are the latest developments in AI-enhanced payment fraud?' would need to manually scan dozens of articles and synthesize the findings themselves. RAG automates this synthesis: it retrieves the most semantically relevant articles and instructs Gemini to produce a structured intelligence brief grounded exclusively in that retrieved evidence. Every claim in the brief traces back to a specific source article.</w:t>
      </w:r>
    </w:p>
    <w:p w14:paraId="43900733"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15C3755C"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0771046D" w14:textId="77777777" w:rsidR="001931F1" w:rsidRDefault="00000000">
            <w:r>
              <w:rPr>
                <w:b/>
                <w:bCs/>
                <w:color w:val="2E75B6"/>
                <w:sz w:val="20"/>
                <w:szCs w:val="20"/>
              </w:rPr>
              <w:t xml:space="preserve">Anti-Hallucination Constraint:  </w:t>
            </w:r>
            <w:r>
              <w:rPr>
                <w:sz w:val="20"/>
                <w:szCs w:val="20"/>
              </w:rPr>
              <w:t>The RAG prompt explicitly forbids Gemini from inventing publishers, statistics, or claims not in the retrieved evidence. A domain guard prevents off-topic queries from reaching the model entirely.</w:t>
            </w:r>
          </w:p>
        </w:tc>
      </w:tr>
    </w:tbl>
    <w:p w14:paraId="067A00E6" w14:textId="77777777" w:rsidR="001931F1" w:rsidRDefault="001931F1">
      <w:pPr>
        <w:spacing w:after="160"/>
      </w:pPr>
    </w:p>
    <w:p w14:paraId="11812D0F" w14:textId="77777777" w:rsidR="001931F1" w:rsidRDefault="00000000">
      <w:pPr>
        <w:pStyle w:val="Heading2"/>
      </w:pPr>
      <w:bookmarkStart w:id="26" w:name="s6_2"/>
      <w:r>
        <w:t>6.2  Retrieval Pipeline</w:t>
      </w:r>
      <w:bookmarkEnd w:id="26"/>
    </w:p>
    <w:p w14:paraId="23AA4017" w14:textId="77777777" w:rsidR="001931F1" w:rsidRDefault="00000000">
      <w:pPr>
        <w:pStyle w:val="ListParagraph"/>
        <w:numPr>
          <w:ilvl w:val="0"/>
          <w:numId w:val="2"/>
        </w:numPr>
        <w:spacing w:after="80"/>
      </w:pPr>
      <w:r>
        <w:t>Domain Guard — Gemini classifies the query as fraud-related (YES/NO) before any retrieval. Off-topic queries short-circuit with an analyst-facing message.</w:t>
      </w:r>
    </w:p>
    <w:p w14:paraId="55696934" w14:textId="77777777" w:rsidR="001931F1" w:rsidRDefault="00000000">
      <w:pPr>
        <w:pStyle w:val="ListParagraph"/>
        <w:numPr>
          <w:ilvl w:val="0"/>
          <w:numId w:val="2"/>
        </w:numPr>
        <w:spacing w:after="80"/>
      </w:pPr>
      <w:r>
        <w:t>Query Embedding — the analyst's query is embedded using Vertex AI text-embedding-005 with task_type RETRIEVAL_QUERY (must match the corpus task type RETRIEVAL_DOCUMENT).</w:t>
      </w:r>
    </w:p>
    <w:p w14:paraId="47F5C83B" w14:textId="77777777" w:rsidR="001931F1" w:rsidRDefault="00000000">
      <w:pPr>
        <w:pStyle w:val="ListParagraph"/>
        <w:numPr>
          <w:ilvl w:val="0"/>
          <w:numId w:val="2"/>
        </w:numPr>
        <w:spacing w:after="80"/>
      </w:pPr>
      <w:r>
        <w:t>Vector Retrieval — Supabase pgvector cosine similarity search over article_embeddings_v2, over-fetching top_k × 3 candidates.</w:t>
      </w:r>
    </w:p>
    <w:p w14:paraId="3B0F5F31" w14:textId="77777777" w:rsidR="001931F1" w:rsidRDefault="00000000">
      <w:pPr>
        <w:pStyle w:val="ListParagraph"/>
        <w:numPr>
          <w:ilvl w:val="0"/>
          <w:numId w:val="2"/>
        </w:numPr>
        <w:spacing w:after="80"/>
      </w:pPr>
      <w:r>
        <w:t>Relevance Filter — a keyword overlap check on title and raw_text narrows to articles that actually contain the analyst's terminology.</w:t>
      </w:r>
    </w:p>
    <w:p w14:paraId="57C3B9E2" w14:textId="77777777" w:rsidR="001931F1" w:rsidRDefault="00000000">
      <w:pPr>
        <w:pStyle w:val="ListParagraph"/>
        <w:numPr>
          <w:ilvl w:val="0"/>
          <w:numId w:val="2"/>
        </w:numPr>
        <w:spacing w:after="80"/>
      </w:pPr>
      <w:r>
        <w:t>Metadata Join — article_analysis and cluster_themes are joined to enrich each article with risk_score, stage, and theme_label.</w:t>
      </w:r>
    </w:p>
    <w:p w14:paraId="0ABF0033" w14:textId="77777777" w:rsidR="001931F1" w:rsidRDefault="00000000">
      <w:pPr>
        <w:pStyle w:val="ListParagraph"/>
        <w:numPr>
          <w:ilvl w:val="0"/>
          <w:numId w:val="2"/>
        </w:numPr>
        <w:spacing w:after="80"/>
      </w:pPr>
      <w:r>
        <w:t>Context Assembly — a structured prompt is built with each article's title, theme, stage, risk score, similarity, and cleaned text.</w:t>
      </w:r>
    </w:p>
    <w:p w14:paraId="5C7769FC" w14:textId="77777777" w:rsidR="001931F1" w:rsidRDefault="00000000">
      <w:pPr>
        <w:pStyle w:val="ListParagraph"/>
        <w:numPr>
          <w:ilvl w:val="0"/>
          <w:numId w:val="2"/>
        </w:numPr>
        <w:spacing w:after="80"/>
      </w:pPr>
      <w:r>
        <w:t>Gemini Generation — gemini-2.5-flash-lite generates a brief with four labeled sections: Threat Summary, Key Patterns, Risk Assessment, and Analyst Note.</w:t>
      </w:r>
    </w:p>
    <w:p w14:paraId="6C29D0FF" w14:textId="77777777" w:rsidR="001931F1" w:rsidRDefault="00000000">
      <w:pPr>
        <w:pStyle w:val="ListParagraph"/>
        <w:numPr>
          <w:ilvl w:val="0"/>
          <w:numId w:val="2"/>
        </w:numPr>
        <w:spacing w:after="80"/>
      </w:pPr>
      <w:r>
        <w:t>Evidence Panel — retrieved articles rendered separately with title, source, date, similarity, risk, stage, and link to original URL.</w:t>
      </w:r>
    </w:p>
    <w:p w14:paraId="1B43A86C" w14:textId="77777777" w:rsidR="001931F1" w:rsidRDefault="001931F1">
      <w:pPr>
        <w:spacing w:after="120"/>
      </w:pPr>
    </w:p>
    <w:p w14:paraId="0DA0EC5D" w14:textId="77777777" w:rsidR="001931F1" w:rsidRDefault="00000000">
      <w:pPr>
        <w:pStyle w:val="Heading2"/>
      </w:pPr>
      <w:bookmarkStart w:id="27" w:name="s6_3"/>
      <w:r>
        <w:t>6.3  Embedding Model Configuration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1931F1" w14:paraId="52B88959"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19856F1" w14:textId="77777777" w:rsidR="001931F1" w:rsidRDefault="00000000">
            <w:r>
              <w:rPr>
                <w:b/>
                <w:bCs/>
                <w:color w:val="FFFFFF"/>
                <w:sz w:val="20"/>
                <w:szCs w:val="20"/>
              </w:rPr>
              <w:t>Parameter</w:t>
            </w:r>
          </w:p>
        </w:tc>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4C4D5D" w14:textId="77777777" w:rsidR="001931F1" w:rsidRDefault="00000000">
            <w:r>
              <w:rPr>
                <w:b/>
                <w:bCs/>
                <w:color w:val="FFFFFF"/>
                <w:sz w:val="20"/>
                <w:szCs w:val="20"/>
              </w:rPr>
              <w:t>Value</w:t>
            </w:r>
          </w:p>
        </w:tc>
        <w:tc>
          <w:tcPr>
            <w:tcW w:w="3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40E5B2" w14:textId="77777777" w:rsidR="001931F1" w:rsidRDefault="00000000">
            <w:r>
              <w:rPr>
                <w:b/>
                <w:bCs/>
                <w:color w:val="FFFFFF"/>
                <w:sz w:val="20"/>
                <w:szCs w:val="20"/>
              </w:rPr>
              <w:t>Notes</w:t>
            </w:r>
          </w:p>
        </w:tc>
      </w:tr>
      <w:tr w:rsidR="001931F1" w14:paraId="5090CA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79F134" w14:textId="77777777" w:rsidR="001931F1" w:rsidRDefault="00000000">
            <w:r>
              <w:rPr>
                <w:sz w:val="20"/>
                <w:szCs w:val="20"/>
              </w:rPr>
              <w:t>Embedding model (corpus)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271183" w14:textId="77777777" w:rsidR="001931F1" w:rsidRDefault="00000000">
            <w:r>
              <w:rPr>
                <w:sz w:val="20"/>
                <w:szCs w:val="20"/>
              </w:rPr>
              <w:t>text-embedding-005 (Vertex AI)</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D79C38" w14:textId="77777777" w:rsidR="001931F1" w:rsidRDefault="00000000">
            <w:r>
              <w:rPr>
                <w:sz w:val="20"/>
                <w:szCs w:val="20"/>
              </w:rPr>
              <w:t>768-dim dense vectors; RETRIEVAL_DOCUMENT task type at ingest</w:t>
            </w:r>
          </w:p>
        </w:tc>
      </w:tr>
      <w:tr w:rsidR="001931F1" w14:paraId="1A5B11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D9510" w14:textId="77777777" w:rsidR="001931F1" w:rsidRDefault="00000000">
            <w:r>
              <w:rPr>
                <w:sz w:val="20"/>
                <w:szCs w:val="20"/>
              </w:rPr>
              <w:t>Embedding model (query)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C64B2" w14:textId="77777777" w:rsidR="001931F1" w:rsidRDefault="00000000">
            <w:r>
              <w:rPr>
                <w:sz w:val="20"/>
                <w:szCs w:val="20"/>
              </w:rPr>
              <w:t>text-embedding-005 (Vertex AI)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FF15B" w14:textId="77777777" w:rsidR="001931F1" w:rsidRDefault="00000000">
            <w:r>
              <w:rPr>
                <w:sz w:val="20"/>
                <w:szCs w:val="20"/>
              </w:rPr>
              <w:t>RETRIEVAL_QUERY task type — must match corpus task type</w:t>
            </w:r>
          </w:p>
        </w:tc>
      </w:tr>
      <w:tr w:rsidR="001931F1" w14:paraId="050001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AB81E3" w14:textId="77777777" w:rsidR="001931F1" w:rsidRDefault="00000000">
            <w:r>
              <w:rPr>
                <w:sz w:val="20"/>
                <w:szCs w:val="20"/>
              </w:rPr>
              <w:lastRenderedPageBreak/>
              <w:t>Vector store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A2B5D5" w14:textId="77777777" w:rsidR="001931F1" w:rsidRDefault="00000000">
            <w:r>
              <w:rPr>
                <w:sz w:val="20"/>
                <w:szCs w:val="20"/>
              </w:rPr>
              <w:t>Supabase pgvector (article_embeddings_v2)</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269A74" w14:textId="77777777" w:rsidR="001931F1" w:rsidRDefault="00000000">
            <w:r>
              <w:rPr>
                <w:sz w:val="20"/>
                <w:szCs w:val="20"/>
              </w:rPr>
              <w:t>ivfflat index, cosine distance, 50 lists</w:t>
            </w:r>
          </w:p>
        </w:tc>
      </w:tr>
      <w:tr w:rsidR="001931F1" w14:paraId="11259E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9D531" w14:textId="77777777" w:rsidR="001931F1" w:rsidRDefault="00000000">
            <w:r>
              <w:rPr>
                <w:sz w:val="20"/>
                <w:szCs w:val="20"/>
              </w:rPr>
              <w:t>Chunk strategy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49B56" w14:textId="77777777" w:rsidR="001931F1" w:rsidRDefault="00000000">
            <w:r>
              <w:rPr>
                <w:sz w:val="20"/>
                <w:szCs w:val="20"/>
              </w:rPr>
              <w:t>Article-level (single embedding per article)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7E054" w14:textId="77777777" w:rsidR="001931F1" w:rsidRDefault="00000000">
            <w:r>
              <w:rPr>
                <w:sz w:val="20"/>
                <w:szCs w:val="20"/>
              </w:rPr>
              <w:t>First 2,000 characters of raw_text; intentional for source traceability</w:t>
            </w:r>
          </w:p>
        </w:tc>
      </w:tr>
      <w:tr w:rsidR="001931F1" w14:paraId="2C80D0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4B1135" w14:textId="77777777" w:rsidR="001931F1" w:rsidRDefault="00000000">
            <w:r>
              <w:rPr>
                <w:sz w:val="20"/>
                <w:szCs w:val="20"/>
              </w:rPr>
              <w:t>Default top_k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E005EB" w14:textId="77777777" w:rsidR="001931F1" w:rsidRDefault="00000000">
            <w:r>
              <w:rPr>
                <w:sz w:val="20"/>
                <w:szCs w:val="20"/>
              </w:rPr>
              <w:t>10 (over-fetch: 30)</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4FDA91" w14:textId="77777777" w:rsidR="001931F1" w:rsidRDefault="00000000">
            <w:r>
              <w:rPr>
                <w:sz w:val="20"/>
                <w:szCs w:val="20"/>
              </w:rPr>
              <w:t>top_k × 3 over-fetch before relevance filter</w:t>
            </w:r>
          </w:p>
        </w:tc>
      </w:tr>
      <w:tr w:rsidR="001931F1" w14:paraId="296560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AD66C" w14:textId="77777777" w:rsidR="001931F1" w:rsidRDefault="00000000">
            <w:r>
              <w:rPr>
                <w:sz w:val="20"/>
                <w:szCs w:val="20"/>
              </w:rPr>
              <w:t>Min similarity threshold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0E1F9" w14:textId="77777777" w:rsidR="001931F1" w:rsidRDefault="00000000">
            <w:r>
              <w:rPr>
                <w:sz w:val="20"/>
                <w:szCs w:val="20"/>
              </w:rPr>
              <w:t>0.50 (default)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9E725" w14:textId="77777777" w:rsidR="001931F1" w:rsidRDefault="00000000">
            <w:r>
              <w:rPr>
                <w:sz w:val="20"/>
                <w:szCs w:val="20"/>
              </w:rPr>
              <w:t>Lower for recall; raise for precision</w:t>
            </w:r>
          </w:p>
        </w:tc>
      </w:tr>
      <w:tr w:rsidR="001931F1" w14:paraId="3AAE60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356FC4" w14:textId="77777777" w:rsidR="001931F1" w:rsidRDefault="00000000">
            <w:r>
              <w:rPr>
                <w:sz w:val="20"/>
                <w:szCs w:val="20"/>
              </w:rPr>
              <w:t>Generation model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0D7FAD" w14:textId="77777777" w:rsidR="001931F1" w:rsidRDefault="00000000">
            <w:r>
              <w:rPr>
                <w:sz w:val="20"/>
                <w:szCs w:val="20"/>
              </w:rPr>
              <w:t>gemini-2.5-flash-lite (Vertex AI)</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E80902" w14:textId="77777777" w:rsidR="001931F1" w:rsidRDefault="00000000">
            <w:r>
              <w:rPr>
                <w:sz w:val="20"/>
                <w:szCs w:val="20"/>
              </w:rPr>
              <w:t>Selected for sub-2s latency at interactive dashboard speeds</w:t>
            </w:r>
          </w:p>
        </w:tc>
      </w:tr>
    </w:tbl>
    <w:p w14:paraId="4EBADE5C" w14:textId="77777777" w:rsidR="001931F1" w:rsidRDefault="001931F1">
      <w:pPr>
        <w:spacing w:after="200"/>
      </w:pPr>
    </w:p>
    <w:p w14:paraId="71F140CB" w14:textId="77777777" w:rsidR="001931F1" w:rsidRDefault="00000000">
      <w:r>
        <w:br/>
      </w:r>
    </w:p>
    <w:p w14:paraId="4F4F8FA0" w14:textId="77777777" w:rsidR="001931F1" w:rsidRDefault="00000000">
      <w:pPr>
        <w:pStyle w:val="Heading1"/>
        <w:pBdr>
          <w:bottom w:val="single" w:sz="8" w:space="4" w:color="2E75B6"/>
        </w:pBdr>
      </w:pPr>
      <w:bookmarkStart w:id="28" w:name="s7"/>
      <w:r>
        <w:t>7. Dashboard &amp; User Guide</w:t>
      </w:r>
      <w:bookmarkEnd w:id="28"/>
    </w:p>
    <w:p w14:paraId="3A45CBE9" w14:textId="77777777" w:rsidR="001931F1" w:rsidRDefault="00000000">
      <w:pPr>
        <w:spacing w:after="120"/>
      </w:pPr>
      <w:r>
        <w:t>The Streamlit dashboard is the delivery surface for all of Pickaxe Analytics' intelligence. It is where the pipeline's outputs become analyst decisions. The dashboard has five modules, each designed for a specific use case in the analyst workflow.</w:t>
      </w:r>
    </w:p>
    <w:p w14:paraId="22AC7ADE" w14:textId="77777777" w:rsidR="001931F1" w:rsidRDefault="001931F1">
      <w:pPr>
        <w:spacing w:after="120"/>
      </w:pPr>
    </w:p>
    <w:p w14:paraId="4DF26C97" w14:textId="77777777" w:rsidR="001931F1" w:rsidRDefault="00000000">
      <w:pPr>
        <w:pStyle w:val="Heading2"/>
      </w:pPr>
      <w:bookmarkStart w:id="29" w:name="s7_1"/>
      <w:r>
        <w:t>7.1  Executive Overview</w:t>
      </w:r>
      <w:bookmarkEnd w:id="29"/>
    </w:p>
    <w:p w14:paraId="683CC3CE" w14:textId="77777777" w:rsidR="001931F1" w:rsidRDefault="00000000">
      <w:pPr>
        <w:spacing w:after="120"/>
      </w:pPr>
      <w:r>
        <w:t>The recommended starting point for any session. Provides a bird's-eye view of everything the platform is monitoring and orients an analyst before they run any searches.</w:t>
      </w:r>
    </w:p>
    <w:p w14:paraId="7E30A5B3" w14:textId="77777777" w:rsidR="001931F1" w:rsidRDefault="001931F1">
      <w:pPr>
        <w:spacing w:after="120"/>
      </w:pPr>
    </w:p>
    <w:p w14:paraId="2B51CB80" w14:textId="77777777" w:rsidR="001931F1" w:rsidRDefault="00000000">
      <w:pPr>
        <w:pStyle w:val="ListParagraph"/>
        <w:numPr>
          <w:ilvl w:val="0"/>
          <w:numId w:val="2"/>
        </w:numPr>
        <w:spacing w:after="80"/>
      </w:pPr>
      <w:r>
        <w:t>Four KPI tiles: Articles Monitored (% change vs. prior 7 days), Active Theme Clusters (+N emerging label), Emerging Themes count, and Average Cluster Risk score.</w:t>
      </w:r>
    </w:p>
    <w:p w14:paraId="7BF8B08F" w14:textId="77777777" w:rsidR="001931F1" w:rsidRDefault="00000000">
      <w:pPr>
        <w:pStyle w:val="ListParagraph"/>
        <w:numPr>
          <w:ilvl w:val="0"/>
          <w:numId w:val="2"/>
        </w:numPr>
        <w:spacing w:after="80"/>
      </w:pPr>
      <w:r>
        <w:t>Executive Intelligence Brief: a Gemini-synthesized narrative distilling dominant themes across the full corpus into a single plain-language summary.</w:t>
      </w:r>
    </w:p>
    <w:p w14:paraId="0E9A4D99" w14:textId="77777777" w:rsidR="001931F1" w:rsidRDefault="00000000">
      <w:pPr>
        <w:pStyle w:val="ListParagraph"/>
        <w:numPr>
          <w:ilvl w:val="0"/>
          <w:numId w:val="2"/>
        </w:numPr>
        <w:spacing w:after="80"/>
      </w:pPr>
      <w:r>
        <w:t>Top Risk Clusters panel: highest-ranked threats by risk score — the recommended starting point for any investigation.</w:t>
      </w:r>
    </w:p>
    <w:p w14:paraId="509F8C92" w14:textId="77777777" w:rsidR="001931F1" w:rsidRDefault="00000000">
      <w:pPr>
        <w:pStyle w:val="ListParagraph"/>
        <w:numPr>
          <w:ilvl w:val="0"/>
          <w:numId w:val="2"/>
        </w:numPr>
        <w:spacing w:after="80"/>
      </w:pPr>
      <w:r>
        <w:t>Fraud Signal Trend chart: weekly article ingestion volume over time, revealing acceleration and deceleration in coverage.</w:t>
      </w:r>
    </w:p>
    <w:p w14:paraId="13E09A67" w14:textId="77777777" w:rsidR="001931F1" w:rsidRDefault="00000000">
      <w:pPr>
        <w:pStyle w:val="ListParagraph"/>
        <w:numPr>
          <w:ilvl w:val="0"/>
          <w:numId w:val="2"/>
        </w:numPr>
        <w:spacing w:after="80"/>
      </w:pPr>
      <w:r>
        <w:t>Cluster Stage Distribution and Themes Requiring Attention: expandable cluster cards with descriptions and target audience tags.</w:t>
      </w:r>
    </w:p>
    <w:p w14:paraId="2A902155"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31E5AF87"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765B9164" w14:textId="77777777" w:rsidR="001931F1" w:rsidRDefault="00000000">
            <w:r>
              <w:rPr>
                <w:b/>
                <w:bCs/>
                <w:color w:val="2E75B6"/>
                <w:sz w:val="20"/>
                <w:szCs w:val="20"/>
              </w:rPr>
              <w:t xml:space="preserve">Best Used When:  </w:t>
            </w:r>
            <w:r>
              <w:rPr>
                <w:sz w:val="20"/>
                <w:szCs w:val="20"/>
              </w:rPr>
              <w:t>Starting a session or briefing a stakeholder on the current threat landscape.</w:t>
            </w:r>
          </w:p>
        </w:tc>
      </w:tr>
    </w:tbl>
    <w:p w14:paraId="538B8DCE" w14:textId="77777777" w:rsidR="001931F1" w:rsidRDefault="001931F1">
      <w:pPr>
        <w:spacing w:after="160"/>
      </w:pPr>
    </w:p>
    <w:p w14:paraId="2BCC07C8" w14:textId="77777777" w:rsidR="001931F1" w:rsidRDefault="00000000">
      <w:pPr>
        <w:pStyle w:val="Heading2"/>
      </w:pPr>
      <w:bookmarkStart w:id="30" w:name="s7_2"/>
      <w:r>
        <w:t>7.2  Intelligence Search</w:t>
      </w:r>
      <w:bookmarkEnd w:id="30"/>
    </w:p>
    <w:p w14:paraId="4D53455E" w14:textId="77777777" w:rsidR="001931F1" w:rsidRDefault="00000000">
      <w:pPr>
        <w:spacing w:after="120"/>
      </w:pPr>
      <w:r>
        <w:t>The core analytical module. Accepts a natural language query, retrieves the most semantically relevant articles from the corpus, and synthesizes a structured intelligence brief grounded in that evidence.</w:t>
      </w:r>
    </w:p>
    <w:p w14:paraId="0E990C74" w14:textId="77777777" w:rsidR="001931F1" w:rsidRDefault="001931F1">
      <w:pPr>
        <w:spacing w:after="120"/>
      </w:pPr>
    </w:p>
    <w:p w14:paraId="207F87CC" w14:textId="77777777" w:rsidR="001931F1" w:rsidRDefault="00000000">
      <w:pPr>
        <w:pStyle w:val="ListParagraph"/>
        <w:numPr>
          <w:ilvl w:val="0"/>
          <w:numId w:val="2"/>
        </w:numPr>
        <w:spacing w:after="80"/>
      </w:pPr>
      <w:r>
        <w:t>Suggested Searches: pre-built query prompts derived from the most active themes in the current corpus.</w:t>
      </w:r>
    </w:p>
    <w:p w14:paraId="578965CA" w14:textId="77777777" w:rsidR="001931F1" w:rsidRDefault="00000000">
      <w:pPr>
        <w:pStyle w:val="ListParagraph"/>
        <w:numPr>
          <w:ilvl w:val="0"/>
          <w:numId w:val="2"/>
        </w:numPr>
        <w:spacing w:after="80"/>
      </w:pPr>
      <w:r>
        <w:t>Configurable parameters: Documents to Retrieve (default 5), Time Horizon (default Last 90 Days), Minimum Risk Threshold (default 0.00).</w:t>
      </w:r>
    </w:p>
    <w:p w14:paraId="4D12D790" w14:textId="77777777" w:rsidR="001931F1" w:rsidRDefault="00000000">
      <w:pPr>
        <w:pStyle w:val="ListParagraph"/>
        <w:numPr>
          <w:ilvl w:val="0"/>
          <w:numId w:val="2"/>
        </w:numPr>
        <w:spacing w:after="80"/>
      </w:pPr>
      <w:r>
        <w:t>AI Generated Intelligence panel: structured brief with Threat Summary, Key Patterns, Risk Assessment, and Analyst Note.</w:t>
      </w:r>
    </w:p>
    <w:p w14:paraId="66E49FB4" w14:textId="77777777" w:rsidR="001931F1" w:rsidRDefault="00000000">
      <w:pPr>
        <w:pStyle w:val="ListParagraph"/>
        <w:numPr>
          <w:ilvl w:val="0"/>
          <w:numId w:val="2"/>
        </w:numPr>
        <w:spacing w:after="80"/>
      </w:pPr>
      <w:r>
        <w:t>Supporting Articles: each retrieved article displays title, publication date, similarity score, risk score, and cluster attribution with a link to the original source.</w:t>
      </w:r>
    </w:p>
    <w:p w14:paraId="6BCFA7E9"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23A9AE8C"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18698896" w14:textId="77777777" w:rsidR="001931F1" w:rsidRDefault="00000000">
            <w:r>
              <w:rPr>
                <w:b/>
                <w:bCs/>
                <w:color w:val="2E75B6"/>
                <w:sz w:val="20"/>
                <w:szCs w:val="20"/>
              </w:rPr>
              <w:t xml:space="preserve">Best Used When:  </w:t>
            </w:r>
            <w:r>
              <w:rPr>
                <w:sz w:val="20"/>
                <w:szCs w:val="20"/>
              </w:rPr>
              <w:t>Investigating a particular scheme type or answering a specific threat question.</w:t>
            </w:r>
          </w:p>
        </w:tc>
      </w:tr>
    </w:tbl>
    <w:p w14:paraId="3F99F259" w14:textId="77777777" w:rsidR="001931F1" w:rsidRDefault="001931F1">
      <w:pPr>
        <w:spacing w:after="160"/>
      </w:pPr>
    </w:p>
    <w:p w14:paraId="0FF310BC" w14:textId="77777777" w:rsidR="001931F1" w:rsidRDefault="00000000">
      <w:pPr>
        <w:pStyle w:val="Heading2"/>
      </w:pPr>
      <w:bookmarkStart w:id="31" w:name="s7_3"/>
      <w:r>
        <w:t>7.3  Fraud Pattern Clusters</w:t>
      </w:r>
      <w:bookmarkEnd w:id="31"/>
    </w:p>
    <w:p w14:paraId="7AD5ABF3" w14:textId="77777777" w:rsidR="001931F1" w:rsidRDefault="00000000">
      <w:pPr>
        <w:spacing w:after="120"/>
      </w:pPr>
      <w:r>
        <w:t>Shows how fraud narratives group into semantically coherent themes and tracks each cluster's lifecycle stage and risk trajectory over time.</w:t>
      </w:r>
    </w:p>
    <w:p w14:paraId="72327732" w14:textId="77777777" w:rsidR="001931F1" w:rsidRDefault="001931F1">
      <w:pPr>
        <w:spacing w:after="120"/>
      </w:pPr>
    </w:p>
    <w:p w14:paraId="1513A4FD" w14:textId="77777777" w:rsidR="001931F1" w:rsidRDefault="00000000">
      <w:pPr>
        <w:pStyle w:val="ListParagraph"/>
        <w:numPr>
          <w:ilvl w:val="0"/>
          <w:numId w:val="2"/>
        </w:numPr>
        <w:spacing w:after="80"/>
      </w:pPr>
      <w:r>
        <w:t>Summary tiles: Retrieved Clusters count, Average Cluster Risk, and Emerging Clusters count.</w:t>
      </w:r>
    </w:p>
    <w:p w14:paraId="2DAD4013" w14:textId="77777777" w:rsidR="001931F1" w:rsidRDefault="00000000">
      <w:pPr>
        <w:pStyle w:val="ListParagraph"/>
        <w:numPr>
          <w:ilvl w:val="0"/>
          <w:numId w:val="2"/>
        </w:numPr>
        <w:spacing w:after="80"/>
      </w:pPr>
      <w:r>
        <w:t>Cluster cards: cluster name and description, risk score, article count, and lifecycle stage.</w:t>
      </w:r>
    </w:p>
    <w:p w14:paraId="6A7FDB49"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682AF246"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460C7D2D" w14:textId="77777777" w:rsidR="001931F1" w:rsidRDefault="00000000">
            <w:r>
              <w:rPr>
                <w:b/>
                <w:bCs/>
                <w:color w:val="2E75B6"/>
                <w:sz w:val="20"/>
                <w:szCs w:val="20"/>
              </w:rPr>
              <w:t xml:space="preserve">Analyst Tip:  </w:t>
            </w:r>
            <w:r>
              <w:rPr>
                <w:sz w:val="20"/>
                <w:szCs w:val="20"/>
              </w:rPr>
              <w:t>A cluster with a high risk score and an Emerging stage tag is the most actionable signal — a threat growing in prominence that may not yet be on institutional radar.</w:t>
            </w:r>
          </w:p>
        </w:tc>
      </w:tr>
    </w:tbl>
    <w:p w14:paraId="529D59D8" w14:textId="77777777" w:rsidR="001931F1" w:rsidRDefault="001931F1">
      <w:pPr>
        <w:spacing w:after="160"/>
      </w:pPr>
    </w:p>
    <w:p w14:paraId="798C9B51" w14:textId="77777777" w:rsidR="001931F1" w:rsidRDefault="00000000">
      <w:pPr>
        <w:pStyle w:val="Heading2"/>
      </w:pPr>
      <w:bookmarkStart w:id="32" w:name="s7_4"/>
      <w:r>
        <w:t>7.4  Network Relationships</w:t>
      </w:r>
      <w:bookmarkEnd w:id="32"/>
    </w:p>
    <w:p w14:paraId="222F6930" w14:textId="77777777" w:rsidR="001931F1" w:rsidRDefault="00000000">
      <w:pPr>
        <w:spacing w:after="120"/>
      </w:pPr>
      <w:r>
        <w:t>Visualizes how fraud clusters relate to one another through shared article evidence and embedding proximity. Most useful for identifying convergent threats.</w:t>
      </w:r>
    </w:p>
    <w:p w14:paraId="0FE32C89" w14:textId="77777777" w:rsidR="001931F1" w:rsidRDefault="001931F1">
      <w:pPr>
        <w:spacing w:after="120"/>
      </w:pPr>
    </w:p>
    <w:p w14:paraId="19302BEF" w14:textId="77777777" w:rsidR="001931F1" w:rsidRDefault="00000000">
      <w:pPr>
        <w:pStyle w:val="ListParagraph"/>
        <w:numPr>
          <w:ilvl w:val="0"/>
          <w:numId w:val="2"/>
        </w:numPr>
        <w:spacing w:after="80"/>
      </w:pPr>
      <w:r>
        <w:t>Connection metrics: Connected Clusters count, Strongest Link score, Average Link Similarity, and High-Similarity Links (≥ 0.80).</w:t>
      </w:r>
    </w:p>
    <w:p w14:paraId="68123116" w14:textId="77777777" w:rsidR="001931F1" w:rsidRDefault="00000000">
      <w:pPr>
        <w:pStyle w:val="ListParagraph"/>
        <w:numPr>
          <w:ilvl w:val="0"/>
          <w:numId w:val="2"/>
        </w:numPr>
        <w:spacing w:after="80"/>
      </w:pPr>
      <w:r>
        <w:t>Strongest Connection panel: the two clusters with the highest co-occurrence of shared article neighbors, with Fraud Profile and convergence explanation.</w:t>
      </w:r>
    </w:p>
    <w:p w14:paraId="1CF1FADA" w14:textId="77777777" w:rsidR="001931F1" w:rsidRDefault="00000000">
      <w:pPr>
        <w:pStyle w:val="ListParagraph"/>
        <w:numPr>
          <w:ilvl w:val="0"/>
          <w:numId w:val="2"/>
        </w:numPr>
        <w:spacing w:after="80"/>
      </w:pPr>
      <w:r>
        <w:t>Cluster Relationship Map: visual graph where clusters orbit at distances proportional to connection strength; Connection Strength Range slider filters visible connections.</w:t>
      </w:r>
    </w:p>
    <w:p w14:paraId="0A313937" w14:textId="77777777" w:rsidR="001931F1" w:rsidRDefault="001931F1">
      <w:pPr>
        <w:spacing w:after="120"/>
      </w:pPr>
    </w:p>
    <w:p w14:paraId="1D6CB96A" w14:textId="77777777" w:rsidR="001931F1" w:rsidRDefault="00000000">
      <w:pPr>
        <w:pStyle w:val="Heading2"/>
      </w:pPr>
      <w:bookmarkStart w:id="33" w:name="s7_5"/>
      <w:r>
        <w:t>7.5  Alerts &amp; Watchlists</w:t>
      </w:r>
      <w:bookmarkEnd w:id="33"/>
    </w:p>
    <w:p w14:paraId="6F11E774" w14:textId="77777777" w:rsidR="001931F1" w:rsidRDefault="00000000">
      <w:pPr>
        <w:spacing w:after="120"/>
      </w:pPr>
      <w:r>
        <w:t>The action-oriented layer of the platform — where situational awareness converts into recommended institutional response.</w:t>
      </w:r>
    </w:p>
    <w:p w14:paraId="1CE94614" w14:textId="77777777" w:rsidR="001931F1" w:rsidRDefault="001931F1">
      <w:pPr>
        <w:spacing w:after="120"/>
      </w:pPr>
    </w:p>
    <w:p w14:paraId="3C322756" w14:textId="77777777" w:rsidR="001931F1" w:rsidRDefault="00000000">
      <w:pPr>
        <w:pStyle w:val="ListParagraph"/>
        <w:numPr>
          <w:ilvl w:val="0"/>
          <w:numId w:val="2"/>
        </w:numPr>
        <w:spacing w:after="80"/>
      </w:pPr>
      <w:r>
        <w:lastRenderedPageBreak/>
        <w:t>Severity tiles: Total Alerts, High Severity (escalation required), Medium Severity (under review), Low Severity (monitor).</w:t>
      </w:r>
    </w:p>
    <w:p w14:paraId="6B1BDF50" w14:textId="77777777" w:rsidR="001931F1" w:rsidRDefault="00000000">
      <w:pPr>
        <w:pStyle w:val="ListParagraph"/>
        <w:numPr>
          <w:ilvl w:val="0"/>
          <w:numId w:val="2"/>
        </w:numPr>
        <w:spacing w:after="80"/>
      </w:pPr>
      <w:r>
        <w:t>Alert feed filter tabs: All, High, Medium, Low — segment the feed by urgency tier.</w:t>
      </w:r>
    </w:p>
    <w:p w14:paraId="2752EE6F" w14:textId="77777777" w:rsidR="001931F1" w:rsidRDefault="00000000">
      <w:pPr>
        <w:pStyle w:val="ListParagraph"/>
        <w:numPr>
          <w:ilvl w:val="0"/>
          <w:numId w:val="2"/>
        </w:numPr>
        <w:spacing w:after="80"/>
      </w:pPr>
      <w:r>
        <w:t>Alert cards: cluster name and risk score, cluster description, Recommended Actions, and Repeat Alert History.</w:t>
      </w:r>
    </w:p>
    <w:p w14:paraId="3391E13B"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38613690"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7E7A6427" w14:textId="77777777" w:rsidR="001931F1" w:rsidRDefault="00000000">
            <w:r>
              <w:rPr>
                <w:b/>
                <w:bCs/>
                <w:color w:val="2E75B6"/>
                <w:sz w:val="20"/>
                <w:szCs w:val="20"/>
              </w:rPr>
              <w:t xml:space="preserve">Analyst Tip:  </w:t>
            </w:r>
            <w:r>
              <w:rPr>
                <w:sz w:val="20"/>
                <w:szCs w:val="20"/>
              </w:rPr>
              <w:t>Repeat alerts on the same cluster over multiple dates are a strong indicator of a persistent or escalating threat — treat as a priority escalation candidate regardless of current risk tier.</w:t>
            </w:r>
          </w:p>
        </w:tc>
      </w:tr>
    </w:tbl>
    <w:p w14:paraId="0476F8AD" w14:textId="77777777" w:rsidR="001931F1" w:rsidRDefault="001931F1">
      <w:pPr>
        <w:spacing w:after="200"/>
      </w:pPr>
    </w:p>
    <w:p w14:paraId="632EA776" w14:textId="77777777" w:rsidR="001931F1" w:rsidRDefault="00000000">
      <w:r>
        <w:br/>
      </w:r>
    </w:p>
    <w:p w14:paraId="0FDB56ED" w14:textId="77777777" w:rsidR="001931F1" w:rsidRDefault="00000000">
      <w:pPr>
        <w:pStyle w:val="Heading1"/>
        <w:pBdr>
          <w:bottom w:val="single" w:sz="8" w:space="4" w:color="2E75B6"/>
        </w:pBdr>
      </w:pPr>
      <w:bookmarkStart w:id="34" w:name="s8"/>
      <w:r>
        <w:t>8. Testing &amp; Validation</w:t>
      </w:r>
      <w:bookmarkEnd w:id="34"/>
    </w:p>
    <w:p w14:paraId="6CA27BA4" w14:textId="77777777" w:rsidR="001931F1" w:rsidRDefault="00000000">
      <w:pPr>
        <w:spacing w:after="120"/>
      </w:pPr>
      <w:r>
        <w:t>Pickaxe Analytics was validated across four workflow layers with 28 test cases. The objective was to confirm that every component — from article ingestion through the interactive dashboard — produces the expected outputs against defined acceptance criteria.</w:t>
      </w:r>
    </w:p>
    <w:p w14:paraId="306E2F9A" w14:textId="77777777" w:rsidR="001931F1" w:rsidRDefault="001931F1">
      <w:pPr>
        <w:spacing w:after="120"/>
      </w:pPr>
    </w:p>
    <w:p w14:paraId="0E24E584" w14:textId="77777777" w:rsidR="001931F1" w:rsidRDefault="00000000">
      <w:pPr>
        <w:pStyle w:val="Heading2"/>
      </w:pPr>
      <w:bookmarkStart w:id="35" w:name="s8_1"/>
      <w:r>
        <w:t>8.1  Test Results Summary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931F1" w14:paraId="30FF33CE" w14:textId="77777777">
        <w:tblPrEx>
          <w:tblCellMar>
            <w:top w:w="0" w:type="dxa"/>
            <w:bottom w:w="0" w:type="dxa"/>
          </w:tblCellMar>
        </w:tblPrEx>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859FC4" w14:textId="77777777" w:rsidR="001931F1" w:rsidRDefault="00000000">
            <w:r>
              <w:rPr>
                <w:b/>
                <w:bCs/>
                <w:color w:val="FFFFFF"/>
                <w:sz w:val="20"/>
                <w:szCs w:val="20"/>
              </w:rPr>
              <w:t>Total Test Cases</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4EFF7C" w14:textId="77777777" w:rsidR="001931F1" w:rsidRDefault="00000000">
            <w:r>
              <w:rPr>
                <w:b/>
                <w:bCs/>
                <w:color w:val="FFFFFF"/>
                <w:sz w:val="20"/>
                <w:szCs w:val="20"/>
              </w:rPr>
              <w:t>Passed</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6AC3DB8" w14:textId="77777777" w:rsidR="001931F1" w:rsidRDefault="00000000">
            <w:r>
              <w:rPr>
                <w:b/>
                <w:bCs/>
                <w:color w:val="FFFFFF"/>
                <w:sz w:val="20"/>
                <w:szCs w:val="20"/>
              </w:rPr>
              <w:t>Deferred</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8C8977A" w14:textId="77777777" w:rsidR="001931F1" w:rsidRDefault="00000000">
            <w:r>
              <w:rPr>
                <w:b/>
                <w:bCs/>
                <w:color w:val="FFFFFF"/>
                <w:sz w:val="20"/>
                <w:szCs w:val="20"/>
              </w:rPr>
              <w:t>Failed</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682924" w14:textId="77777777" w:rsidR="001931F1" w:rsidRDefault="00000000">
            <w:r>
              <w:rPr>
                <w:b/>
                <w:bCs/>
                <w:color w:val="FFFFFF"/>
                <w:sz w:val="20"/>
                <w:szCs w:val="20"/>
              </w:rPr>
              <w:t>Pass Rate</w:t>
            </w:r>
          </w:p>
        </w:tc>
      </w:tr>
      <w:tr w:rsidR="001931F1" w14:paraId="1C357AD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324A0" w14:textId="77777777" w:rsidR="001931F1" w:rsidRDefault="00000000">
            <w:r>
              <w:rPr>
                <w:sz w:val="20"/>
                <w:szCs w:val="20"/>
              </w:rPr>
              <w:t>28</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0F034" w14:textId="77777777" w:rsidR="001931F1" w:rsidRDefault="00000000">
            <w:r>
              <w:rPr>
                <w:sz w:val="20"/>
                <w:szCs w:val="20"/>
              </w:rPr>
              <w:t>27</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1BF22C" w14:textId="77777777" w:rsidR="001931F1" w:rsidRDefault="00000000">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2688C8" w14:textId="77777777" w:rsidR="001931F1" w:rsidRDefault="00000000">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5A31CE" w14:textId="77777777" w:rsidR="001931F1" w:rsidRDefault="00000000">
            <w:r>
              <w:rPr>
                <w:sz w:val="20"/>
                <w:szCs w:val="20"/>
              </w:rPr>
              <w:t>96%</w:t>
            </w:r>
          </w:p>
        </w:tc>
      </w:tr>
    </w:tbl>
    <w:p w14:paraId="4AB54245" w14:textId="77777777" w:rsidR="001931F1" w:rsidRDefault="001931F1">
      <w:pPr>
        <w:spacing w:after="160"/>
      </w:pPr>
    </w:p>
    <w:p w14:paraId="26BC4090" w14:textId="77777777" w:rsidR="001931F1" w:rsidRDefault="00000000">
      <w:pPr>
        <w:spacing w:after="120"/>
      </w:pPr>
      <w:r>
        <w:t>All 27 active test cases passed. TC-04 (OCR pipeline for scanned PDF sources) was the sole deferred item, explicitly out of scope for this release. No failures were observed across any workflow or application module.</w:t>
      </w:r>
    </w:p>
    <w:p w14:paraId="1F059295" w14:textId="77777777" w:rsidR="001931F1" w:rsidRDefault="001931F1">
      <w:pPr>
        <w:spacing w:after="120"/>
      </w:pPr>
    </w:p>
    <w:p w14:paraId="33D50F6F" w14:textId="77777777" w:rsidR="001931F1" w:rsidRDefault="00000000">
      <w:pPr>
        <w:pStyle w:val="Heading2"/>
      </w:pPr>
      <w:bookmarkStart w:id="36" w:name="s8_2"/>
      <w:r>
        <w:t>8.2  Test Coverage by Workflow</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760"/>
        <w:gridCol w:w="2600"/>
      </w:tblGrid>
      <w:tr w:rsidR="001931F1" w14:paraId="714F983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FBDDCBC" w14:textId="77777777" w:rsidR="001931F1" w:rsidRDefault="00000000">
            <w:r>
              <w:rPr>
                <w:b/>
                <w:bCs/>
                <w:color w:val="FFFFFF"/>
                <w:sz w:val="20"/>
                <w:szCs w:val="20"/>
              </w:rPr>
              <w:t>Workflow</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1C9CFBF" w14:textId="77777777" w:rsidR="001931F1" w:rsidRDefault="00000000">
            <w:r>
              <w:rPr>
                <w:b/>
                <w:bCs/>
                <w:color w:val="FFFFFF"/>
                <w:sz w:val="20"/>
                <w:szCs w:val="20"/>
              </w:rPr>
              <w:t>Scope</w:t>
            </w:r>
          </w:p>
        </w:tc>
        <w:tc>
          <w:tcPr>
            <w:tcW w:w="1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3395C0" w14:textId="77777777" w:rsidR="001931F1" w:rsidRDefault="00000000">
            <w:r>
              <w:rPr>
                <w:b/>
                <w:bCs/>
                <w:color w:val="FFFFFF"/>
                <w:sz w:val="20"/>
                <w:szCs w:val="20"/>
              </w:rPr>
              <w:t>Test Cases</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404A58A" w14:textId="77777777" w:rsidR="001931F1" w:rsidRDefault="00000000">
            <w:r>
              <w:rPr>
                <w:b/>
                <w:bCs/>
                <w:color w:val="FFFFFF"/>
                <w:sz w:val="20"/>
                <w:szCs w:val="20"/>
              </w:rPr>
              <w:t>Result</w:t>
            </w:r>
          </w:p>
        </w:tc>
      </w:tr>
      <w:tr w:rsidR="001931F1" w14:paraId="04E31B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8F6434" w14:textId="77777777" w:rsidR="001931F1" w:rsidRDefault="00000000">
            <w:r>
              <w:rPr>
                <w:sz w:val="20"/>
                <w:szCs w:val="20"/>
              </w:rPr>
              <w:t>WF-01: Data Ingestion &amp; Cleaning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03D9DC" w14:textId="77777777" w:rsidR="001931F1" w:rsidRDefault="00000000">
            <w:r>
              <w:rPr>
                <w:sz w:val="20"/>
                <w:szCs w:val="20"/>
              </w:rPr>
              <w:t>Scraping, deduplication, schema normalization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C9A4E3" w14:textId="77777777" w:rsidR="001931F1" w:rsidRDefault="00000000">
            <w:r>
              <w:rPr>
                <w:sz w:val="20"/>
                <w:szCs w:val="20"/>
              </w:rPr>
              <w:t>TC-01 to TC-04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77BBF" w14:textId="77777777" w:rsidR="001931F1" w:rsidRDefault="00000000">
            <w:r>
              <w:rPr>
                <w:sz w:val="20"/>
                <w:szCs w:val="20"/>
              </w:rPr>
              <w:t>3 PASS / 1 DEFERRED</w:t>
            </w:r>
          </w:p>
        </w:tc>
      </w:tr>
      <w:tr w:rsidR="001931F1" w14:paraId="0BE925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B0058" w14:textId="77777777" w:rsidR="001931F1" w:rsidRDefault="00000000">
            <w:r>
              <w:rPr>
                <w:sz w:val="20"/>
                <w:szCs w:val="20"/>
              </w:rPr>
              <w:t>WF-02: Embedding &amp; Clustering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8E0AD" w14:textId="77777777" w:rsidR="001931F1" w:rsidRDefault="00000000">
            <w:r>
              <w:rPr>
                <w:sz w:val="20"/>
                <w:szCs w:val="20"/>
              </w:rPr>
              <w:t>Sentence-BERT vectorization, cluster formation, lifecycle &amp; risk tagging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002E0" w14:textId="77777777" w:rsidR="001931F1" w:rsidRDefault="00000000">
            <w:r>
              <w:rPr>
                <w:sz w:val="20"/>
                <w:szCs w:val="20"/>
              </w:rPr>
              <w:t>TC-05 to TC-08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AFD6D" w14:textId="77777777" w:rsidR="001931F1" w:rsidRDefault="00000000">
            <w:r>
              <w:rPr>
                <w:sz w:val="20"/>
                <w:szCs w:val="20"/>
              </w:rPr>
              <w:t>4 PASS</w:t>
            </w:r>
          </w:p>
        </w:tc>
      </w:tr>
      <w:tr w:rsidR="001931F1" w14:paraId="42EEC8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49BC1E" w14:textId="77777777" w:rsidR="001931F1" w:rsidRDefault="00000000">
            <w:r>
              <w:rPr>
                <w:sz w:val="20"/>
                <w:szCs w:val="20"/>
              </w:rPr>
              <w:t>WF-03: RAG Intelligence Layer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29201" w14:textId="77777777" w:rsidR="001931F1" w:rsidRDefault="00000000">
            <w:r>
              <w:rPr>
                <w:sz w:val="20"/>
                <w:szCs w:val="20"/>
              </w:rPr>
              <w:t>Semantic retrieval, Gemini synthesis, source citation enforcement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6818AA" w14:textId="77777777" w:rsidR="001931F1" w:rsidRDefault="00000000">
            <w:r>
              <w:rPr>
                <w:sz w:val="20"/>
                <w:szCs w:val="20"/>
              </w:rPr>
              <w:t>TC-09 to TC-12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87059A" w14:textId="77777777" w:rsidR="001931F1" w:rsidRDefault="00000000">
            <w:r>
              <w:rPr>
                <w:sz w:val="20"/>
                <w:szCs w:val="20"/>
              </w:rPr>
              <w:t>4 PASS</w:t>
            </w:r>
          </w:p>
        </w:tc>
      </w:tr>
      <w:tr w:rsidR="001931F1" w14:paraId="6A706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285C0" w14:textId="77777777" w:rsidR="001931F1" w:rsidRDefault="00000000">
            <w:r>
              <w:rPr>
                <w:sz w:val="20"/>
                <w:szCs w:val="20"/>
              </w:rPr>
              <w:t>WF-04: Interactive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1ED5E" w14:textId="77777777" w:rsidR="001931F1" w:rsidRDefault="00000000">
            <w:r>
              <w:rPr>
                <w:sz w:val="20"/>
                <w:szCs w:val="20"/>
              </w:rPr>
              <w:t>All five application modules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C0818" w14:textId="77777777" w:rsidR="001931F1" w:rsidRDefault="00000000">
            <w:r>
              <w:rPr>
                <w:sz w:val="20"/>
                <w:szCs w:val="20"/>
              </w:rPr>
              <w:t>TC-13 to TC-28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F2522" w14:textId="77777777" w:rsidR="001931F1" w:rsidRDefault="00000000">
            <w:r>
              <w:rPr>
                <w:sz w:val="20"/>
                <w:szCs w:val="20"/>
              </w:rPr>
              <w:t>16 PASS</w:t>
            </w:r>
          </w:p>
        </w:tc>
      </w:tr>
    </w:tbl>
    <w:p w14:paraId="76324E1B" w14:textId="77777777" w:rsidR="001931F1" w:rsidRDefault="001931F1">
      <w:pPr>
        <w:spacing w:after="160"/>
      </w:pPr>
    </w:p>
    <w:p w14:paraId="02EB57D3" w14:textId="77777777" w:rsidR="001931F1" w:rsidRDefault="00000000">
      <w:pPr>
        <w:pStyle w:val="Heading2"/>
      </w:pPr>
      <w:bookmarkStart w:id="37" w:name="s8_3"/>
      <w:r>
        <w:lastRenderedPageBreak/>
        <w:t>8.3  Selected Test Evidence</w:t>
      </w:r>
      <w:bookmarkEnd w:id="37"/>
    </w:p>
    <w:p w14:paraId="1994F06D" w14:textId="77777777" w:rsidR="001931F1" w:rsidRDefault="00000000">
      <w:pPr>
        <w:pStyle w:val="ListParagraph"/>
        <w:numPr>
          <w:ilvl w:val="0"/>
          <w:numId w:val="2"/>
        </w:numPr>
        <w:spacing w:after="80"/>
      </w:pPr>
      <w:r>
        <w:t>Articles Monitored (TC-13): Executive Overview tiles show 1,401 articles (+15% vs. last 7 days), 109 clusters, 42 emerging themes, average risk 0.9.</w:t>
      </w:r>
    </w:p>
    <w:p w14:paraId="01D856FA" w14:textId="77777777" w:rsidR="001931F1" w:rsidRDefault="00000000">
      <w:pPr>
        <w:pStyle w:val="ListParagraph"/>
        <w:numPr>
          <w:ilvl w:val="0"/>
          <w:numId w:val="2"/>
        </w:numPr>
        <w:spacing w:after="80"/>
      </w:pPr>
      <w:r>
        <w:t>Semantic Retrieval (TC-05, TC-09): Intelligence Search returns top-k results with average similarity 0.67 for the standard test query 'AI-enhanced payment fraud schemes.'</w:t>
      </w:r>
    </w:p>
    <w:p w14:paraId="638D62F9" w14:textId="77777777" w:rsidR="001931F1" w:rsidRDefault="00000000">
      <w:pPr>
        <w:pStyle w:val="ListParagraph"/>
        <w:numPr>
          <w:ilvl w:val="0"/>
          <w:numId w:val="2"/>
        </w:numPr>
        <w:spacing w:after="80"/>
      </w:pPr>
      <w:r>
        <w:t>RAG Synthesis (TC-10): All four structured brief sections returned with visible RAG Output and Gemini attribution tags.</w:t>
      </w:r>
    </w:p>
    <w:p w14:paraId="421AE677" w14:textId="77777777" w:rsidR="001931F1" w:rsidRDefault="00000000">
      <w:pPr>
        <w:pStyle w:val="ListParagraph"/>
        <w:numPr>
          <w:ilvl w:val="0"/>
          <w:numId w:val="2"/>
        </w:numPr>
        <w:spacing w:after="80"/>
      </w:pPr>
      <w:r>
        <w:t>Cluster Lifecycle (TC-07): Stage distribution shows 42 Emerging, 32 Stable, 7 Trending, 15 Declining clusters.</w:t>
      </w:r>
    </w:p>
    <w:p w14:paraId="1D084550" w14:textId="77777777" w:rsidR="001931F1" w:rsidRDefault="00000000">
      <w:pPr>
        <w:pStyle w:val="ListParagraph"/>
        <w:numPr>
          <w:ilvl w:val="0"/>
          <w:numId w:val="2"/>
        </w:numPr>
        <w:spacing w:after="80"/>
      </w:pPr>
      <w:r>
        <w:t>Alert System (TC-25): Feed shows 3 total High-severity alerts; top alert: AI in Financial Services, Risk 3.7, triggered Apr-25-2026.</w:t>
      </w:r>
    </w:p>
    <w:p w14:paraId="6157DEFC" w14:textId="77777777" w:rsidR="001931F1" w:rsidRDefault="00000000">
      <w:pPr>
        <w:pStyle w:val="ListParagraph"/>
        <w:numPr>
          <w:ilvl w:val="0"/>
          <w:numId w:val="2"/>
        </w:numPr>
        <w:spacing w:after="80"/>
      </w:pPr>
      <w:r>
        <w:t>Network Graph (TC-22): Cluster Relationship Map renders with Crypto Market Volatility as anchor; neighboring clusters at distances 0.4 and 0.8.</w:t>
      </w:r>
    </w:p>
    <w:p w14:paraId="031249FC" w14:textId="77777777" w:rsidR="001931F1" w:rsidRDefault="001931F1">
      <w:pPr>
        <w:spacing w:after="200"/>
      </w:pPr>
    </w:p>
    <w:p w14:paraId="6FACF341" w14:textId="77777777" w:rsidR="001931F1" w:rsidRDefault="00000000">
      <w:r>
        <w:br/>
      </w:r>
    </w:p>
    <w:p w14:paraId="58FCF2FC" w14:textId="77777777" w:rsidR="001931F1" w:rsidRDefault="00000000">
      <w:pPr>
        <w:pStyle w:val="Heading1"/>
        <w:pBdr>
          <w:bottom w:val="single" w:sz="8" w:space="4" w:color="2E75B6"/>
        </w:pBdr>
      </w:pPr>
      <w:bookmarkStart w:id="38" w:name="s9"/>
      <w:r>
        <w:t>9. Configuration &amp; Access Control</w:t>
      </w:r>
      <w:bookmarkEnd w:id="38"/>
    </w:p>
    <w:p w14:paraId="7B028D60" w14:textId="77777777" w:rsidR="001931F1" w:rsidRDefault="00000000">
      <w:pPr>
        <w:spacing w:after="120"/>
      </w:pPr>
      <w:r>
        <w:t>This section documents how Pickaxe Analytics is configured for production operation: the roles and permissions that gate access to its data and infrastructure, the secrets the application depends on, and the environment variables that drive runtime behavior.</w:t>
      </w:r>
    </w:p>
    <w:p w14:paraId="2BF6A84B" w14:textId="77777777" w:rsidR="001931F1" w:rsidRDefault="001931F1">
      <w:pPr>
        <w:spacing w:after="120"/>
      </w:pPr>
    </w:p>
    <w:p w14:paraId="30A30802" w14:textId="77777777" w:rsidR="001931F1" w:rsidRDefault="00000000">
      <w:pPr>
        <w:pStyle w:val="Heading2"/>
      </w:pPr>
      <w:bookmarkStart w:id="39" w:name="s9_1"/>
      <w:r>
        <w:t>9.1  Environments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960"/>
        <w:gridCol w:w="2400"/>
      </w:tblGrid>
      <w:tr w:rsidR="001931F1" w14:paraId="3965CF14"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77087E" w14:textId="77777777" w:rsidR="001931F1" w:rsidRDefault="00000000">
            <w:r>
              <w:rPr>
                <w:b/>
                <w:bCs/>
                <w:color w:val="FFFFFF"/>
                <w:sz w:val="20"/>
                <w:szCs w:val="20"/>
              </w:rPr>
              <w:t>Environment</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68DCCD2" w14:textId="77777777" w:rsidR="001931F1" w:rsidRDefault="00000000">
            <w:r>
              <w:rPr>
                <w:b/>
                <w:bCs/>
                <w:color w:val="FFFFFF"/>
                <w:sz w:val="20"/>
                <w:szCs w:val="20"/>
              </w:rPr>
              <w:t>Supabase Project</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8F788A7" w14:textId="77777777" w:rsidR="001931F1" w:rsidRDefault="00000000">
            <w:r>
              <w:rPr>
                <w:b/>
                <w:bCs/>
                <w:color w:val="FFFFFF"/>
                <w:sz w:val="20"/>
                <w:szCs w:val="20"/>
              </w:rPr>
              <w:t>GCP Project</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B424BE0" w14:textId="77777777" w:rsidR="001931F1" w:rsidRDefault="00000000">
            <w:r>
              <w:rPr>
                <w:b/>
                <w:bCs/>
                <w:color w:val="FFFFFF"/>
                <w:sz w:val="20"/>
                <w:szCs w:val="20"/>
              </w:rPr>
              <w:t>Notes</w:t>
            </w:r>
          </w:p>
        </w:tc>
      </w:tr>
      <w:tr w:rsidR="001931F1" w14:paraId="7D093B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6121A" w14:textId="77777777" w:rsidR="001931F1" w:rsidRDefault="00000000">
            <w:r>
              <w:rPr>
                <w:sz w:val="20"/>
                <w:szCs w:val="20"/>
              </w:rPr>
              <w:t>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B12F22" w14:textId="77777777" w:rsidR="001931F1" w:rsidRDefault="00000000">
            <w:r>
              <w:rPr>
                <w:sz w:val="20"/>
                <w:szCs w:val="20"/>
              </w:rPr>
              <w:t>pickaxe-prod (URL in .env)</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A1454" w14:textId="77777777" w:rsidR="001931F1" w:rsidRDefault="00000000">
            <w:r>
              <w:rPr>
                <w:sz w:val="20"/>
                <w:szCs w:val="20"/>
              </w:rPr>
              <w:t>gen-lang-client-0336229125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9AA06D" w14:textId="77777777" w:rsidR="001931F1" w:rsidRDefault="00000000">
            <w:r>
              <w:rPr>
                <w:sz w:val="20"/>
                <w:szCs w:val="20"/>
              </w:rPr>
              <w:t>Source of truth</w:t>
            </w:r>
          </w:p>
        </w:tc>
      </w:tr>
      <w:tr w:rsidR="001931F1" w14:paraId="427C3C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E5068" w14:textId="77777777" w:rsidR="001931F1" w:rsidRDefault="00000000">
            <w:r>
              <w:rPr>
                <w:sz w:val="20"/>
                <w:szCs w:val="20"/>
              </w:rPr>
              <w:t>Staging (manual)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F8385" w14:textId="77777777" w:rsidR="001931F1" w:rsidRDefault="00000000">
            <w:r>
              <w:rPr>
                <w:sz w:val="20"/>
                <w:szCs w:val="20"/>
              </w:rPr>
              <w:t>pickaxe-staging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541B5" w14:textId="77777777" w:rsidR="001931F1" w:rsidRDefault="00000000">
            <w:r>
              <w:rPr>
                <w:sz w:val="20"/>
                <w:szCs w:val="20"/>
              </w:rPr>
              <w:t>Same GCP project, separate Vertex quota bucket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6A608" w14:textId="77777777" w:rsidR="001931F1" w:rsidRDefault="00000000">
            <w:r>
              <w:rPr>
                <w:sz w:val="20"/>
                <w:szCs w:val="20"/>
              </w:rPr>
              <w:t>Used for schema migration rehearsals</w:t>
            </w:r>
          </w:p>
        </w:tc>
      </w:tr>
    </w:tbl>
    <w:p w14:paraId="332037B2" w14:textId="77777777" w:rsidR="001931F1" w:rsidRDefault="001931F1">
      <w:pPr>
        <w:spacing w:after="160"/>
      </w:pPr>
    </w:p>
    <w:p w14:paraId="76057656" w14:textId="77777777" w:rsidR="001931F1" w:rsidRDefault="00000000">
      <w:pPr>
        <w:pStyle w:val="Heading2"/>
      </w:pPr>
      <w:bookmarkStart w:id="40" w:name="s9_2"/>
      <w:r>
        <w:t>9.2  Human Roles &amp; Permissions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2070"/>
        <w:gridCol w:w="3609"/>
        <w:gridCol w:w="2236"/>
      </w:tblGrid>
      <w:tr w:rsidR="001931F1" w14:paraId="5204F493"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A99B6CE" w14:textId="77777777" w:rsidR="001931F1" w:rsidRDefault="00000000">
            <w:r>
              <w:rPr>
                <w:b/>
                <w:bCs/>
                <w:color w:val="FFFFFF"/>
                <w:sz w:val="20"/>
                <w:szCs w:val="20"/>
              </w:rPr>
              <w:t>Role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06D687" w14:textId="77777777" w:rsidR="001931F1" w:rsidRDefault="00000000">
            <w:r>
              <w:rPr>
                <w:b/>
                <w:bCs/>
                <w:color w:val="FFFFFF"/>
                <w:sz w:val="20"/>
                <w:szCs w:val="20"/>
              </w:rPr>
              <w:t>Supabase Access</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F60BCC7" w14:textId="77777777" w:rsidR="001931F1" w:rsidRDefault="00000000">
            <w:r>
              <w:rPr>
                <w:b/>
                <w:bCs/>
                <w:color w:val="FFFFFF"/>
                <w:sz w:val="20"/>
                <w:szCs w:val="20"/>
              </w:rPr>
              <w:t>GCP Access</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D36FFED" w14:textId="77777777" w:rsidR="001931F1" w:rsidRDefault="00000000">
            <w:r>
              <w:rPr>
                <w:b/>
                <w:bCs/>
                <w:color w:val="FFFFFF"/>
                <w:sz w:val="20"/>
                <w:szCs w:val="20"/>
              </w:rPr>
              <w:t>Dashboard Access</w:t>
            </w:r>
          </w:p>
        </w:tc>
      </w:tr>
      <w:tr w:rsidR="001931F1" w14:paraId="61E4F3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277E33" w14:textId="77777777" w:rsidR="001931F1" w:rsidRDefault="00000000">
            <w:r>
              <w:rPr>
                <w:sz w:val="20"/>
                <w:szCs w:val="20"/>
              </w:rPr>
              <w:t>Project Owner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21395A" w14:textId="77777777" w:rsidR="001931F1" w:rsidRDefault="00000000">
            <w:r>
              <w:rPr>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A20ED5" w14:textId="77777777" w:rsidR="001931F1" w:rsidRDefault="00000000">
            <w:r>
              <w:rPr>
                <w:sz w:val="20"/>
                <w:szCs w:val="20"/>
              </w:rPr>
              <w:t>Owner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1FD2C0" w14:textId="77777777" w:rsidR="001931F1" w:rsidRDefault="00000000">
            <w:r>
              <w:rPr>
                <w:sz w:val="20"/>
                <w:szCs w:val="20"/>
              </w:rPr>
              <w:t>Full</w:t>
            </w:r>
          </w:p>
        </w:tc>
      </w:tr>
      <w:tr w:rsidR="001931F1" w14:paraId="1AFC1F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34633" w14:textId="77777777" w:rsidR="001931F1" w:rsidRDefault="00000000">
            <w:r>
              <w:rPr>
                <w:sz w:val="20"/>
                <w:szCs w:val="20"/>
              </w:rPr>
              <w:t>Data Engineer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8DCC8" w14:textId="77777777" w:rsidR="001931F1" w:rsidRDefault="00000000">
            <w:r>
              <w:rPr>
                <w:sz w:val="20"/>
                <w:szCs w:val="20"/>
              </w:rPr>
              <w:t>Editor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ABEB8" w14:textId="77777777" w:rsidR="001931F1" w:rsidRDefault="00000000">
            <w:r>
              <w:rPr>
                <w:sz w:val="20"/>
                <w:szCs w:val="20"/>
              </w:rPr>
              <w:t>aiplatform.user, serviceusage.serviceUsageConsumer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37F6C" w14:textId="77777777" w:rsidR="001931F1" w:rsidRDefault="00000000">
            <w:r>
              <w:rPr>
                <w:sz w:val="20"/>
                <w:szCs w:val="20"/>
              </w:rPr>
              <w:t>Full</w:t>
            </w:r>
          </w:p>
        </w:tc>
      </w:tr>
      <w:tr w:rsidR="001931F1" w14:paraId="3D3048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AFC8F" w14:textId="77777777" w:rsidR="001931F1" w:rsidRDefault="00000000">
            <w:r>
              <w:rPr>
                <w:sz w:val="20"/>
                <w:szCs w:val="20"/>
              </w:rPr>
              <w:t>ML Engineer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C7DD61" w14:textId="77777777" w:rsidR="001931F1" w:rsidRDefault="00000000">
            <w:r>
              <w:rPr>
                <w:sz w:val="20"/>
                <w:szCs w:val="20"/>
              </w:rPr>
              <w:t>Editor (article_analysis, cluster_themes only in practice)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84AD80" w14:textId="77777777" w:rsidR="001931F1" w:rsidRDefault="00000000">
            <w:r>
              <w:rPr>
                <w:sz w:val="20"/>
                <w:szCs w:val="20"/>
              </w:rPr>
              <w:t>aiplatform.user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00EA7C" w14:textId="77777777" w:rsidR="001931F1" w:rsidRDefault="00000000">
            <w:r>
              <w:rPr>
                <w:sz w:val="20"/>
                <w:szCs w:val="20"/>
              </w:rPr>
              <w:t>Full</w:t>
            </w:r>
          </w:p>
        </w:tc>
      </w:tr>
      <w:tr w:rsidR="001931F1" w14:paraId="063E33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A2BD9" w14:textId="77777777" w:rsidR="001931F1" w:rsidRDefault="00000000">
            <w:r>
              <w:rPr>
                <w:sz w:val="20"/>
                <w:szCs w:val="20"/>
              </w:rPr>
              <w:lastRenderedPageBreak/>
              <w:t>Analyst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0D30A" w14:textId="77777777" w:rsidR="001931F1" w:rsidRDefault="00000000">
            <w:r>
              <w:rPr>
                <w:sz w:val="20"/>
                <w:szCs w:val="20"/>
              </w:rPr>
              <w:t>Viewer (read-only via Studio)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CEABF" w14:textId="77777777" w:rsidR="001931F1" w:rsidRDefault="00000000">
            <w:r>
              <w:rPr>
                <w:sz w:val="20"/>
                <w:szCs w:val="20"/>
              </w:rPr>
              <w:t>None required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66784" w14:textId="77777777" w:rsidR="001931F1" w:rsidRDefault="00000000">
            <w:r>
              <w:rPr>
                <w:sz w:val="20"/>
                <w:szCs w:val="20"/>
              </w:rPr>
              <w:t>Full (read paths only)</w:t>
            </w:r>
          </w:p>
        </w:tc>
      </w:tr>
      <w:tr w:rsidR="001931F1" w14:paraId="09859F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4563F" w14:textId="77777777" w:rsidR="001931F1" w:rsidRDefault="00000000">
            <w:r>
              <w:rPr>
                <w:sz w:val="20"/>
                <w:szCs w:val="20"/>
              </w:rPr>
              <w:t>Auditor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7D6E48" w14:textId="77777777" w:rsidR="001931F1" w:rsidRDefault="00000000">
            <w:r>
              <w:rPr>
                <w:sz w:val="20"/>
                <w:szCs w:val="20"/>
              </w:rPr>
              <w:t>Viewer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FC66E5" w14:textId="77777777" w:rsidR="001931F1" w:rsidRDefault="00000000">
            <w:r>
              <w:rPr>
                <w:sz w:val="20"/>
                <w:szCs w:val="20"/>
              </w:rPr>
              <w:t>logging.viewer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043583" w14:textId="77777777" w:rsidR="001931F1" w:rsidRDefault="00000000">
            <w:r>
              <w:rPr>
                <w:sz w:val="20"/>
                <w:szCs w:val="20"/>
              </w:rPr>
              <w:t>Full read-only</w:t>
            </w:r>
          </w:p>
        </w:tc>
      </w:tr>
    </w:tbl>
    <w:p w14:paraId="664ACB4B" w14:textId="77777777" w:rsidR="001931F1" w:rsidRDefault="001931F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05318BE4"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5E65DF3A" w14:textId="77777777" w:rsidR="001931F1" w:rsidRDefault="00000000">
            <w:r>
              <w:rPr>
                <w:b/>
                <w:bCs/>
                <w:color w:val="2E75B6"/>
                <w:sz w:val="20"/>
                <w:szCs w:val="20"/>
              </w:rPr>
              <w:t xml:space="preserve">Security Note:  </w:t>
            </w:r>
            <w:r>
              <w:rPr>
                <w:sz w:val="20"/>
                <w:szCs w:val="20"/>
              </w:rPr>
              <w:t>Analysts should never receive the Supabase service role key. The dashboard runs with the service role key — anyone who can reach the dashboard process effectively has full data access. Front with auth (reverse proxy, VPN, or SSO) before exposing externally.</w:t>
            </w:r>
          </w:p>
        </w:tc>
      </w:tr>
    </w:tbl>
    <w:p w14:paraId="58D058CF" w14:textId="77777777" w:rsidR="001931F1" w:rsidRDefault="001931F1">
      <w:pPr>
        <w:spacing w:after="160"/>
      </w:pPr>
    </w:p>
    <w:p w14:paraId="4BEBD2C4" w14:textId="77777777" w:rsidR="001931F1" w:rsidRDefault="00000000">
      <w:pPr>
        <w:pStyle w:val="Heading2"/>
      </w:pPr>
      <w:bookmarkStart w:id="41" w:name="s9_3"/>
      <w:r>
        <w:t>9.3  Secrets Management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2438"/>
        <w:gridCol w:w="2333"/>
        <w:gridCol w:w="2191"/>
      </w:tblGrid>
      <w:tr w:rsidR="001931F1" w14:paraId="6CA47B98"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0193AD" w14:textId="77777777" w:rsidR="001931F1" w:rsidRDefault="00000000">
            <w:r>
              <w:rPr>
                <w:b/>
                <w:bCs/>
                <w:color w:val="FFFFFF"/>
                <w:sz w:val="20"/>
                <w:szCs w:val="20"/>
              </w:rPr>
              <w:t>Secret</w:t>
            </w:r>
          </w:p>
        </w:tc>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8B31F6" w14:textId="77777777" w:rsidR="001931F1" w:rsidRDefault="00000000">
            <w:r>
              <w:rPr>
                <w:b/>
                <w:bCs/>
                <w:color w:val="FFFFFF"/>
                <w:sz w:val="20"/>
                <w:szCs w:val="20"/>
              </w:rPr>
              <w:t>Purpose</w:t>
            </w:r>
          </w:p>
        </w:tc>
        <w:tc>
          <w:tcPr>
            <w:tcW w:w="24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08633E" w14:textId="77777777" w:rsidR="001931F1" w:rsidRDefault="00000000">
            <w:r>
              <w:rPr>
                <w:b/>
                <w:bCs/>
                <w:color w:val="FFFFFF"/>
                <w:sz w:val="20"/>
                <w:szCs w:val="20"/>
              </w:rPr>
              <w:t>Storage</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D3EFD4" w14:textId="77777777" w:rsidR="001931F1" w:rsidRDefault="00000000">
            <w:r>
              <w:rPr>
                <w:b/>
                <w:bCs/>
                <w:color w:val="FFFFFF"/>
                <w:sz w:val="20"/>
                <w:szCs w:val="20"/>
              </w:rPr>
              <w:t>Rotation</w:t>
            </w:r>
          </w:p>
        </w:tc>
      </w:tr>
      <w:tr w:rsidR="001931F1" w14:paraId="654494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265F6A" w14:textId="77777777" w:rsidR="001931F1" w:rsidRDefault="00000000">
            <w:r>
              <w:rPr>
                <w:sz w:val="20"/>
                <w:szCs w:val="20"/>
              </w:rPr>
              <w:t>SUPABASE_URL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27669C" w14:textId="77777777" w:rsidR="001931F1" w:rsidRDefault="00000000">
            <w:r>
              <w:rPr>
                <w:sz w:val="20"/>
                <w:szCs w:val="20"/>
              </w:rPr>
              <w:t>Postgres/PostgREST endpoint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984750" w14:textId="77777777" w:rsidR="001931F1" w:rsidRDefault="00000000">
            <w:r>
              <w:rPr>
                <w:sz w:val="20"/>
                <w:szCs w:val="20"/>
              </w:rPr>
              <w:t>backend/.env</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F49D56" w14:textId="77777777" w:rsidR="001931F1" w:rsidRDefault="00000000">
            <w:r>
              <w:rPr>
                <w:sz w:val="20"/>
                <w:szCs w:val="20"/>
              </w:rPr>
              <w:t>Rarely (only on project move)</w:t>
            </w:r>
          </w:p>
        </w:tc>
      </w:tr>
      <w:tr w:rsidR="001931F1" w14:paraId="5E53BE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0FAEB" w14:textId="77777777" w:rsidR="001931F1" w:rsidRDefault="00000000">
            <w:r>
              <w:rPr>
                <w:sz w:val="20"/>
                <w:szCs w:val="20"/>
              </w:rPr>
              <w:t>SUPABASE_KEY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6C0BF" w14:textId="77777777" w:rsidR="001931F1" w:rsidRDefault="00000000">
            <w:r>
              <w:rPr>
                <w:sz w:val="20"/>
                <w:szCs w:val="20"/>
              </w:rPr>
              <w:t>Service role key for server-side calls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D1BC7" w14:textId="77777777" w:rsidR="001931F1" w:rsidRDefault="00000000">
            <w:r>
              <w:rPr>
                <w:sz w:val="20"/>
                <w:szCs w:val="20"/>
              </w:rPr>
              <w:t>backend/.env, Colab Secrets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F8A92" w14:textId="77777777" w:rsidR="001931F1" w:rsidRDefault="00000000">
            <w:r>
              <w:rPr>
                <w:sz w:val="20"/>
                <w:szCs w:val="20"/>
              </w:rPr>
              <w:t>Quarterly or on suspected leak</w:t>
            </w:r>
          </w:p>
        </w:tc>
      </w:tr>
      <w:tr w:rsidR="001931F1" w14:paraId="6E8E4E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BB8A0C" w14:textId="77777777" w:rsidR="001931F1" w:rsidRDefault="00000000">
            <w:r>
              <w:rPr>
                <w:sz w:val="20"/>
                <w:szCs w:val="20"/>
              </w:rPr>
              <w:t>VERTEX_PROJECT_ID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ABBD09" w14:textId="77777777" w:rsidR="001931F1" w:rsidRDefault="00000000">
            <w:r>
              <w:rPr>
                <w:sz w:val="20"/>
                <w:szCs w:val="20"/>
              </w:rPr>
              <w:t>GCP project hosting Vertex resources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7FD179" w14:textId="77777777" w:rsidR="001931F1" w:rsidRDefault="00000000">
            <w:r>
              <w:rPr>
                <w:sz w:val="20"/>
                <w:szCs w:val="20"/>
              </w:rPr>
              <w:t>backend/.env</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93C234" w14:textId="77777777" w:rsidR="001931F1" w:rsidRDefault="00000000">
            <w:r>
              <w:rPr>
                <w:sz w:val="20"/>
                <w:szCs w:val="20"/>
              </w:rPr>
              <w:t>Stable</w:t>
            </w:r>
          </w:p>
        </w:tc>
      </w:tr>
      <w:tr w:rsidR="001931F1" w14:paraId="5B951C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1EB6D" w14:textId="77777777" w:rsidR="001931F1" w:rsidRDefault="00000000">
            <w:r>
              <w:rPr>
                <w:sz w:val="20"/>
                <w:szCs w:val="20"/>
              </w:rPr>
              <w:t>GEMINI_API_KEY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1AF1C" w14:textId="77777777" w:rsidR="001931F1" w:rsidRDefault="00000000">
            <w:r>
              <w:rPr>
                <w:sz w:val="20"/>
                <w:szCs w:val="20"/>
              </w:rPr>
              <w:t>google-generativeai for legacy paths and cluster_analysis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777F9" w14:textId="77777777" w:rsidR="001931F1" w:rsidRDefault="00000000">
            <w:r>
              <w:rPr>
                <w:sz w:val="20"/>
                <w:szCs w:val="20"/>
              </w:rPr>
              <w:t>backend/.env, Colab Secrets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26B24" w14:textId="77777777" w:rsidR="001931F1" w:rsidRDefault="00000000">
            <w:r>
              <w:rPr>
                <w:sz w:val="20"/>
                <w:szCs w:val="20"/>
              </w:rPr>
              <w:t>Quarterly</w:t>
            </w:r>
          </w:p>
        </w:tc>
      </w:tr>
      <w:tr w:rsidR="001931F1" w14:paraId="2B5DB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677506" w14:textId="77777777" w:rsidR="001931F1" w:rsidRDefault="00000000">
            <w:r>
              <w:rPr>
                <w:sz w:val="20"/>
                <w:szCs w:val="20"/>
              </w:rPr>
              <w:t>GCP ADC credentials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0105E6" w14:textId="77777777" w:rsidR="001931F1" w:rsidRDefault="00000000">
            <w:r>
              <w:rPr>
                <w:sz w:val="20"/>
                <w:szCs w:val="20"/>
              </w:rPr>
              <w:t>Vertex embedding and generative calls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4C3488" w14:textId="77777777" w:rsidR="001931F1" w:rsidRDefault="00000000">
            <w:r>
              <w:rPr>
                <w:sz w:val="20"/>
                <w:szCs w:val="20"/>
              </w:rPr>
              <w:t>~/.config/gcloud/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880613" w14:textId="77777777" w:rsidR="001931F1" w:rsidRDefault="00000000">
            <w:r>
              <w:rPr>
                <w:sz w:val="20"/>
                <w:szCs w:val="20"/>
              </w:rPr>
              <w:t>Per-user, refreshes via gcloud login</w:t>
            </w:r>
          </w:p>
        </w:tc>
      </w:tr>
    </w:tbl>
    <w:p w14:paraId="445CAB73" w14:textId="77777777" w:rsidR="001931F1" w:rsidRDefault="001931F1">
      <w:pPr>
        <w:spacing w:after="200"/>
      </w:pPr>
    </w:p>
    <w:p w14:paraId="322A28E4" w14:textId="77777777" w:rsidR="001931F1" w:rsidRDefault="00000000">
      <w:r>
        <w:br/>
      </w:r>
    </w:p>
    <w:p w14:paraId="166F875A" w14:textId="77777777" w:rsidR="001931F1" w:rsidRDefault="00000000">
      <w:pPr>
        <w:pStyle w:val="Heading1"/>
        <w:pBdr>
          <w:bottom w:val="single" w:sz="8" w:space="4" w:color="2E75B6"/>
        </w:pBdr>
      </w:pPr>
      <w:bookmarkStart w:id="42" w:name="s10"/>
      <w:r>
        <w:t>10. Operations &amp; Runbook</w:t>
      </w:r>
      <w:bookmarkEnd w:id="42"/>
    </w:p>
    <w:p w14:paraId="4FA836F9" w14:textId="77777777" w:rsidR="001931F1" w:rsidRDefault="00000000">
      <w:pPr>
        <w:spacing w:after="120"/>
      </w:pPr>
      <w:r>
        <w:t>This section is the operational reference for keeping Pickaxe Analytics running. It covers pipeline cadence, monitoring, troubleshooting, and disaster recovery.</w:t>
      </w:r>
    </w:p>
    <w:p w14:paraId="0351DFE7" w14:textId="77777777" w:rsidR="001931F1" w:rsidRDefault="001931F1">
      <w:pPr>
        <w:spacing w:after="120"/>
      </w:pPr>
    </w:p>
    <w:p w14:paraId="7707548A" w14:textId="77777777" w:rsidR="001931F1" w:rsidRDefault="00000000">
      <w:pPr>
        <w:pStyle w:val="Heading2"/>
      </w:pPr>
      <w:bookmarkStart w:id="43" w:name="s10_1"/>
      <w:r>
        <w:t>10.1  Pipeline Cadence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gridCol w:w="1695"/>
        <w:gridCol w:w="2022"/>
        <w:gridCol w:w="2975"/>
      </w:tblGrid>
      <w:tr w:rsidR="001931F1" w14:paraId="69A8BC20"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43381B" w14:textId="77777777" w:rsidR="001931F1" w:rsidRDefault="00000000">
            <w:r>
              <w:rPr>
                <w:b/>
                <w:bCs/>
                <w:color w:val="FFFFFF"/>
                <w:sz w:val="20"/>
                <w:szCs w:val="20"/>
              </w:rPr>
              <w:t>Pipeline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0CC4C0A" w14:textId="77777777" w:rsidR="001931F1" w:rsidRDefault="00000000">
            <w:r>
              <w:rPr>
                <w:b/>
                <w:bCs/>
                <w:color w:val="FFFFFF"/>
                <w:sz w:val="20"/>
                <w:szCs w:val="20"/>
              </w:rPr>
              <w:t>Cadence</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8DC239" w14:textId="77777777" w:rsidR="001931F1" w:rsidRDefault="00000000">
            <w:r>
              <w:rPr>
                <w:b/>
                <w:bCs/>
                <w:color w:val="FFFFFF"/>
                <w:sz w:val="20"/>
                <w:szCs w:val="20"/>
              </w:rPr>
              <w:t>Runtime</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60CD17" w14:textId="77777777" w:rsidR="001931F1" w:rsidRDefault="00000000">
            <w:r>
              <w:rPr>
                <w:b/>
                <w:bCs/>
                <w:color w:val="FFFFFF"/>
                <w:sz w:val="20"/>
                <w:szCs w:val="20"/>
              </w:rPr>
              <w:t>Tables Touched</w:t>
            </w:r>
          </w:p>
        </w:tc>
      </w:tr>
      <w:tr w:rsidR="001931F1" w14:paraId="21119C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46107D" w14:textId="77777777" w:rsidR="001931F1" w:rsidRDefault="00000000">
            <w:r>
              <w:rPr>
                <w:sz w:val="20"/>
                <w:szCs w:val="20"/>
              </w:rPr>
              <w:t>Article ingestion notebook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33E5C" w14:textId="77777777" w:rsidR="001931F1" w:rsidRDefault="00000000">
            <w:r>
              <w:rPr>
                <w:sz w:val="20"/>
                <w:szCs w:val="20"/>
              </w:rPr>
              <w:t>Daily 07:00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AC3D0C" w14:textId="77777777" w:rsidR="001931F1" w:rsidRDefault="00000000">
            <w:r>
              <w:rPr>
                <w:sz w:val="20"/>
                <w:szCs w:val="20"/>
              </w:rPr>
              <w:t>5–15 min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AE9EDF" w14:textId="77777777" w:rsidR="001931F1" w:rsidRDefault="00000000">
            <w:r>
              <w:rPr>
                <w:sz w:val="20"/>
                <w:szCs w:val="20"/>
              </w:rPr>
              <w:t>raw_articles, articles_v1</w:t>
            </w:r>
          </w:p>
        </w:tc>
      </w:tr>
      <w:tr w:rsidR="001931F1" w14:paraId="327590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21771" w14:textId="77777777" w:rsidR="001931F1" w:rsidRDefault="00000000">
            <w:r>
              <w:rPr>
                <w:sz w:val="20"/>
                <w:szCs w:val="20"/>
              </w:rPr>
              <w:t>embed_articles.py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A0CD0" w14:textId="77777777" w:rsidR="001931F1" w:rsidRDefault="00000000">
            <w:r>
              <w:rPr>
                <w:sz w:val="20"/>
                <w:szCs w:val="20"/>
              </w:rPr>
              <w:t>Daily ~07:30 (after 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A5B55" w14:textId="77777777" w:rsidR="001931F1" w:rsidRDefault="00000000">
            <w:r>
              <w:rPr>
                <w:sz w:val="20"/>
                <w:szCs w:val="20"/>
              </w:rPr>
              <w:t>10–60 min (backlog-dependent)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EA892" w14:textId="77777777" w:rsidR="001931F1" w:rsidRDefault="00000000">
            <w:r>
              <w:rPr>
                <w:sz w:val="20"/>
                <w:szCs w:val="20"/>
              </w:rPr>
              <w:t>article_embeddings_v2</w:t>
            </w:r>
          </w:p>
        </w:tc>
      </w:tr>
      <w:tr w:rsidR="001931F1" w14:paraId="61633D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393A30" w14:textId="77777777" w:rsidR="001931F1" w:rsidRDefault="00000000">
            <w:r>
              <w:rPr>
                <w:sz w:val="20"/>
                <w:szCs w:val="20"/>
              </w:rPr>
              <w:t>BERT + UMAP + HDBSCAN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7A1FE7" w14:textId="77777777" w:rsidR="001931F1" w:rsidRDefault="00000000">
            <w:r>
              <w:rPr>
                <w:sz w:val="20"/>
                <w:szCs w:val="20"/>
              </w:rPr>
              <w:t>Weekly Monday 08:00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2699F0" w14:textId="77777777" w:rsidR="001931F1" w:rsidRDefault="00000000">
            <w:r>
              <w:rPr>
                <w:sz w:val="20"/>
                <w:szCs w:val="20"/>
              </w:rPr>
              <w:t>30–90 min (GPU)</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EC6ECB" w14:textId="77777777" w:rsidR="001931F1" w:rsidRDefault="00000000">
            <w:r>
              <w:rPr>
                <w:sz w:val="20"/>
                <w:szCs w:val="20"/>
              </w:rPr>
              <w:t>article_analysis</w:t>
            </w:r>
          </w:p>
        </w:tc>
      </w:tr>
      <w:tr w:rsidR="001931F1" w14:paraId="23ED8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B3894" w14:textId="77777777" w:rsidR="001931F1" w:rsidRDefault="00000000">
            <w:r>
              <w:rPr>
                <w:sz w:val="20"/>
                <w:szCs w:val="20"/>
              </w:rPr>
              <w:lastRenderedPageBreak/>
              <w:t>cluster_analysis.py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65977" w14:textId="77777777" w:rsidR="001931F1" w:rsidRDefault="00000000">
            <w:r>
              <w:rPr>
                <w:sz w:val="20"/>
                <w:szCs w:val="20"/>
              </w:rPr>
              <w:t>Weekly Monday ~09:30 (after BERT)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2D996" w14:textId="77777777" w:rsidR="001931F1" w:rsidRDefault="00000000">
            <w:r>
              <w:rPr>
                <w:sz w:val="20"/>
                <w:szCs w:val="20"/>
              </w:rPr>
              <w:t>5–20 min (Gemini-bound)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22189" w14:textId="77777777" w:rsidR="001931F1" w:rsidRDefault="00000000">
            <w:r>
              <w:rPr>
                <w:sz w:val="20"/>
                <w:szCs w:val="20"/>
              </w:rPr>
              <w:t>cluster_themes, article_analysis.nearest_article</w:t>
            </w:r>
          </w:p>
        </w:tc>
      </w:tr>
    </w:tbl>
    <w:p w14:paraId="697ABCFB" w14:textId="77777777" w:rsidR="001931F1" w:rsidRDefault="001931F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31F1" w14:paraId="3021C1B8" w14:textId="77777777">
        <w:tblPrEx>
          <w:tblCellMar>
            <w:top w:w="0" w:type="dxa"/>
            <w:bottom w:w="0" w:type="dxa"/>
          </w:tblCellMar>
        </w:tblPrEx>
        <w:tc>
          <w:tcPr>
            <w:tcW w:w="9360" w:type="dxa"/>
            <w:tcBorders>
              <w:top w:val="single" w:sz="4" w:space="0" w:color="2E75B6"/>
              <w:left w:val="single" w:sz="12" w:space="0" w:color="2E75B6"/>
              <w:bottom w:val="single" w:sz="1" w:space="0" w:color="BDD7EE"/>
            </w:tcBorders>
            <w:shd w:val="clear" w:color="auto" w:fill="D6E4F0"/>
            <w:tcMar>
              <w:top w:w="100" w:type="dxa"/>
              <w:left w:w="160" w:type="dxa"/>
              <w:bottom w:w="100" w:type="dxa"/>
              <w:right w:w="100" w:type="dxa"/>
            </w:tcMar>
          </w:tcPr>
          <w:p w14:paraId="24B0DD2D" w14:textId="77777777" w:rsidR="001931F1" w:rsidRDefault="00000000">
            <w:r>
              <w:rPr>
                <w:b/>
                <w:bCs/>
                <w:color w:val="2E75B6"/>
                <w:sz w:val="20"/>
                <w:szCs w:val="20"/>
              </w:rPr>
              <w:t xml:space="preserve">Critical Dependency:  </w:t>
            </w:r>
            <w:r>
              <w:rPr>
                <w:sz w:val="20"/>
                <w:szCs w:val="20"/>
              </w:rPr>
              <w:t>HDBSCAN may renumber cluster_ids on each run. cluster_analysis.py MUST be run immediately after the BERT pipeline — otherwise cluster theme labels will be stale or show as 'Unknown.'</w:t>
            </w:r>
          </w:p>
        </w:tc>
      </w:tr>
    </w:tbl>
    <w:p w14:paraId="1A11766E" w14:textId="77777777" w:rsidR="001931F1" w:rsidRDefault="001931F1">
      <w:pPr>
        <w:spacing w:after="160"/>
      </w:pPr>
    </w:p>
    <w:p w14:paraId="2AF9117C" w14:textId="77777777" w:rsidR="001931F1" w:rsidRDefault="00000000">
      <w:pPr>
        <w:pStyle w:val="Heading2"/>
      </w:pPr>
      <w:bookmarkStart w:id="44" w:name="s10_2"/>
      <w:r>
        <w:t>10.2  Operational Calendar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931F1" w14:paraId="44F2E9BD"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0208C61" w14:textId="77777777" w:rsidR="001931F1" w:rsidRDefault="00000000">
            <w:r>
              <w:rPr>
                <w:b/>
                <w:bCs/>
                <w:color w:val="FFFFFF"/>
                <w:sz w:val="20"/>
                <w:szCs w:val="20"/>
              </w:rPr>
              <w:t>When</w:t>
            </w:r>
          </w:p>
        </w:tc>
        <w:tc>
          <w:tcPr>
            <w:tcW w:w="7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B61FE8" w14:textId="77777777" w:rsidR="001931F1" w:rsidRDefault="00000000">
            <w:r>
              <w:rPr>
                <w:b/>
                <w:bCs/>
                <w:color w:val="FFFFFF"/>
                <w:sz w:val="20"/>
                <w:szCs w:val="20"/>
              </w:rPr>
              <w:t>Task</w:t>
            </w:r>
          </w:p>
        </w:tc>
      </w:tr>
      <w:tr w:rsidR="001931F1" w14:paraId="472DB4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FDC536" w14:textId="77777777" w:rsidR="001931F1" w:rsidRDefault="00000000">
            <w:r>
              <w:rPr>
                <w:sz w:val="20"/>
                <w:szCs w:val="20"/>
              </w:rPr>
              <w:t>Daily 07:00</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838261" w14:textId="77777777" w:rsidR="001931F1" w:rsidRDefault="00000000">
            <w:r>
              <w:rPr>
                <w:sz w:val="20"/>
                <w:szCs w:val="20"/>
              </w:rPr>
              <w:t>Run article ingestion notebook</w:t>
            </w:r>
          </w:p>
        </w:tc>
      </w:tr>
      <w:tr w:rsidR="001931F1" w14:paraId="42AE0B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AF1D9" w14:textId="77777777" w:rsidR="001931F1" w:rsidRDefault="00000000">
            <w:r>
              <w:rPr>
                <w:sz w:val="20"/>
                <w:szCs w:val="20"/>
              </w:rPr>
              <w:t>Daily ~07:30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CDFB0" w14:textId="77777777" w:rsidR="001931F1" w:rsidRDefault="00000000">
            <w:r>
              <w:rPr>
                <w:sz w:val="20"/>
                <w:szCs w:val="20"/>
              </w:rPr>
              <w:t>Run embed_articles.py to backfill new documents</w:t>
            </w:r>
          </w:p>
        </w:tc>
      </w:tr>
      <w:tr w:rsidR="001931F1" w14:paraId="456C4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9646B" w14:textId="77777777" w:rsidR="001931F1" w:rsidRDefault="00000000">
            <w:r>
              <w:rPr>
                <w:sz w:val="20"/>
                <w:szCs w:val="20"/>
              </w:rPr>
              <w:t>Daily ~08:00</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5E1584" w14:textId="77777777" w:rsidR="001931F1" w:rsidRDefault="00000000">
            <w:r>
              <w:rPr>
                <w:sz w:val="20"/>
                <w:szCs w:val="20"/>
              </w:rPr>
              <w:t>Open dashboard; sanity-check last fetch timestamp and alerts pane</w:t>
            </w:r>
          </w:p>
        </w:tc>
      </w:tr>
      <w:tr w:rsidR="001931F1" w14:paraId="73AD82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2A235" w14:textId="77777777" w:rsidR="001931F1" w:rsidRDefault="00000000">
            <w:r>
              <w:rPr>
                <w:sz w:val="20"/>
                <w:szCs w:val="20"/>
              </w:rPr>
              <w:t>Weekly Monday 08:00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5B355" w14:textId="77777777" w:rsidR="001931F1" w:rsidRDefault="00000000">
            <w:r>
              <w:rPr>
                <w:sz w:val="20"/>
                <w:szCs w:val="20"/>
              </w:rPr>
              <w:t>Run BERT + UMAP + HDBSCAN end-to-end</w:t>
            </w:r>
          </w:p>
        </w:tc>
      </w:tr>
      <w:tr w:rsidR="001931F1" w14:paraId="3A6F77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07BF1" w14:textId="77777777" w:rsidR="001931F1" w:rsidRDefault="00000000">
            <w:r>
              <w:rPr>
                <w:sz w:val="20"/>
                <w:szCs w:val="20"/>
              </w:rPr>
              <w:t>Weekly Monday 09:30</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1FBBAB" w14:textId="77777777" w:rsidR="001931F1" w:rsidRDefault="00000000">
            <w:r>
              <w:rPr>
                <w:sz w:val="20"/>
                <w:szCs w:val="20"/>
              </w:rPr>
              <w:t>Run cluster_analysis.py to relabel themes</w:t>
            </w:r>
          </w:p>
        </w:tc>
      </w:tr>
      <w:tr w:rsidR="001931F1" w14:paraId="61992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F7E7C" w14:textId="77777777" w:rsidR="001931F1" w:rsidRDefault="00000000">
            <w:r>
              <w:rPr>
                <w:sz w:val="20"/>
                <w:szCs w:val="20"/>
              </w:rPr>
              <w:t>Weekly Friday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454E1" w14:textId="77777777" w:rsidR="001931F1" w:rsidRDefault="00000000">
            <w:r>
              <w:rPr>
                <w:sz w:val="20"/>
                <w:szCs w:val="20"/>
              </w:rPr>
              <w:t>Review open alerts and cluster watchlists with team</w:t>
            </w:r>
          </w:p>
        </w:tc>
      </w:tr>
      <w:tr w:rsidR="001931F1" w14:paraId="5B120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DD496B" w14:textId="77777777" w:rsidR="001931F1" w:rsidRDefault="00000000">
            <w:r>
              <w:rPr>
                <w:sz w:val="20"/>
                <w:szCs w:val="20"/>
              </w:rPr>
              <w:t>Monthly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56629E" w14:textId="77777777" w:rsidR="001931F1" w:rsidRDefault="00000000">
            <w:r>
              <w:rPr>
                <w:sz w:val="20"/>
                <w:szCs w:val="20"/>
              </w:rPr>
              <w:t>Rotate SUPABASE_KEY; verify GCP IAM membership; review quota usage</w:t>
            </w:r>
          </w:p>
        </w:tc>
      </w:tr>
      <w:tr w:rsidR="001931F1" w14:paraId="4F9FFF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33835" w14:textId="77777777" w:rsidR="001931F1" w:rsidRDefault="00000000">
            <w:r>
              <w:rPr>
                <w:sz w:val="20"/>
                <w:szCs w:val="20"/>
              </w:rPr>
              <w:t>Quarterly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0245E" w14:textId="77777777" w:rsidR="001931F1" w:rsidRDefault="00000000">
            <w:r>
              <w:rPr>
                <w:sz w:val="20"/>
                <w:szCs w:val="20"/>
              </w:rPr>
              <w:t>Backup audit; review HDBSCAN parameters; review alert thresholds</w:t>
            </w:r>
          </w:p>
        </w:tc>
      </w:tr>
    </w:tbl>
    <w:p w14:paraId="480DDADC" w14:textId="77777777" w:rsidR="001931F1" w:rsidRDefault="001931F1">
      <w:pPr>
        <w:spacing w:after="160"/>
      </w:pPr>
    </w:p>
    <w:p w14:paraId="5691FE84" w14:textId="77777777" w:rsidR="001931F1" w:rsidRDefault="00000000">
      <w:pPr>
        <w:pStyle w:val="Heading2"/>
      </w:pPr>
      <w:bookmarkStart w:id="45" w:name="s10_3"/>
      <w:r>
        <w:t>10.3  Monitoring &amp; Health Checks</w:t>
      </w:r>
      <w:bookmarkEnd w:id="45"/>
    </w:p>
    <w:p w14:paraId="39DDEA91" w14:textId="77777777" w:rsidR="001931F1" w:rsidRDefault="00000000">
      <w:pPr>
        <w:pStyle w:val="ListParagraph"/>
        <w:numPr>
          <w:ilvl w:val="0"/>
          <w:numId w:val="2"/>
        </w:numPr>
        <w:spacing w:after="80"/>
      </w:pPr>
      <w:r>
        <w:t>Ingestion lag — SELECT max(fetch_timestamp) FROM articles_v1 should be within 24 hours of current time.</w:t>
      </w:r>
    </w:p>
    <w:p w14:paraId="117C83A3" w14:textId="77777777" w:rsidR="001931F1" w:rsidRDefault="00000000">
      <w:pPr>
        <w:pStyle w:val="ListParagraph"/>
        <w:numPr>
          <w:ilvl w:val="0"/>
          <w:numId w:val="2"/>
        </w:numPr>
        <w:spacing w:after="80"/>
      </w:pPr>
      <w:r>
        <w:t>Cluster freshness — SELECT max(updated_at) FROM cluster_themes should be within 7 days of current time.</w:t>
      </w:r>
    </w:p>
    <w:p w14:paraId="70D2B836" w14:textId="77777777" w:rsidR="001931F1" w:rsidRDefault="00000000">
      <w:pPr>
        <w:pStyle w:val="ListParagraph"/>
        <w:numPr>
          <w:ilvl w:val="0"/>
          <w:numId w:val="2"/>
        </w:numPr>
        <w:spacing w:after="80"/>
      </w:pPr>
      <w:r>
        <w:t>Missing embeddings — count articles_v1 rows with no corresponding row in article_embeddings_v2.</w:t>
      </w:r>
    </w:p>
    <w:p w14:paraId="5EF1F211" w14:textId="77777777" w:rsidR="001931F1" w:rsidRDefault="00000000">
      <w:pPr>
        <w:pStyle w:val="ListParagraph"/>
        <w:numPr>
          <w:ilvl w:val="0"/>
          <w:numId w:val="2"/>
        </w:numPr>
        <w:spacing w:after="80"/>
      </w:pPr>
      <w:r>
        <w:t>Unknown labels — count cluster_themes rows where theme_label = 'Unknown'; re-run cluster_analysis.py if elevated.</w:t>
      </w:r>
    </w:p>
    <w:p w14:paraId="02E05929" w14:textId="77777777" w:rsidR="001931F1" w:rsidRDefault="00000000">
      <w:pPr>
        <w:pStyle w:val="ListParagraph"/>
        <w:numPr>
          <w:ilvl w:val="0"/>
          <w:numId w:val="2"/>
        </w:numPr>
        <w:spacing w:after="80"/>
      </w:pPr>
      <w:r>
        <w:t>Open alerts — count alerts where is_read = false; review with team on Fridays.</w:t>
      </w:r>
    </w:p>
    <w:p w14:paraId="73C92B58" w14:textId="77777777" w:rsidR="001931F1" w:rsidRDefault="001931F1">
      <w:pPr>
        <w:spacing w:after="120"/>
      </w:pPr>
    </w:p>
    <w:p w14:paraId="0790CAAE" w14:textId="77777777" w:rsidR="001931F1" w:rsidRDefault="00000000">
      <w:pPr>
        <w:pStyle w:val="Heading2"/>
      </w:pPr>
      <w:bookmarkStart w:id="46" w:name="s10_4"/>
      <w:r>
        <w:t>10.4  Common Troubleshooting</w:t>
      </w:r>
      <w:bookmarkEnd w:id="46"/>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4060"/>
      </w:tblGrid>
      <w:tr w:rsidR="001931F1" w14:paraId="1339D9BB"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BC3B6B" w14:textId="77777777" w:rsidR="001931F1" w:rsidRDefault="00000000">
            <w:r>
              <w:rPr>
                <w:b/>
                <w:bCs/>
                <w:color w:val="FFFFFF"/>
                <w:sz w:val="20"/>
                <w:szCs w:val="20"/>
              </w:rPr>
              <w:t>Symptom</w:t>
            </w:r>
          </w:p>
        </w:tc>
        <w:tc>
          <w:tcPr>
            <w:tcW w:w="2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405947" w14:textId="77777777" w:rsidR="001931F1" w:rsidRDefault="00000000">
            <w:r>
              <w:rPr>
                <w:b/>
                <w:bCs/>
                <w:color w:val="FFFFFF"/>
                <w:sz w:val="20"/>
                <w:szCs w:val="20"/>
              </w:rPr>
              <w:t>Likely Cause</w:t>
            </w:r>
          </w:p>
        </w:tc>
        <w:tc>
          <w:tcPr>
            <w:tcW w:w="4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7ADD7BA" w14:textId="77777777" w:rsidR="001931F1" w:rsidRDefault="00000000">
            <w:r>
              <w:rPr>
                <w:b/>
                <w:bCs/>
                <w:color w:val="FFFFFF"/>
                <w:sz w:val="20"/>
                <w:szCs w:val="20"/>
              </w:rPr>
              <w:t>Fix</w:t>
            </w:r>
          </w:p>
        </w:tc>
      </w:tr>
      <w:tr w:rsidR="001931F1" w14:paraId="073CB2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62A8A3" w14:textId="77777777" w:rsidR="001931F1" w:rsidRDefault="00000000">
            <w:r>
              <w:rPr>
                <w:sz w:val="20"/>
                <w:szCs w:val="20"/>
              </w:rPr>
              <w:t>Dashboard shows blank cluster grid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EC368E" w14:textId="77777777" w:rsidR="001931F1" w:rsidRDefault="00000000">
            <w:r>
              <w:rPr>
                <w:sz w:val="20"/>
                <w:szCs w:val="20"/>
              </w:rPr>
              <w:t>cluster_themes empty or stale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F5A80C" w14:textId="77777777" w:rsidR="001931F1" w:rsidRDefault="00000000">
            <w:r>
              <w:rPr>
                <w:sz w:val="20"/>
                <w:szCs w:val="20"/>
              </w:rPr>
              <w:t>Re-run cluster_analysis.py; verify cluster_ids match article_analysis</w:t>
            </w:r>
          </w:p>
        </w:tc>
      </w:tr>
      <w:tr w:rsidR="001931F1" w14:paraId="21E6AE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D4492" w14:textId="77777777" w:rsidR="001931F1" w:rsidRDefault="00000000">
            <w:r>
              <w:rPr>
                <w:sz w:val="20"/>
                <w:szCs w:val="20"/>
              </w:rPr>
              <w:t>RAG search returns 'no matches'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5C6178" w14:textId="77777777" w:rsidR="001931F1" w:rsidRDefault="00000000">
            <w:r>
              <w:rPr>
                <w:sz w:val="20"/>
                <w:szCs w:val="20"/>
              </w:rPr>
              <w:t>article_embeddings_v2 missing rows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3F690" w14:textId="77777777" w:rsidR="001931F1" w:rsidRDefault="00000000">
            <w:r>
              <w:rPr>
                <w:sz w:val="20"/>
                <w:szCs w:val="20"/>
              </w:rPr>
              <w:t>Run embed_articles.py to backfill</w:t>
            </w:r>
          </w:p>
        </w:tc>
      </w:tr>
      <w:tr w:rsidR="001931F1" w14:paraId="085350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B219B3" w14:textId="77777777" w:rsidR="001931F1" w:rsidRDefault="00000000">
            <w:r>
              <w:rPr>
                <w:sz w:val="20"/>
                <w:szCs w:val="20"/>
              </w:rPr>
              <w:lastRenderedPageBreak/>
              <w:t>'Unknown' theme labels everywhere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90C457" w14:textId="77777777" w:rsidR="001931F1" w:rsidRDefault="00000000">
            <w:r>
              <w:rPr>
                <w:sz w:val="20"/>
                <w:szCs w:val="20"/>
              </w:rPr>
              <w:t>Gemini quota exhausted or auth failure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C90F0E" w14:textId="77777777" w:rsidR="001931F1" w:rsidRDefault="00000000">
            <w:r>
              <w:rPr>
                <w:sz w:val="20"/>
                <w:szCs w:val="20"/>
              </w:rPr>
              <w:t>Check GCP quota; re-run cluster_analysis.py — second pass re-labels Unknowns</w:t>
            </w:r>
          </w:p>
        </w:tc>
      </w:tr>
      <w:tr w:rsidR="001931F1" w14:paraId="057D1C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6CBA0" w14:textId="77777777" w:rsidR="001931F1" w:rsidRDefault="00000000">
            <w:r>
              <w:rPr>
                <w:sz w:val="20"/>
                <w:szCs w:val="20"/>
              </w:rPr>
              <w:t>Streamlit hangs on first load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EAA1E" w14:textId="77777777" w:rsidR="001931F1" w:rsidRDefault="00000000">
            <w:r>
              <w:rPr>
                <w:sz w:val="20"/>
                <w:szCs w:val="20"/>
              </w:rPr>
              <w:t>Cold caches + Supabase cold connection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11771" w14:textId="77777777" w:rsidR="001931F1" w:rsidRDefault="00000000">
            <w:r>
              <w:rPr>
                <w:sz w:val="20"/>
                <w:szCs w:val="20"/>
              </w:rPr>
              <w:t>Wait 30s; if still hung, restart the process</w:t>
            </w:r>
          </w:p>
        </w:tc>
      </w:tr>
      <w:tr w:rsidR="001931F1" w14:paraId="0B7702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A8E115" w14:textId="77777777" w:rsidR="001931F1" w:rsidRDefault="00000000">
            <w:r>
              <w:rPr>
                <w:sz w:val="20"/>
                <w:szCs w:val="20"/>
              </w:rPr>
              <w:t>403 from Vertex</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CFA060" w14:textId="77777777" w:rsidR="001931F1" w:rsidRDefault="00000000">
            <w:r>
              <w:rPr>
                <w:sz w:val="20"/>
                <w:szCs w:val="20"/>
              </w:rPr>
              <w:t>ADC pointing at wrong account or missing IAM role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4829C4" w14:textId="77777777" w:rsidR="001931F1" w:rsidRDefault="00000000">
            <w:r>
              <w:rPr>
                <w:sz w:val="20"/>
                <w:szCs w:val="20"/>
              </w:rPr>
              <w:t>gcloud auth application-default login; grant aiplatform.user role</w:t>
            </w:r>
          </w:p>
        </w:tc>
      </w:tr>
      <w:tr w:rsidR="001931F1" w14:paraId="103076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82DE7" w14:textId="77777777" w:rsidR="001931F1" w:rsidRDefault="00000000">
            <w:r>
              <w:rPr>
                <w:sz w:val="20"/>
                <w:szCs w:val="20"/>
              </w:rPr>
              <w:t>BERT pipeline import error: TFBertModel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5F94B" w14:textId="77777777" w:rsidR="001931F1" w:rsidRDefault="00000000">
            <w:r>
              <w:rPr>
                <w:sz w:val="20"/>
                <w:szCs w:val="20"/>
              </w:rPr>
              <w:t>transformers version mismatch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98E30" w14:textId="77777777" w:rsidR="001931F1" w:rsidRDefault="00000000">
            <w:r>
              <w:rPr>
                <w:sz w:val="20"/>
                <w:szCs w:val="20"/>
              </w:rPr>
              <w:t>pip install transformers==4.42.0 tf-keras</w:t>
            </w:r>
          </w:p>
        </w:tc>
      </w:tr>
      <w:tr w:rsidR="001931F1" w14:paraId="6CC61E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2D5D16" w14:textId="77777777" w:rsidR="001931F1" w:rsidRDefault="00000000">
            <w:r>
              <w:rPr>
                <w:sz w:val="20"/>
                <w:szCs w:val="20"/>
              </w:rPr>
              <w:t>Supabase 'connection refused'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58EDB6" w14:textId="77777777" w:rsidR="001931F1" w:rsidRDefault="00000000">
            <w:r>
              <w:rPr>
                <w:sz w:val="20"/>
                <w:szCs w:val="20"/>
              </w:rPr>
              <w:t>Project paused (free tier inactivity)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A414FD" w14:textId="77777777" w:rsidR="001931F1" w:rsidRDefault="00000000">
            <w:r>
              <w:rPr>
                <w:sz w:val="20"/>
                <w:szCs w:val="20"/>
              </w:rPr>
              <w:t>Open the project in Supabase Studio to wake it</w:t>
            </w:r>
          </w:p>
        </w:tc>
      </w:tr>
      <w:tr w:rsidR="001931F1" w14:paraId="5AE033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69ADF" w14:textId="77777777" w:rsidR="001931F1" w:rsidRDefault="00000000">
            <w:r>
              <w:rPr>
                <w:sz w:val="20"/>
                <w:szCs w:val="20"/>
              </w:rPr>
              <w:t>Alerts table empty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01EE0" w14:textId="77777777" w:rsidR="001931F1" w:rsidRDefault="00000000">
            <w:r>
              <w:rPr>
                <w:sz w:val="20"/>
                <w:szCs w:val="20"/>
              </w:rPr>
              <w:t>alert_rules.is_active all false or thresholds too 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D4440" w14:textId="77777777" w:rsidR="001931F1" w:rsidRDefault="00000000">
            <w:r>
              <w:rPr>
                <w:sz w:val="20"/>
                <w:szCs w:val="20"/>
              </w:rPr>
              <w:t>Inspect alert_rules; lower thresholds or toggle is_active to true</w:t>
            </w:r>
          </w:p>
        </w:tc>
      </w:tr>
    </w:tbl>
    <w:p w14:paraId="66125CF8" w14:textId="77777777" w:rsidR="001931F1" w:rsidRDefault="001931F1">
      <w:pPr>
        <w:spacing w:after="200"/>
      </w:pPr>
    </w:p>
    <w:p w14:paraId="69859698" w14:textId="77777777" w:rsidR="001931F1" w:rsidRDefault="00000000">
      <w:r>
        <w:br/>
      </w:r>
    </w:p>
    <w:p w14:paraId="44EF32C4" w14:textId="77777777" w:rsidR="001931F1" w:rsidRDefault="00000000">
      <w:pPr>
        <w:pStyle w:val="Heading1"/>
        <w:pBdr>
          <w:bottom w:val="single" w:sz="8" w:space="4" w:color="2E75B6"/>
        </w:pBdr>
      </w:pPr>
      <w:bookmarkStart w:id="47" w:name="s11"/>
      <w:r>
        <w:t>11. Known Limitations</w:t>
      </w:r>
      <w:bookmarkEnd w:id="47"/>
    </w:p>
    <w:p w14:paraId="277B521C" w14:textId="77777777" w:rsidR="001931F1" w:rsidRDefault="00000000">
      <w:pPr>
        <w:spacing w:after="120"/>
      </w:pPr>
      <w:r>
        <w:t>Transparency about what the system cannot do is essential for responsible use. The limitations below reflect deliberate design choices and the realities of a research-stage platform.</w:t>
      </w:r>
    </w:p>
    <w:p w14:paraId="4109CBE5" w14:textId="77777777" w:rsidR="001931F1" w:rsidRDefault="001931F1">
      <w:pPr>
        <w:spacing w:after="120"/>
      </w:pPr>
    </w:p>
    <w:p w14:paraId="2FDFF439" w14:textId="77777777" w:rsidR="001931F1" w:rsidRDefault="00000000">
      <w:pPr>
        <w:pStyle w:val="Heading2"/>
      </w:pPr>
      <w:bookmarkStart w:id="48" w:name="s11_1"/>
      <w:r>
        <w:t>11.1  Model &amp; Pipeline Limitations</w:t>
      </w:r>
      <w:bookmarkEnd w:id="48"/>
    </w:p>
    <w:p w14:paraId="3DA8F4FE" w14:textId="77777777" w:rsidR="001931F1" w:rsidRDefault="00000000">
      <w:pPr>
        <w:pStyle w:val="ListParagraph"/>
        <w:numPr>
          <w:ilvl w:val="0"/>
          <w:numId w:val="2"/>
        </w:numPr>
        <w:spacing w:after="80"/>
      </w:pPr>
      <w:r>
        <w:t>No supervised validation — there is no labeled dataset to confirm clusters correspond to true fraud categories. Cluster coherence is measured by silhouette score, not expert ground truth.</w:t>
      </w:r>
    </w:p>
    <w:p w14:paraId="15CB764A" w14:textId="77777777" w:rsidR="001931F1" w:rsidRDefault="00000000">
      <w:pPr>
        <w:pStyle w:val="ListParagraph"/>
        <w:numPr>
          <w:ilvl w:val="0"/>
          <w:numId w:val="2"/>
        </w:numPr>
        <w:spacing w:after="80"/>
      </w:pPr>
      <w:r>
        <w:t>Fraud filter depends on seed concepts — the cosine similarity filter may miss new fraud types outside the seed vocabulary, or include tangentially related articles.</w:t>
      </w:r>
    </w:p>
    <w:p w14:paraId="3985A955" w14:textId="77777777" w:rsidR="001931F1" w:rsidRDefault="00000000">
      <w:pPr>
        <w:pStyle w:val="ListParagraph"/>
        <w:numPr>
          <w:ilvl w:val="0"/>
          <w:numId w:val="2"/>
        </w:numPr>
        <w:spacing w:after="80"/>
      </w:pPr>
      <w:r>
        <w:t>Heuristic stage classification — stage labels are based on manually defined thresholds, not learned patterns. Threshold changes require a full pipeline re-run.</w:t>
      </w:r>
    </w:p>
    <w:p w14:paraId="57BE0169" w14:textId="77777777" w:rsidR="001931F1" w:rsidRDefault="00000000">
      <w:pPr>
        <w:pStyle w:val="ListParagraph"/>
        <w:numPr>
          <w:ilvl w:val="0"/>
          <w:numId w:val="2"/>
        </w:numPr>
        <w:spacing w:after="80"/>
      </w:pPr>
      <w:r>
        <w:t>UMAP and HDBSCAN sensitivity — clustering results can change meaningfully with parameter adjustments. Results should be treated as informational, not definitive.</w:t>
      </w:r>
    </w:p>
    <w:p w14:paraId="2F4909B0" w14:textId="77777777" w:rsidR="001931F1" w:rsidRDefault="00000000">
      <w:pPr>
        <w:pStyle w:val="ListParagraph"/>
        <w:numPr>
          <w:ilvl w:val="0"/>
          <w:numId w:val="2"/>
        </w:numPr>
        <w:spacing w:after="80"/>
      </w:pPr>
      <w:r>
        <w:t>Text preprocessing removes signals — lowercasing and whitespace normalization may discard useful signals such as dollar amounts and entity names.</w:t>
      </w:r>
    </w:p>
    <w:p w14:paraId="20057809" w14:textId="77777777" w:rsidR="001931F1" w:rsidRDefault="001931F1">
      <w:pPr>
        <w:spacing w:after="120"/>
      </w:pPr>
    </w:p>
    <w:p w14:paraId="0CDAB59C" w14:textId="77777777" w:rsidR="001931F1" w:rsidRDefault="00000000">
      <w:pPr>
        <w:pStyle w:val="Heading2"/>
      </w:pPr>
      <w:bookmarkStart w:id="49" w:name="s11_2"/>
      <w:r>
        <w:t>11.2  Data Limitations</w:t>
      </w:r>
      <w:bookmarkEnd w:id="49"/>
    </w:p>
    <w:p w14:paraId="3D75C7F6" w14:textId="77777777" w:rsidR="001931F1" w:rsidRDefault="00000000">
      <w:pPr>
        <w:pStyle w:val="ListParagraph"/>
        <w:numPr>
          <w:ilvl w:val="0"/>
          <w:numId w:val="2"/>
        </w:numPr>
        <w:spacing w:after="80"/>
      </w:pPr>
      <w:r>
        <w:t>Source coverage bias — the corpus covers only four sources. Regulatory advisories, international agencies, regional news, and non-English content are not represented.</w:t>
      </w:r>
    </w:p>
    <w:p w14:paraId="6A84FB3C" w14:textId="77777777" w:rsidR="001931F1" w:rsidRDefault="00000000">
      <w:pPr>
        <w:pStyle w:val="ListParagraph"/>
        <w:numPr>
          <w:ilvl w:val="0"/>
          <w:numId w:val="2"/>
        </w:numPr>
        <w:spacing w:after="80"/>
      </w:pPr>
      <w:r>
        <w:t>Batch-only ingestion — the system does not auto-refresh; the corpus reflects a point-in-time snapshot updated daily.</w:t>
      </w:r>
    </w:p>
    <w:p w14:paraId="0AA728F5" w14:textId="77777777" w:rsidR="001931F1" w:rsidRDefault="00000000">
      <w:pPr>
        <w:pStyle w:val="ListParagraph"/>
        <w:numPr>
          <w:ilvl w:val="0"/>
          <w:numId w:val="2"/>
        </w:numPr>
        <w:spacing w:after="80"/>
      </w:pPr>
      <w:r>
        <w:t>Time lag — there is inherent delay between a fraud occurrence, its news coverage, and ingestion into the system.</w:t>
      </w:r>
    </w:p>
    <w:p w14:paraId="49DAF1A8" w14:textId="77777777" w:rsidR="001931F1" w:rsidRDefault="00000000">
      <w:pPr>
        <w:pStyle w:val="ListParagraph"/>
        <w:numPr>
          <w:ilvl w:val="0"/>
          <w:numId w:val="2"/>
        </w:numPr>
        <w:spacing w:after="80"/>
      </w:pPr>
      <w:r>
        <w:lastRenderedPageBreak/>
        <w:t>Semantic duplicate risk — the same article syndicated across multiple outlets may appear as separate records, potentially inflating cluster size.</w:t>
      </w:r>
    </w:p>
    <w:p w14:paraId="6F758BC7" w14:textId="77777777" w:rsidR="001931F1" w:rsidRDefault="001931F1">
      <w:pPr>
        <w:spacing w:after="120"/>
      </w:pPr>
    </w:p>
    <w:p w14:paraId="0B8031A7" w14:textId="77777777" w:rsidR="001931F1" w:rsidRDefault="00000000">
      <w:pPr>
        <w:pStyle w:val="Heading2"/>
      </w:pPr>
      <w:bookmarkStart w:id="50" w:name="s11_3"/>
      <w:r>
        <w:t>11.3  Platform Limitations</w:t>
      </w:r>
      <w:bookmarkEnd w:id="50"/>
    </w:p>
    <w:p w14:paraId="4FFD9DEC" w14:textId="77777777" w:rsidR="001931F1" w:rsidRDefault="00000000">
      <w:pPr>
        <w:pStyle w:val="ListParagraph"/>
        <w:numPr>
          <w:ilvl w:val="0"/>
          <w:numId w:val="2"/>
        </w:numPr>
        <w:spacing w:after="80"/>
      </w:pPr>
      <w:r>
        <w:t>Single-tenant environment — the platform has not been tested under concurrent multi-user load. Authentication and session management were out of scope for this release.</w:t>
      </w:r>
    </w:p>
    <w:p w14:paraId="4FA040CC" w14:textId="77777777" w:rsidR="001931F1" w:rsidRDefault="00000000">
      <w:pPr>
        <w:pStyle w:val="ListParagraph"/>
        <w:numPr>
          <w:ilvl w:val="0"/>
          <w:numId w:val="2"/>
        </w:numPr>
        <w:spacing w:after="80"/>
      </w:pPr>
      <w:r>
        <w:t>No evaluation framework — cluster quality and ranking logic have not been evaluated against a labeled ground truth dataset.</w:t>
      </w:r>
    </w:p>
    <w:p w14:paraId="51E2B8AF" w14:textId="77777777" w:rsidR="001931F1" w:rsidRDefault="00000000">
      <w:pPr>
        <w:pStyle w:val="ListParagraph"/>
        <w:numPr>
          <w:ilvl w:val="0"/>
          <w:numId w:val="2"/>
        </w:numPr>
        <w:spacing w:after="80"/>
      </w:pPr>
      <w:r>
        <w:t>NLP enrichment maturity — named entity recognition, platform/actor tagging, and urgency scoring require further validation before production reliance.</w:t>
      </w:r>
    </w:p>
    <w:p w14:paraId="01D404F8" w14:textId="77777777" w:rsidR="001931F1" w:rsidRDefault="00000000">
      <w:pPr>
        <w:pStyle w:val="ListParagraph"/>
        <w:numPr>
          <w:ilvl w:val="0"/>
          <w:numId w:val="2"/>
        </w:numPr>
        <w:spacing w:after="80"/>
      </w:pPr>
      <w:r>
        <w:t>Article-level chunking — articles longer than ~2,000 characters lose their tail. Long-form ACFE research pieces are most affected.</w:t>
      </w:r>
    </w:p>
    <w:p w14:paraId="3DCF4714" w14:textId="77777777" w:rsidR="001931F1" w:rsidRDefault="00000000">
      <w:pPr>
        <w:pStyle w:val="ListParagraph"/>
        <w:numPr>
          <w:ilvl w:val="0"/>
          <w:numId w:val="2"/>
        </w:numPr>
        <w:spacing w:after="80"/>
      </w:pPr>
      <w:r>
        <w:t>Not suitable for individual-level decisions — this system analyzes topics and themes, not people or transactions.</w:t>
      </w:r>
    </w:p>
    <w:p w14:paraId="53E6B1D1" w14:textId="77777777" w:rsidR="001931F1" w:rsidRDefault="001931F1">
      <w:pPr>
        <w:spacing w:after="200"/>
      </w:pPr>
    </w:p>
    <w:p w14:paraId="544090D1" w14:textId="77777777" w:rsidR="001931F1" w:rsidRDefault="00000000">
      <w:r>
        <w:br/>
      </w:r>
    </w:p>
    <w:p w14:paraId="4C007F5C" w14:textId="77777777" w:rsidR="001931F1" w:rsidRDefault="00000000">
      <w:pPr>
        <w:pStyle w:val="Heading1"/>
        <w:pBdr>
          <w:bottom w:val="single" w:sz="8" w:space="4" w:color="2E75B6"/>
        </w:pBdr>
      </w:pPr>
      <w:bookmarkStart w:id="51" w:name="s12"/>
      <w:r>
        <w:t>12. Recommended Next Steps</w:t>
      </w:r>
      <w:bookmarkEnd w:id="51"/>
    </w:p>
    <w:p w14:paraId="4A22D9AB" w14:textId="77777777" w:rsidR="001931F1" w:rsidRDefault="00000000">
      <w:pPr>
        <w:spacing w:after="120"/>
      </w:pPr>
      <w:r>
        <w:t>The following improvements are prioritized by impact to analyst decision quality and platform reliability.</w:t>
      </w:r>
    </w:p>
    <w:p w14:paraId="36054884" w14:textId="77777777" w:rsidR="001931F1" w:rsidRDefault="001931F1">
      <w:pPr>
        <w:spacing w:after="120"/>
      </w:pPr>
    </w:p>
    <w:p w14:paraId="03BBD02A" w14:textId="77777777" w:rsidR="001931F1" w:rsidRDefault="00000000">
      <w:pPr>
        <w:pStyle w:val="Heading2"/>
      </w:pPr>
      <w:bookmarkStart w:id="52" w:name="s12_1"/>
      <w:r>
        <w:t>12.1  High Priority</w:t>
      </w:r>
      <w:bookmarkEnd w:id="52"/>
    </w:p>
    <w:p w14:paraId="572D976D" w14:textId="77777777" w:rsidR="001931F1" w:rsidRDefault="00000000">
      <w:pPr>
        <w:pStyle w:val="ListParagraph"/>
        <w:numPr>
          <w:ilvl w:val="0"/>
          <w:numId w:val="2"/>
        </w:numPr>
        <w:spacing w:after="80"/>
      </w:pPr>
      <w:r>
        <w:rPr>
          <w:b/>
          <w:bCs/>
        </w:rPr>
        <w:t>Automate Data Refresh — implement a scheduled ingestion pipeline (daily or weekly) with deduplication checks to maintain a living, up-to-date corpus. Staleness is the most operationally impactful gap.</w:t>
      </w:r>
    </w:p>
    <w:p w14:paraId="0B1704F8" w14:textId="77777777" w:rsidR="001931F1" w:rsidRDefault="00000000">
      <w:pPr>
        <w:pStyle w:val="ListParagraph"/>
        <w:numPr>
          <w:ilvl w:val="0"/>
          <w:numId w:val="2"/>
        </w:numPr>
        <w:spacing w:after="80"/>
      </w:pPr>
      <w:r>
        <w:rPr>
          <w:b/>
          <w:bCs/>
        </w:rPr>
        <w:t>Build an Evaluation Framework — develop a labeled evaluation dataset to formally measure cluster coherence, RAG retrieval quality (recall@10), and signal ranking accuracy. The most important step toward production-trustworthiness.</w:t>
      </w:r>
    </w:p>
    <w:p w14:paraId="0D2665CE" w14:textId="77777777" w:rsidR="001931F1" w:rsidRDefault="00000000">
      <w:pPr>
        <w:pStyle w:val="ListParagraph"/>
        <w:numPr>
          <w:ilvl w:val="0"/>
          <w:numId w:val="2"/>
        </w:numPr>
        <w:spacing w:after="80"/>
      </w:pPr>
      <w:r>
        <w:rPr>
          <w:b/>
          <w:bCs/>
        </w:rPr>
        <w:t>Stand Up Scheduled Alert Evaluation — alert types that depend on growth, drift, and similarity_breakout are not yet wired to a scheduled backend job, meaning some alert types may not fire reliably.</w:t>
      </w:r>
    </w:p>
    <w:p w14:paraId="151C3CCC" w14:textId="77777777" w:rsidR="001931F1" w:rsidRDefault="001931F1">
      <w:pPr>
        <w:spacing w:after="120"/>
      </w:pPr>
    </w:p>
    <w:p w14:paraId="775510FC" w14:textId="77777777" w:rsidR="001931F1" w:rsidRDefault="00000000">
      <w:pPr>
        <w:pStyle w:val="Heading2"/>
      </w:pPr>
      <w:bookmarkStart w:id="53" w:name="s12_2"/>
      <w:r>
        <w:t>12.2  Medium Priority</w:t>
      </w:r>
      <w:bookmarkEnd w:id="53"/>
    </w:p>
    <w:p w14:paraId="15797A34" w14:textId="77777777" w:rsidR="001931F1" w:rsidRDefault="00000000">
      <w:pPr>
        <w:pStyle w:val="ListParagraph"/>
        <w:numPr>
          <w:ilvl w:val="0"/>
          <w:numId w:val="2"/>
        </w:numPr>
        <w:spacing w:after="80"/>
      </w:pPr>
      <w:r>
        <w:t>Complete NLP Enrichment — finalize named entity recognition, keyphrase extraction, and urgency scoring modules to enhance analyst-facing summaries.</w:t>
      </w:r>
    </w:p>
    <w:p w14:paraId="7051CAAB" w14:textId="77777777" w:rsidR="001931F1" w:rsidRDefault="00000000">
      <w:pPr>
        <w:pStyle w:val="ListParagraph"/>
        <w:numPr>
          <w:ilvl w:val="0"/>
          <w:numId w:val="2"/>
        </w:numPr>
        <w:spacing w:after="80"/>
      </w:pPr>
      <w:r>
        <w:t>Broaden Source Coverage — expand to include FinCEN advisories, international regulatory feeds, and selected premium fraud intelligence databases.</w:t>
      </w:r>
    </w:p>
    <w:p w14:paraId="0CD901A7" w14:textId="77777777" w:rsidR="001931F1" w:rsidRDefault="00000000">
      <w:pPr>
        <w:pStyle w:val="ListParagraph"/>
        <w:numPr>
          <w:ilvl w:val="0"/>
          <w:numId w:val="2"/>
        </w:numPr>
        <w:spacing w:after="80"/>
      </w:pPr>
      <w:r>
        <w:t>Add Cross-Encoder Re-Ranking — introduce a re-ranker between vector retrieval and the relevance filter to improve precision at the top of retrieval results.</w:t>
      </w:r>
    </w:p>
    <w:p w14:paraId="7C211D22" w14:textId="77777777" w:rsidR="001931F1" w:rsidRDefault="00000000">
      <w:pPr>
        <w:pStyle w:val="ListParagraph"/>
        <w:numPr>
          <w:ilvl w:val="0"/>
          <w:numId w:val="2"/>
        </w:numPr>
        <w:spacing w:after="80"/>
      </w:pPr>
      <w:r>
        <w:lastRenderedPageBreak/>
        <w:t>Sub-Chunk Long-Form Content — add a sub-chunking path for long ACFE articles while keeping news-style sources at one chunk per article.</w:t>
      </w:r>
    </w:p>
    <w:p w14:paraId="1D67ADC5" w14:textId="77777777" w:rsidR="001931F1" w:rsidRDefault="001931F1">
      <w:pPr>
        <w:spacing w:after="120"/>
      </w:pPr>
    </w:p>
    <w:p w14:paraId="2D822154" w14:textId="77777777" w:rsidR="001931F1" w:rsidRDefault="00000000">
      <w:pPr>
        <w:pStyle w:val="Heading2"/>
      </w:pPr>
      <w:bookmarkStart w:id="54" w:name="s12_3"/>
      <w:r>
        <w:t>12.3  Production Hardening</w:t>
      </w:r>
      <w:bookmarkEnd w:id="54"/>
    </w:p>
    <w:p w14:paraId="74456748" w14:textId="77777777" w:rsidR="001931F1" w:rsidRDefault="00000000">
      <w:pPr>
        <w:pStyle w:val="ListParagraph"/>
        <w:numPr>
          <w:ilvl w:val="0"/>
          <w:numId w:val="2"/>
        </w:numPr>
        <w:spacing w:after="80"/>
      </w:pPr>
      <w:r>
        <w:t>Role-Based Authentication — introduce user accounts, role-based access controls, and audit logging to support multi-stakeholder deployment.</w:t>
      </w:r>
    </w:p>
    <w:p w14:paraId="25983835" w14:textId="77777777" w:rsidR="001931F1" w:rsidRDefault="00000000">
      <w:pPr>
        <w:pStyle w:val="ListParagraph"/>
        <w:numPr>
          <w:ilvl w:val="0"/>
          <w:numId w:val="2"/>
        </w:numPr>
        <w:spacing w:after="80"/>
      </w:pPr>
      <w:r>
        <w:t>Workflow Integration — integrate the alert engine with SIEM platforms, case management systems, or Slack/email channels to reduce response lag.</w:t>
      </w:r>
    </w:p>
    <w:p w14:paraId="5BB11741" w14:textId="77777777" w:rsidR="001931F1" w:rsidRDefault="00000000">
      <w:pPr>
        <w:pStyle w:val="ListParagraph"/>
        <w:numPr>
          <w:ilvl w:val="0"/>
          <w:numId w:val="2"/>
        </w:numPr>
        <w:spacing w:after="80"/>
      </w:pPr>
      <w:r>
        <w:t>Supabase RLS Migration — migrate from the current service-role-key model to row-level security and per-user JWTs.</w:t>
      </w:r>
    </w:p>
    <w:p w14:paraId="33D5F5D3" w14:textId="77777777" w:rsidR="001931F1" w:rsidRDefault="001931F1">
      <w:pPr>
        <w:spacing w:after="200"/>
      </w:pPr>
    </w:p>
    <w:p w14:paraId="324477FE" w14:textId="77777777" w:rsidR="001931F1" w:rsidRDefault="00000000">
      <w:r>
        <w:br/>
      </w:r>
    </w:p>
    <w:p w14:paraId="07BC2B09" w14:textId="77777777" w:rsidR="001931F1" w:rsidRDefault="00000000">
      <w:pPr>
        <w:pStyle w:val="Heading1"/>
        <w:pBdr>
          <w:bottom w:val="single" w:sz="8" w:space="4" w:color="2E75B6"/>
        </w:pBdr>
      </w:pPr>
      <w:bookmarkStart w:id="55" w:name="s13"/>
      <w:r>
        <w:t>13. Appendix</w:t>
      </w:r>
      <w:bookmarkEnd w:id="55"/>
    </w:p>
    <w:p w14:paraId="58CBB0FD" w14:textId="77777777" w:rsidR="001931F1" w:rsidRDefault="00000000">
      <w:pPr>
        <w:pStyle w:val="Heading2"/>
      </w:pPr>
      <w:bookmarkStart w:id="56" w:name="s13_1"/>
      <w:r>
        <w:t>13.1  Full Database Schema</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2166"/>
        <w:gridCol w:w="4897"/>
      </w:tblGrid>
      <w:tr w:rsidR="001931F1" w14:paraId="2010429D"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51C702" w14:textId="77777777" w:rsidR="001931F1" w:rsidRDefault="00000000">
            <w:r>
              <w:rPr>
                <w:b/>
                <w:bCs/>
                <w:color w:val="FFFFFF"/>
                <w:sz w:val="20"/>
                <w:szCs w:val="20"/>
              </w:rPr>
              <w:t>Table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14C5D2F" w14:textId="77777777" w:rsidR="001931F1" w:rsidRDefault="00000000">
            <w:r>
              <w:rPr>
                <w:b/>
                <w:bCs/>
                <w:color w:val="FFFFFF"/>
                <w:sz w:val="20"/>
                <w:szCs w:val="20"/>
              </w:rPr>
              <w:t>Primary Key</w:t>
            </w:r>
          </w:p>
        </w:tc>
        <w:tc>
          <w:tcPr>
            <w:tcW w:w="5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9FBC87" w14:textId="77777777" w:rsidR="001931F1" w:rsidRDefault="00000000">
            <w:r>
              <w:rPr>
                <w:b/>
                <w:bCs/>
                <w:color w:val="FFFFFF"/>
                <w:sz w:val="20"/>
                <w:szCs w:val="20"/>
              </w:rPr>
              <w:t>Purpose</w:t>
            </w:r>
          </w:p>
        </w:tc>
      </w:tr>
      <w:tr w:rsidR="001931F1" w14:paraId="2C1A7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D84406" w14:textId="77777777" w:rsidR="001931F1" w:rsidRDefault="00000000">
            <w:r>
              <w:rPr>
                <w:sz w:val="20"/>
                <w:szCs w:val="20"/>
              </w:rPr>
              <w:t>articles_v1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65C7E" w14:textId="77777777" w:rsidR="001931F1" w:rsidRDefault="00000000">
            <w:r>
              <w:rPr>
                <w:sz w:val="20"/>
                <w:szCs w:val="20"/>
              </w:rPr>
              <w:t>doc_id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071E1A" w14:textId="77777777" w:rsidR="001931F1" w:rsidRDefault="00000000">
            <w:r>
              <w:rPr>
                <w:sz w:val="20"/>
                <w:szCs w:val="20"/>
              </w:rPr>
              <w:t>Cleaned articles — system of record for all downstream pipelines</w:t>
            </w:r>
          </w:p>
        </w:tc>
      </w:tr>
      <w:tr w:rsidR="001931F1" w14:paraId="6A1D04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60809" w14:textId="77777777" w:rsidR="001931F1" w:rsidRDefault="00000000">
            <w:r>
              <w:rPr>
                <w:sz w:val="20"/>
                <w:szCs w:val="20"/>
              </w:rPr>
              <w:t>raw_articles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EED8D" w14:textId="77777777" w:rsidR="001931F1" w:rsidRDefault="00000000">
            <w:r>
              <w:rPr>
                <w:sz w:val="20"/>
                <w:szCs w:val="20"/>
              </w:rPr>
              <w:t>doc_id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C2179" w14:textId="77777777" w:rsidR="001931F1" w:rsidRDefault="00000000">
            <w:r>
              <w:rPr>
                <w:sz w:val="20"/>
                <w:szCs w:val="20"/>
              </w:rPr>
              <w:t>Staging table populated by ingestion before cleaning; periodically truncated</w:t>
            </w:r>
          </w:p>
        </w:tc>
      </w:tr>
      <w:tr w:rsidR="001931F1" w14:paraId="0659F0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3C27DD" w14:textId="77777777" w:rsidR="001931F1" w:rsidRDefault="00000000">
            <w:r>
              <w:rPr>
                <w:sz w:val="20"/>
                <w:szCs w:val="20"/>
              </w:rPr>
              <w:t>article_embeddings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D23434" w14:textId="77777777" w:rsidR="001931F1" w:rsidRDefault="00000000">
            <w:r>
              <w:rPr>
                <w:sz w:val="20"/>
                <w:szCs w:val="20"/>
              </w:rPr>
              <w:t>doc_id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29B6E3" w14:textId="77777777" w:rsidR="001931F1" w:rsidRDefault="00000000">
            <w:r>
              <w:rPr>
                <w:sz w:val="20"/>
                <w:szCs w:val="20"/>
              </w:rPr>
              <w:t>Legacy Gemini embeddings (retained read-only for regression comparison)</w:t>
            </w:r>
          </w:p>
        </w:tc>
      </w:tr>
      <w:tr w:rsidR="001931F1" w14:paraId="4604B3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9A338" w14:textId="77777777" w:rsidR="001931F1" w:rsidRDefault="00000000">
            <w:r>
              <w:rPr>
                <w:sz w:val="20"/>
                <w:szCs w:val="20"/>
              </w:rPr>
              <w:t>article_embeddings_v2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7660C" w14:textId="77777777" w:rsidR="001931F1" w:rsidRDefault="00000000">
            <w:r>
              <w:rPr>
                <w:sz w:val="20"/>
                <w:szCs w:val="20"/>
              </w:rPr>
              <w:t>doc_id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2B7DF" w14:textId="77777777" w:rsidR="001931F1" w:rsidRDefault="00000000">
            <w:r>
              <w:rPr>
                <w:sz w:val="20"/>
                <w:szCs w:val="20"/>
              </w:rPr>
              <w:t>Active Vertex text-embedding-005 vectors — used by RAG search</w:t>
            </w:r>
          </w:p>
        </w:tc>
      </w:tr>
      <w:tr w:rsidR="001931F1" w14:paraId="671F0A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74F48F" w14:textId="77777777" w:rsidR="001931F1" w:rsidRDefault="00000000">
            <w:r>
              <w:rPr>
                <w:sz w:val="20"/>
                <w:szCs w:val="20"/>
              </w:rPr>
              <w:t>article_analysis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D6F288" w14:textId="77777777" w:rsidR="001931F1" w:rsidRDefault="00000000">
            <w:r>
              <w:rPr>
                <w:sz w:val="20"/>
                <w:szCs w:val="20"/>
              </w:rPr>
              <w:t>doc_id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32A6B" w14:textId="77777777" w:rsidR="001931F1" w:rsidRDefault="00000000">
            <w:r>
              <w:rPr>
                <w:sz w:val="20"/>
                <w:szCs w:val="20"/>
              </w:rPr>
              <w:t>BERT embeddings, cluster_id, stage, risk_score, nearest_article flag</w:t>
            </w:r>
          </w:p>
        </w:tc>
      </w:tr>
      <w:tr w:rsidR="001931F1" w14:paraId="57A1BC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7D8CC" w14:textId="77777777" w:rsidR="001931F1" w:rsidRDefault="00000000">
            <w:r>
              <w:rPr>
                <w:sz w:val="20"/>
                <w:szCs w:val="20"/>
              </w:rPr>
              <w:t>article_neighbors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4CBD2" w14:textId="77777777" w:rsidR="001931F1" w:rsidRDefault="00000000">
            <w:r>
              <w:rPr>
                <w:sz w:val="20"/>
                <w:szCs w:val="20"/>
              </w:rPr>
              <w:t>(doc_id, neighbor_doc_id)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C1C97" w14:textId="77777777" w:rsidR="001931F1" w:rsidRDefault="00000000">
            <w:r>
              <w:rPr>
                <w:sz w:val="20"/>
                <w:szCs w:val="20"/>
              </w:rPr>
              <w:t>Pre-computed cosine similarity edges (no foreign key — orphan rows possible)</w:t>
            </w:r>
          </w:p>
        </w:tc>
      </w:tr>
      <w:tr w:rsidR="001931F1" w14:paraId="41EA19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D7A621" w14:textId="77777777" w:rsidR="001931F1" w:rsidRDefault="00000000">
            <w:r>
              <w:rPr>
                <w:sz w:val="20"/>
                <w:szCs w:val="20"/>
              </w:rPr>
              <w:t>cluster_themes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0D2823" w14:textId="77777777" w:rsidR="001931F1" w:rsidRDefault="00000000">
            <w:r>
              <w:rPr>
                <w:sz w:val="20"/>
                <w:szCs w:val="20"/>
              </w:rPr>
              <w:t>cluster_id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C9B323" w14:textId="77777777" w:rsidR="001931F1" w:rsidRDefault="00000000">
            <w:r>
              <w:rPr>
                <w:sz w:val="20"/>
                <w:szCs w:val="20"/>
              </w:rPr>
              <w:t>Theme label, description, evidence (JSONB), risk, stage per cluster</w:t>
            </w:r>
          </w:p>
        </w:tc>
      </w:tr>
      <w:tr w:rsidR="001931F1" w14:paraId="7882B1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50740" w14:textId="77777777" w:rsidR="001931F1" w:rsidRDefault="00000000">
            <w:r>
              <w:rPr>
                <w:sz w:val="20"/>
                <w:szCs w:val="20"/>
              </w:rPr>
              <w:t>alert_rules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400A9" w14:textId="77777777" w:rsidR="001931F1"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A2824" w14:textId="77777777" w:rsidR="001931F1" w:rsidRDefault="00000000">
            <w:r>
              <w:rPr>
                <w:sz w:val="20"/>
                <w:szCs w:val="20"/>
              </w:rPr>
              <w:t>Alert definitions with threshold and is_active toggle</w:t>
            </w:r>
          </w:p>
        </w:tc>
      </w:tr>
      <w:tr w:rsidR="001931F1" w14:paraId="6EB489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D73C6B" w14:textId="77777777" w:rsidR="001931F1" w:rsidRDefault="00000000">
            <w:r>
              <w:rPr>
                <w:sz w:val="20"/>
                <w:szCs w:val="20"/>
              </w:rPr>
              <w:t>alerts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35B010" w14:textId="77777777" w:rsidR="001931F1"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B00B77" w14:textId="77777777" w:rsidR="001931F1" w:rsidRDefault="00000000">
            <w:r>
              <w:rPr>
                <w:sz w:val="20"/>
                <w:szCs w:val="20"/>
              </w:rPr>
              <w:t>Triggered alerts with cluster snapshot, severity (high/medium/low), timestamp</w:t>
            </w:r>
          </w:p>
        </w:tc>
      </w:tr>
      <w:tr w:rsidR="001931F1" w14:paraId="03954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778CF" w14:textId="77777777" w:rsidR="001931F1" w:rsidRDefault="00000000">
            <w:r>
              <w:rPr>
                <w:sz w:val="20"/>
                <w:szCs w:val="20"/>
              </w:rPr>
              <w:t>watchlists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25013" w14:textId="77777777" w:rsidR="001931F1"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6CF8E" w14:textId="77777777" w:rsidR="001931F1" w:rsidRDefault="00000000">
            <w:r>
              <w:rPr>
                <w:sz w:val="20"/>
                <w:szCs w:val="20"/>
              </w:rPr>
              <w:t>Operator-curated lists of clusters to actively track</w:t>
            </w:r>
          </w:p>
        </w:tc>
      </w:tr>
    </w:tbl>
    <w:p w14:paraId="11F4755C" w14:textId="77777777" w:rsidR="001931F1" w:rsidRDefault="001931F1">
      <w:pPr>
        <w:spacing w:after="160"/>
      </w:pPr>
    </w:p>
    <w:p w14:paraId="6A470BFB" w14:textId="77777777" w:rsidR="001931F1" w:rsidRDefault="00000000">
      <w:pPr>
        <w:pStyle w:val="Heading2"/>
      </w:pPr>
      <w:bookmarkStart w:id="57" w:name="s13_2"/>
      <w:r>
        <w:t>13.2  Risk Score Formula &amp; Stage Classification</w:t>
      </w:r>
      <w:bookmarkEnd w:id="57"/>
    </w:p>
    <w:p w14:paraId="42A399EA" w14:textId="77777777" w:rsidR="001931F1" w:rsidRDefault="00000000">
      <w:pPr>
        <w:spacing w:before="80" w:after="80"/>
        <w:jc w:val="center"/>
      </w:pPr>
      <w:r>
        <w:rPr>
          <w:rFonts w:ascii="Courier New" w:eastAsia="Courier New" w:hAnsi="Courier New" w:cs="Courier New"/>
          <w:b/>
          <w:bCs/>
          <w:color w:val="1F3864"/>
        </w:rPr>
        <w:t>risk_score = (0.40 × growth) + (0.30 × acceleration) + (0.30 × drift)</w:t>
      </w:r>
    </w:p>
    <w:p w14:paraId="195477E8" w14:textId="77777777" w:rsidR="001931F1" w:rsidRDefault="001931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931F1" w14:paraId="06F70D59"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88C736" w14:textId="77777777" w:rsidR="001931F1" w:rsidRDefault="00000000">
            <w:r>
              <w:rPr>
                <w:b/>
                <w:bCs/>
                <w:color w:val="FFFFFF"/>
                <w:sz w:val="20"/>
                <w:szCs w:val="20"/>
              </w:rPr>
              <w:lastRenderedPageBreak/>
              <w:t>Stage</w:t>
            </w:r>
          </w:p>
        </w:tc>
        <w:tc>
          <w:tcPr>
            <w:tcW w:w="7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4F4AD8" w14:textId="77777777" w:rsidR="001931F1" w:rsidRDefault="00000000">
            <w:r>
              <w:rPr>
                <w:b/>
                <w:bCs/>
                <w:color w:val="FFFFFF"/>
                <w:sz w:val="20"/>
                <w:szCs w:val="20"/>
              </w:rPr>
              <w:t>Condition</w:t>
            </w:r>
          </w:p>
        </w:tc>
      </w:tr>
      <w:tr w:rsidR="001931F1" w14:paraId="2E1944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C7D0BE" w14:textId="77777777" w:rsidR="001931F1" w:rsidRDefault="00000000">
            <w:r>
              <w:rPr>
                <w:sz w:val="20"/>
                <w:szCs w:val="20"/>
              </w:rPr>
              <w:t>Emerging</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9FF8D1" w14:textId="77777777" w:rsidR="001931F1" w:rsidRDefault="00000000">
            <w:r>
              <w:rPr>
                <w:sz w:val="20"/>
                <w:szCs w:val="20"/>
              </w:rPr>
              <w:t>Positive growth, relatively young cluster (low age_days), moderate drift</w:t>
            </w:r>
          </w:p>
        </w:tc>
      </w:tr>
      <w:tr w:rsidR="001931F1" w14:paraId="1159EF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5075C" w14:textId="77777777" w:rsidR="001931F1" w:rsidRDefault="00000000">
            <w:r>
              <w:rPr>
                <w:sz w:val="20"/>
                <w:szCs w:val="20"/>
              </w:rPr>
              <w:t>Trending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81D54" w14:textId="77777777" w:rsidR="001931F1" w:rsidRDefault="00000000">
            <w:r>
              <w:rPr>
                <w:sz w:val="20"/>
                <w:szCs w:val="20"/>
              </w:rPr>
              <w:t>High growth AND high acceleration</w:t>
            </w:r>
          </w:p>
        </w:tc>
      </w:tr>
      <w:tr w:rsidR="001931F1" w14:paraId="0480E7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3BDB31" w14:textId="77777777" w:rsidR="001931F1" w:rsidRDefault="00000000">
            <w:r>
              <w:rPr>
                <w:sz w:val="20"/>
                <w:szCs w:val="20"/>
              </w:rPr>
              <w:t>Stable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54AD16" w14:textId="77777777" w:rsidR="001931F1" w:rsidRDefault="00000000">
            <w:r>
              <w:rPr>
                <w:sz w:val="20"/>
                <w:szCs w:val="20"/>
              </w:rPr>
              <w:t>Moderate growth, low acceleration, low drift</w:t>
            </w:r>
          </w:p>
        </w:tc>
      </w:tr>
      <w:tr w:rsidR="001931F1" w14:paraId="208BFD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AEC2D" w14:textId="77777777" w:rsidR="001931F1" w:rsidRDefault="00000000">
            <w:r>
              <w:rPr>
                <w:sz w:val="20"/>
                <w:szCs w:val="20"/>
              </w:rPr>
              <w:t>Established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359E1" w14:textId="77777777" w:rsidR="001931F1" w:rsidRDefault="00000000">
            <w:r>
              <w:rPr>
                <w:sz w:val="20"/>
                <w:szCs w:val="20"/>
              </w:rPr>
              <w:t>Long age_days, consistent moderate activity across all metrics</w:t>
            </w:r>
          </w:p>
        </w:tc>
      </w:tr>
      <w:tr w:rsidR="001931F1" w14:paraId="285B49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808641" w14:textId="77777777" w:rsidR="001931F1" w:rsidRDefault="00000000">
            <w:r>
              <w:rPr>
                <w:sz w:val="20"/>
                <w:szCs w:val="20"/>
              </w:rPr>
              <w:t>Declining</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AB2FF3" w14:textId="77777777" w:rsidR="001931F1" w:rsidRDefault="00000000">
            <w:r>
              <w:rPr>
                <w:sz w:val="20"/>
                <w:szCs w:val="20"/>
              </w:rPr>
              <w:t>Negative or near-zero growth, low acceleration</w:t>
            </w:r>
          </w:p>
        </w:tc>
      </w:tr>
    </w:tbl>
    <w:p w14:paraId="51300255" w14:textId="77777777" w:rsidR="001931F1" w:rsidRDefault="001931F1">
      <w:pPr>
        <w:spacing w:after="160"/>
      </w:pPr>
    </w:p>
    <w:p w14:paraId="39D64CAC" w14:textId="77777777" w:rsidR="001931F1" w:rsidRDefault="00000000">
      <w:pPr>
        <w:pStyle w:val="Heading2"/>
      </w:pPr>
      <w:bookmarkStart w:id="58" w:name="s13_3"/>
      <w:r>
        <w:t>13.3  Glossary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931F1" w14:paraId="5BFBA451"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D483B7F" w14:textId="77777777" w:rsidR="001931F1" w:rsidRDefault="00000000">
            <w:r>
              <w:rPr>
                <w:b/>
                <w:bCs/>
                <w:color w:val="FFFFFF"/>
                <w:sz w:val="20"/>
                <w:szCs w:val="20"/>
              </w:rPr>
              <w:t>Term</w:t>
            </w:r>
          </w:p>
        </w:tc>
        <w:tc>
          <w:tcPr>
            <w:tcW w:w="7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1F6F40" w14:textId="77777777" w:rsidR="001931F1" w:rsidRDefault="00000000">
            <w:r>
              <w:rPr>
                <w:b/>
                <w:bCs/>
                <w:color w:val="FFFFFF"/>
                <w:sz w:val="20"/>
                <w:szCs w:val="20"/>
              </w:rPr>
              <w:t>Definition</w:t>
            </w:r>
          </w:p>
        </w:tc>
      </w:tr>
      <w:tr w:rsidR="001931F1" w14:paraId="0FDA32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DBAEDC" w14:textId="77777777" w:rsidR="001931F1" w:rsidRDefault="00000000">
            <w:r>
              <w:rPr>
                <w:sz w:val="20"/>
                <w:szCs w:val="20"/>
              </w:rPr>
              <w:t>ADC</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D01C4B" w14:textId="77777777" w:rsidR="001931F1" w:rsidRDefault="00000000">
            <w:r>
              <w:rPr>
                <w:sz w:val="20"/>
                <w:szCs w:val="20"/>
              </w:rPr>
              <w:t>Application Default Credentials — GCP auth mechanism used by Python clients</w:t>
            </w:r>
          </w:p>
        </w:tc>
      </w:tr>
      <w:tr w:rsidR="001931F1" w14:paraId="10509D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FF205" w14:textId="77777777" w:rsidR="001931F1" w:rsidRDefault="00000000">
            <w:r>
              <w:rPr>
                <w:sz w:val="20"/>
                <w:szCs w:val="20"/>
              </w:rPr>
              <w:t>BERT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491F8" w14:textId="77777777" w:rsidR="001931F1" w:rsidRDefault="00000000">
            <w:r>
              <w:rPr>
                <w:sz w:val="20"/>
                <w:szCs w:val="20"/>
              </w:rPr>
              <w:t>bert-base-uncased, used as a frozen encoder via TFBertModel for contextual embeddings</w:t>
            </w:r>
          </w:p>
        </w:tc>
      </w:tr>
      <w:tr w:rsidR="001931F1" w14:paraId="4DAD12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A3F4E5" w14:textId="77777777" w:rsidR="001931F1" w:rsidRDefault="00000000">
            <w:r>
              <w:rPr>
                <w:sz w:val="20"/>
                <w:szCs w:val="20"/>
              </w:rPr>
              <w:t>HDBSCAN</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F6E49C" w14:textId="77777777" w:rsidR="001931F1" w:rsidRDefault="00000000">
            <w:r>
              <w:rPr>
                <w:sz w:val="20"/>
                <w:szCs w:val="20"/>
              </w:rPr>
              <w:t>Hierarchical density-based clustering; cluster_id = -1 means noise</w:t>
            </w:r>
          </w:p>
        </w:tc>
      </w:tr>
      <w:tr w:rsidR="001931F1" w14:paraId="535E26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8028A" w14:textId="77777777" w:rsidR="001931F1" w:rsidRDefault="00000000">
            <w:r>
              <w:rPr>
                <w:sz w:val="20"/>
                <w:szCs w:val="20"/>
              </w:rPr>
              <w:t>UMAP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62B0B" w14:textId="77777777" w:rsidR="001931F1" w:rsidRDefault="00000000">
            <w:r>
              <w:rPr>
                <w:sz w:val="20"/>
                <w:szCs w:val="20"/>
              </w:rPr>
              <w:t>Uniform Manifold Approximation — projects 768-dim BERT vectors to 5D before clustering</w:t>
            </w:r>
          </w:p>
        </w:tc>
      </w:tr>
      <w:tr w:rsidR="001931F1" w14:paraId="4BC9EB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FF9BD5" w14:textId="77777777" w:rsidR="001931F1" w:rsidRDefault="00000000">
            <w:r>
              <w:rPr>
                <w:sz w:val="20"/>
                <w:szCs w:val="20"/>
              </w:rPr>
              <w:t>RAG</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0A2F6B" w14:textId="77777777" w:rsidR="001931F1" w:rsidRDefault="00000000">
            <w:r>
              <w:rPr>
                <w:sz w:val="20"/>
                <w:szCs w:val="20"/>
              </w:rPr>
              <w:t>Retrieval-Augmented Generation — retrieves articles via pgvector, then synthesizes a structured brief via Gemini</w:t>
            </w:r>
          </w:p>
        </w:tc>
      </w:tr>
      <w:tr w:rsidR="001931F1" w14:paraId="51C2BB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BEB28" w14:textId="77777777" w:rsidR="001931F1" w:rsidRDefault="00000000">
            <w:r>
              <w:rPr>
                <w:sz w:val="20"/>
                <w:szCs w:val="20"/>
              </w:rPr>
              <w:t>pgvector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91A4D" w14:textId="77777777" w:rsidR="001931F1" w:rsidRDefault="00000000">
            <w:r>
              <w:rPr>
                <w:sz w:val="20"/>
                <w:szCs w:val="20"/>
              </w:rPr>
              <w:t>Postgres extension that adds vector columns and cosine similarity operators</w:t>
            </w:r>
          </w:p>
        </w:tc>
      </w:tr>
      <w:tr w:rsidR="001931F1" w14:paraId="143B51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9AABE3" w14:textId="77777777" w:rsidR="001931F1" w:rsidRDefault="00000000">
            <w:r>
              <w:rPr>
                <w:sz w:val="20"/>
                <w:szCs w:val="20"/>
              </w:rPr>
              <w:t>Silhouette Score</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C0F9C8" w14:textId="77777777" w:rsidR="001931F1" w:rsidRDefault="00000000">
            <w:r>
              <w:rPr>
                <w:sz w:val="20"/>
                <w:szCs w:val="20"/>
              </w:rPr>
              <w:t>Measures cluster separation quality; 0 = random, 1 = perfectly separated</w:t>
            </w:r>
          </w:p>
        </w:tc>
      </w:tr>
      <w:tr w:rsidR="001931F1" w14:paraId="1305F3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29441" w14:textId="77777777" w:rsidR="001931F1" w:rsidRDefault="00000000">
            <w:r>
              <w:rPr>
                <w:sz w:val="20"/>
                <w:szCs w:val="20"/>
              </w:rPr>
              <w:t>risk_score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E6497" w14:textId="77777777" w:rsidR="001931F1" w:rsidRDefault="00000000">
            <w:r>
              <w:rPr>
                <w:sz w:val="20"/>
                <w:szCs w:val="20"/>
              </w:rPr>
              <w:t>Weighted combination of growth (40%), acceleration (30%), and drift (30%) per cluster</w:t>
            </w:r>
          </w:p>
        </w:tc>
      </w:tr>
      <w:tr w:rsidR="001931F1" w14:paraId="330F47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49759C" w14:textId="77777777" w:rsidR="001931F1" w:rsidRDefault="00000000">
            <w:r>
              <w:rPr>
                <w:sz w:val="20"/>
                <w:szCs w:val="20"/>
              </w:rPr>
              <w:t>stage</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31DD9B" w14:textId="77777777" w:rsidR="001931F1" w:rsidRDefault="00000000">
            <w:r>
              <w:rPr>
                <w:sz w:val="20"/>
                <w:szCs w:val="20"/>
              </w:rPr>
              <w:t>Lifecycle classification of a cluster: Emerging, Trending, Stable, Established, or Declining</w:t>
            </w:r>
          </w:p>
        </w:tc>
      </w:tr>
      <w:tr w:rsidR="001931F1" w14:paraId="281EE2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3B1FB" w14:textId="77777777" w:rsidR="001931F1" w:rsidRDefault="00000000">
            <w:r>
              <w:rPr>
                <w:sz w:val="20"/>
                <w:szCs w:val="20"/>
              </w:rPr>
              <w:t>doc_id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FC96C" w14:textId="77777777" w:rsidR="001931F1" w:rsidRDefault="00000000">
            <w:r>
              <w:rPr>
                <w:sz w:val="20"/>
                <w:szCs w:val="20"/>
              </w:rPr>
              <w:t>SHA-256 hash of (source + url) — stable, deterministic article identifier</w:t>
            </w:r>
          </w:p>
        </w:tc>
      </w:tr>
    </w:tbl>
    <w:p w14:paraId="43E88B95" w14:textId="77777777" w:rsidR="001931F1" w:rsidRDefault="001931F1">
      <w:pPr>
        <w:spacing w:after="160"/>
      </w:pPr>
    </w:p>
    <w:p w14:paraId="4B3FB835" w14:textId="77777777" w:rsidR="001931F1" w:rsidRDefault="00000000">
      <w:pPr>
        <w:pStyle w:val="Heading2"/>
      </w:pPr>
      <w:bookmarkStart w:id="59" w:name="s13_4"/>
      <w:r>
        <w:t>13.4  Repository Layout</w:t>
      </w:r>
      <w:bookmarkEnd w:id="59"/>
    </w:p>
    <w:p w14:paraId="668AA45D" w14:textId="77777777" w:rsidR="001931F1" w:rsidRDefault="00000000">
      <w:pPr>
        <w:spacing w:before="80" w:after="80"/>
      </w:pPr>
      <w:r>
        <w:rPr>
          <w:rFonts w:ascii="Courier New" w:eastAsia="Courier New" w:hAnsi="Courier New" w:cs="Courier New"/>
          <w:color w:val="1F3864"/>
          <w:sz w:val="18"/>
          <w:szCs w:val="18"/>
        </w:rPr>
        <w:t>fraud-rag-project/ ├── README.md ├── backend/ │   ├── .env                   # production credentials (never committed) │   └── .env.example ├── dashboard/ │   └── vizdemov4.0.6.py       # production Streamlit application ├── embed_articles.py          # Vertex embedding writer ├── cluster_analysis.py        # cluster theme labeler ├── Data_Processing_and_Ingestion_Pipeline.ipynb └── dsba6390_fraud_detection_bert_+_embeddings.py</w:t>
      </w:r>
    </w:p>
    <w:p w14:paraId="6FD07F31" w14:textId="77777777" w:rsidR="001931F1" w:rsidRDefault="001931F1">
      <w:pPr>
        <w:spacing w:after="160"/>
      </w:pPr>
    </w:p>
    <w:p w14:paraId="2CAC5ADC" w14:textId="77777777" w:rsidR="001931F1" w:rsidRDefault="00000000">
      <w:pPr>
        <w:pStyle w:val="Heading2"/>
      </w:pPr>
      <w:bookmarkStart w:id="60" w:name="s13_5"/>
      <w:r>
        <w:t>13.5  Recalibration Triggers</w:t>
      </w:r>
      <w:bookmarkEnd w:id="60"/>
    </w:p>
    <w:p w14:paraId="6B267EAA" w14:textId="77777777" w:rsidR="001931F1" w:rsidRDefault="00000000">
      <w:pPr>
        <w:pStyle w:val="ListParagraph"/>
        <w:numPr>
          <w:ilvl w:val="0"/>
          <w:numId w:val="2"/>
        </w:numPr>
        <w:spacing w:after="80"/>
      </w:pPr>
      <w:r>
        <w:t>Silhouette score drops below 0.45 — review UMAP n_neighbors and HDBSCAN min_cluster_size.</w:t>
      </w:r>
    </w:p>
    <w:p w14:paraId="3ED62A4E" w14:textId="77777777" w:rsidR="001931F1" w:rsidRDefault="00000000">
      <w:pPr>
        <w:pStyle w:val="ListParagraph"/>
        <w:numPr>
          <w:ilvl w:val="0"/>
          <w:numId w:val="2"/>
        </w:numPr>
        <w:spacing w:after="80"/>
      </w:pPr>
      <w:r>
        <w:t>Spike in noise clusters — more than ~20% of articles labeled as noise suggests parameter misalignment.</w:t>
      </w:r>
    </w:p>
    <w:p w14:paraId="3921D791" w14:textId="77777777" w:rsidR="001931F1" w:rsidRDefault="00000000">
      <w:pPr>
        <w:pStyle w:val="ListParagraph"/>
        <w:numPr>
          <w:ilvl w:val="0"/>
          <w:numId w:val="2"/>
        </w:numPr>
        <w:spacing w:after="80"/>
      </w:pPr>
      <w:r>
        <w:lastRenderedPageBreak/>
        <w:t>Low analyst relevance feedback on emerging clusters — heuristic stage thresholds may need recalibration.</w:t>
      </w:r>
    </w:p>
    <w:p w14:paraId="6257985C" w14:textId="77777777" w:rsidR="001931F1" w:rsidRDefault="00000000">
      <w:pPr>
        <w:pStyle w:val="ListParagraph"/>
        <w:numPr>
          <w:ilvl w:val="0"/>
          <w:numId w:val="2"/>
        </w:numPr>
        <w:spacing w:after="80"/>
      </w:pPr>
      <w:r>
        <w:t>Alert volume changes dramatically after a risk_score formula change — re-tune alert_rules.threshold values.</w:t>
      </w:r>
    </w:p>
    <w:p w14:paraId="557CF496" w14:textId="77777777" w:rsidR="001931F1" w:rsidRDefault="001931F1">
      <w:pPr>
        <w:spacing w:after="200"/>
      </w:pPr>
    </w:p>
    <w:p w14:paraId="35BFFF4D" w14:textId="77777777" w:rsidR="001931F1" w:rsidRDefault="001931F1">
      <w:pPr>
        <w:pBdr>
          <w:bottom w:val="single" w:sz="4" w:space="1" w:color="BDD7EE"/>
        </w:pBdr>
        <w:spacing w:before="100" w:after="100"/>
      </w:pPr>
    </w:p>
    <w:p w14:paraId="21B1FA87" w14:textId="77777777" w:rsidR="001931F1" w:rsidRDefault="001931F1">
      <w:pPr>
        <w:spacing w:after="80"/>
      </w:pPr>
    </w:p>
    <w:p w14:paraId="43E4C072" w14:textId="77777777" w:rsidR="001931F1" w:rsidRDefault="00000000">
      <w:pPr>
        <w:jc w:val="center"/>
      </w:pPr>
      <w:r>
        <w:rPr>
          <w:i/>
          <w:iCs/>
          <w:sz w:val="18"/>
          <w:szCs w:val="18"/>
        </w:rPr>
        <w:t>Pickaxe Analytics — DSBA 6390 Capstone, UNC Charlotte  •  April 2026</w:t>
      </w:r>
    </w:p>
    <w:sectPr w:rsidR="001931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838B" w14:textId="77777777" w:rsidR="00CF3911" w:rsidRDefault="00CF3911">
      <w:r>
        <w:separator/>
      </w:r>
    </w:p>
  </w:endnote>
  <w:endnote w:type="continuationSeparator" w:id="0">
    <w:p w14:paraId="31998F06" w14:textId="77777777" w:rsidR="00CF3911" w:rsidRDefault="00CF3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40A7" w14:textId="77777777" w:rsidR="001931F1" w:rsidRDefault="00000000">
    <w:pPr>
      <w:pBdr>
        <w:top w:val="single" w:sz="4" w:space="4" w:color="BDD7EE"/>
      </w:pBdr>
      <w:spacing w:before="80"/>
    </w:pPr>
    <w:r>
      <w:rPr>
        <w:sz w:val="18"/>
        <w:szCs w:val="18"/>
      </w:rPr>
      <w:t>DSBA 6390  •  UNC Charlotte  •  April 2026</w:t>
    </w:r>
    <w:r>
      <w:rPr>
        <w:sz w:val="18"/>
        <w:szCs w:val="18"/>
      </w:rPr>
      <w:ptab w:relativeTo="margin" w:alignment="right" w:leader="none"/>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65DF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ACDC0" w14:textId="77777777" w:rsidR="00CF3911" w:rsidRDefault="00CF3911">
      <w:r>
        <w:separator/>
      </w:r>
    </w:p>
  </w:footnote>
  <w:footnote w:type="continuationSeparator" w:id="0">
    <w:p w14:paraId="31EBB02A" w14:textId="77777777" w:rsidR="00CF3911" w:rsidRDefault="00CF3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2762" w14:textId="77777777" w:rsidR="001931F1" w:rsidRDefault="00000000">
    <w:pPr>
      <w:pBdr>
        <w:bottom w:val="single" w:sz="4" w:space="4" w:color="BDD7EE"/>
      </w:pBdr>
      <w:spacing w:after="80"/>
    </w:pPr>
    <w:r>
      <w:rPr>
        <w:sz w:val="18"/>
        <w:szCs w:val="18"/>
      </w:rPr>
      <w:t>PICKAXE ANALYTICS  |  Fraud Intelligence Pipeline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31939"/>
    <w:multiLevelType w:val="hybridMultilevel"/>
    <w:tmpl w:val="9DF0B17E"/>
    <w:lvl w:ilvl="0" w:tplc="A198D484">
      <w:start w:val="1"/>
      <w:numFmt w:val="bullet"/>
      <w:lvlText w:val="•"/>
      <w:lvlJc w:val="left"/>
      <w:pPr>
        <w:ind w:left="720" w:hanging="360"/>
      </w:pPr>
    </w:lvl>
    <w:lvl w:ilvl="1" w:tplc="5A247E4E">
      <w:start w:val="1"/>
      <w:numFmt w:val="bullet"/>
      <w:lvlText w:val="○"/>
      <w:lvlJc w:val="left"/>
      <w:pPr>
        <w:ind w:left="1080" w:hanging="360"/>
      </w:pPr>
    </w:lvl>
    <w:lvl w:ilvl="2" w:tplc="DF1AA7D4">
      <w:numFmt w:val="decimal"/>
      <w:lvlText w:val=""/>
      <w:lvlJc w:val="left"/>
    </w:lvl>
    <w:lvl w:ilvl="3" w:tplc="EE9A5332">
      <w:numFmt w:val="decimal"/>
      <w:lvlText w:val=""/>
      <w:lvlJc w:val="left"/>
    </w:lvl>
    <w:lvl w:ilvl="4" w:tplc="0304F79C">
      <w:numFmt w:val="decimal"/>
      <w:lvlText w:val=""/>
      <w:lvlJc w:val="left"/>
    </w:lvl>
    <w:lvl w:ilvl="5" w:tplc="E0D62818">
      <w:numFmt w:val="decimal"/>
      <w:lvlText w:val=""/>
      <w:lvlJc w:val="left"/>
    </w:lvl>
    <w:lvl w:ilvl="6" w:tplc="849CE286">
      <w:numFmt w:val="decimal"/>
      <w:lvlText w:val=""/>
      <w:lvlJc w:val="left"/>
    </w:lvl>
    <w:lvl w:ilvl="7" w:tplc="DE027F9E">
      <w:numFmt w:val="decimal"/>
      <w:lvlText w:val=""/>
      <w:lvlJc w:val="left"/>
    </w:lvl>
    <w:lvl w:ilvl="8" w:tplc="5E10002A">
      <w:numFmt w:val="decimal"/>
      <w:lvlText w:val=""/>
      <w:lvlJc w:val="left"/>
    </w:lvl>
  </w:abstractNum>
  <w:abstractNum w:abstractNumId="1" w15:restartNumberingAfterBreak="0">
    <w:nsid w:val="74937038"/>
    <w:multiLevelType w:val="hybridMultilevel"/>
    <w:tmpl w:val="84FC2E84"/>
    <w:lvl w:ilvl="0" w:tplc="03D2CF50">
      <w:start w:val="1"/>
      <w:numFmt w:val="bullet"/>
      <w:lvlText w:val="●"/>
      <w:lvlJc w:val="left"/>
      <w:pPr>
        <w:ind w:left="720" w:hanging="360"/>
      </w:pPr>
    </w:lvl>
    <w:lvl w:ilvl="1" w:tplc="A78E7F34">
      <w:start w:val="1"/>
      <w:numFmt w:val="bullet"/>
      <w:lvlText w:val="○"/>
      <w:lvlJc w:val="left"/>
      <w:pPr>
        <w:ind w:left="1440" w:hanging="360"/>
      </w:pPr>
    </w:lvl>
    <w:lvl w:ilvl="2" w:tplc="616A9D42">
      <w:start w:val="1"/>
      <w:numFmt w:val="bullet"/>
      <w:lvlText w:val="■"/>
      <w:lvlJc w:val="left"/>
      <w:pPr>
        <w:ind w:left="2160" w:hanging="360"/>
      </w:pPr>
    </w:lvl>
    <w:lvl w:ilvl="3" w:tplc="5AC4649C">
      <w:start w:val="1"/>
      <w:numFmt w:val="bullet"/>
      <w:lvlText w:val="●"/>
      <w:lvlJc w:val="left"/>
      <w:pPr>
        <w:ind w:left="2880" w:hanging="360"/>
      </w:pPr>
    </w:lvl>
    <w:lvl w:ilvl="4" w:tplc="4F3068D4">
      <w:start w:val="1"/>
      <w:numFmt w:val="bullet"/>
      <w:lvlText w:val="○"/>
      <w:lvlJc w:val="left"/>
      <w:pPr>
        <w:ind w:left="3600" w:hanging="360"/>
      </w:pPr>
    </w:lvl>
    <w:lvl w:ilvl="5" w:tplc="F3BC3E9C">
      <w:start w:val="1"/>
      <w:numFmt w:val="bullet"/>
      <w:lvlText w:val="■"/>
      <w:lvlJc w:val="left"/>
      <w:pPr>
        <w:ind w:left="4320" w:hanging="360"/>
      </w:pPr>
    </w:lvl>
    <w:lvl w:ilvl="6" w:tplc="74069F72">
      <w:start w:val="1"/>
      <w:numFmt w:val="bullet"/>
      <w:lvlText w:val="●"/>
      <w:lvlJc w:val="left"/>
      <w:pPr>
        <w:ind w:left="5040" w:hanging="360"/>
      </w:pPr>
    </w:lvl>
    <w:lvl w:ilvl="7" w:tplc="5F8E2C18">
      <w:start w:val="1"/>
      <w:numFmt w:val="bullet"/>
      <w:lvlText w:val="●"/>
      <w:lvlJc w:val="left"/>
      <w:pPr>
        <w:ind w:left="5760" w:hanging="360"/>
      </w:pPr>
    </w:lvl>
    <w:lvl w:ilvl="8" w:tplc="220A5474">
      <w:start w:val="1"/>
      <w:numFmt w:val="bullet"/>
      <w:lvlText w:val="●"/>
      <w:lvlJc w:val="left"/>
      <w:pPr>
        <w:ind w:left="6480" w:hanging="360"/>
      </w:pPr>
    </w:lvl>
  </w:abstractNum>
  <w:num w:numId="1" w16cid:durableId="1736314585">
    <w:abstractNumId w:val="1"/>
    <w:lvlOverride w:ilvl="0">
      <w:startOverride w:val="1"/>
    </w:lvlOverride>
  </w:num>
  <w:num w:numId="2" w16cid:durableId="13894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1F1"/>
    <w:rsid w:val="001931F1"/>
    <w:rsid w:val="00376361"/>
    <w:rsid w:val="00CF3911"/>
    <w:rsid w:val="00E6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9420"/>
  <w15:docId w15:val="{F7BB4634-DD3C-4003-9FB3-3DE2A5C0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6124</Words>
  <Characters>34912</Characters>
  <Application>Microsoft Office Word</Application>
  <DocSecurity>0</DocSecurity>
  <Lines>290</Lines>
  <Paragraphs>81</Paragraphs>
  <ScaleCrop>false</ScaleCrop>
  <Company/>
  <LinksUpToDate>false</LinksUpToDate>
  <CharactersWithSpaces>40955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Pierson</cp:lastModifiedBy>
  <cp:revision>2</cp:revision>
  <dcterms:created xsi:type="dcterms:W3CDTF">2026-04-27T02:59:00Z</dcterms:created>
  <dcterms:modified xsi:type="dcterms:W3CDTF">2026-04-27T03:02:00Z</dcterms:modified>
</cp:coreProperties>
</file>