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ook w:val="04A0" w:firstRow="1" w:lastRow="0" w:firstColumn="1" w:lastColumn="0" w:noHBand="0" w:noVBand="1"/>
      </w:tblPr>
      <w:tblGrid>
        <w:gridCol w:w="2155"/>
        <w:gridCol w:w="7190"/>
      </w:tblGrid>
      <w:tr w:rsidR="00E87DAC" w14:paraId="39E9F114" w14:textId="77777777" w:rsidTr="00E87DAC">
        <w:tc>
          <w:tcPr>
            <w:tcW w:w="2155" w:type="dxa"/>
          </w:tcPr>
          <w:p w14:paraId="609D47A8" w14:textId="77777777" w:rsidR="00E87DAC" w:rsidRDefault="00E87DAC">
            <w:r>
              <w:t>PICTURE _Group Photo</w:t>
            </w:r>
          </w:p>
        </w:tc>
        <w:tc>
          <w:tcPr>
            <w:tcW w:w="7190" w:type="dxa"/>
          </w:tcPr>
          <w:p w14:paraId="0CD2D28C" w14:textId="77777777" w:rsidR="00E87DAC" w:rsidRDefault="00E87DAC">
            <w:pPr>
              <w:rPr>
                <w:b/>
                <w:sz w:val="32"/>
                <w:szCs w:val="32"/>
              </w:rPr>
            </w:pPr>
            <w:r w:rsidRPr="00E87DAC">
              <w:rPr>
                <w:b/>
                <w:sz w:val="32"/>
                <w:szCs w:val="32"/>
              </w:rPr>
              <w:t>Enhancing Gender Inclusive Public Procurement and Open Contracting in Malawi.</w:t>
            </w:r>
          </w:p>
          <w:p w14:paraId="0EE40886" w14:textId="77777777" w:rsidR="00E87DAC" w:rsidRDefault="00E87DAC">
            <w:pPr>
              <w:rPr>
                <w:b/>
                <w:sz w:val="32"/>
                <w:szCs w:val="32"/>
              </w:rPr>
            </w:pPr>
            <w:r>
              <w:rPr>
                <w:b/>
                <w:noProof/>
                <w:sz w:val="32"/>
                <w:szCs w:val="32"/>
              </w:rPr>
              <mc:AlternateContent>
                <mc:Choice Requires="wps">
                  <w:drawing>
                    <wp:anchor distT="0" distB="0" distL="114300" distR="114300" simplePos="0" relativeHeight="251659264" behindDoc="0" locked="0" layoutInCell="1" allowOverlap="1" wp14:anchorId="689E5A63" wp14:editId="1DFE6E8B">
                      <wp:simplePos x="0" y="0"/>
                      <wp:positionH relativeFrom="column">
                        <wp:posOffset>26670</wp:posOffset>
                      </wp:positionH>
                      <wp:positionV relativeFrom="paragraph">
                        <wp:posOffset>88265</wp:posOffset>
                      </wp:positionV>
                      <wp:extent cx="1005840" cy="0"/>
                      <wp:effectExtent l="0" t="19050" r="22860" b="19050"/>
                      <wp:wrapNone/>
                      <wp:docPr id="1" name="Straight Connector 1"/>
                      <wp:cNvGraphicFramePr/>
                      <a:graphic xmlns:a="http://schemas.openxmlformats.org/drawingml/2006/main">
                        <a:graphicData uri="http://schemas.microsoft.com/office/word/2010/wordprocessingShape">
                          <wps:wsp>
                            <wps:cNvCnPr/>
                            <wps:spPr>
                              <a:xfrm flipV="1">
                                <a:off x="0" y="0"/>
                                <a:ext cx="1005840" cy="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29F3FD"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pt,6.95pt" to="81.3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" strokecolor="black [3213]" strokeweight="2.25pt">
                      <v:stroke joinstyle="miter"/>
                    </v:line>
                  </w:pict>
                </mc:Fallback>
              </mc:AlternateContent>
            </w:r>
            <w:r>
              <w:rPr>
                <w:b/>
                <w:sz w:val="32"/>
                <w:szCs w:val="32"/>
              </w:rPr>
              <w:t xml:space="preserve">                         </w:t>
            </w:r>
          </w:p>
          <w:p w14:paraId="5D27B0FA" w14:textId="77777777" w:rsidR="003675E3" w:rsidRDefault="00E87DAC">
            <w:pPr>
              <w:rPr>
                <w:b/>
              </w:rPr>
            </w:pPr>
            <w:r>
              <w:rPr>
                <w:b/>
              </w:rPr>
              <w:t xml:space="preserve">More Opportunities, </w:t>
            </w:r>
            <w:r w:rsidR="003675E3">
              <w:rPr>
                <w:b/>
              </w:rPr>
              <w:t xml:space="preserve">Fairer Access. Strong women led businesses. </w:t>
            </w:r>
          </w:p>
          <w:p w14:paraId="56BD5EC8" w14:textId="77777777" w:rsidR="00E87DAC" w:rsidRPr="00E87DAC" w:rsidRDefault="003675E3">
            <w:pPr>
              <w:rPr>
                <w:b/>
              </w:rPr>
            </w:pPr>
            <w:r>
              <w:t xml:space="preserve">The National Association of Business Women (NABW) is implementing this project with support from the Women and Girls Fund (WGF), financed by the Scottish Government and managed by Ecorys UK and FAWEMA. The project works to remove barriers and promote gender-responsive public procurement so that women led businesses in Malawi can access, compete for and benefit government contracts. </w:t>
            </w:r>
            <w:r>
              <w:rPr>
                <w:b/>
              </w:rPr>
              <w:t xml:space="preserve"> </w:t>
            </w:r>
          </w:p>
        </w:tc>
      </w:tr>
      <w:tr w:rsidR="00472301" w14:paraId="6E7082D8" w14:textId="77777777" w:rsidTr="00E87DAC">
        <w:tc>
          <w:tcPr>
            <w:tcW w:w="2155" w:type="dxa"/>
          </w:tcPr>
          <w:p w14:paraId="5ED25E9C" w14:textId="77777777" w:rsidR="00472301" w:rsidRDefault="00472301">
            <w:r>
              <w:t>Picture of Women in Training</w:t>
            </w:r>
          </w:p>
        </w:tc>
        <w:tc>
          <w:tcPr>
            <w:tcW w:w="7190" w:type="dxa"/>
          </w:tcPr>
          <w:p w14:paraId="4784786A" w14:textId="77777777" w:rsidR="00472301" w:rsidRDefault="00472301">
            <w:pPr>
              <w:rPr>
                <w:b/>
                <w:sz w:val="32"/>
                <w:szCs w:val="32"/>
              </w:rPr>
            </w:pPr>
            <w:r>
              <w:rPr>
                <w:b/>
                <w:sz w:val="32"/>
                <w:szCs w:val="32"/>
              </w:rPr>
              <w:t>Project Overview</w:t>
            </w:r>
          </w:p>
          <w:p w14:paraId="400C4A02" w14:textId="77777777" w:rsidR="00472301" w:rsidRDefault="00472301">
            <w:pPr>
              <w:rPr>
                <w:b/>
                <w:sz w:val="28"/>
                <w:szCs w:val="28"/>
              </w:rPr>
            </w:pPr>
            <w:r w:rsidRPr="00472301">
              <w:rPr>
                <w:b/>
                <w:sz w:val="28"/>
                <w:szCs w:val="28"/>
              </w:rPr>
              <w:t>Creating Equal Opportunities for Women in Public Procurement</w:t>
            </w:r>
          </w:p>
          <w:p w14:paraId="327FFDDA" w14:textId="77777777" w:rsidR="00472301" w:rsidRDefault="00472301">
            <w:pPr>
              <w:rPr>
                <w:b/>
                <w:sz w:val="28"/>
                <w:szCs w:val="28"/>
              </w:rPr>
            </w:pPr>
            <w:r>
              <w:rPr>
                <w:b/>
                <w:noProof/>
                <w:sz w:val="28"/>
                <w:szCs w:val="28"/>
              </w:rPr>
              <mc:AlternateContent>
                <mc:Choice Requires="wps">
                  <w:drawing>
                    <wp:anchor distT="0" distB="0" distL="114300" distR="114300" simplePos="0" relativeHeight="251660288" behindDoc="0" locked="0" layoutInCell="1" allowOverlap="1" wp14:anchorId="44E39786" wp14:editId="6A38BF07">
                      <wp:simplePos x="0" y="0"/>
                      <wp:positionH relativeFrom="column">
                        <wp:posOffset>26670</wp:posOffset>
                      </wp:positionH>
                      <wp:positionV relativeFrom="paragraph">
                        <wp:posOffset>129540</wp:posOffset>
                      </wp:positionV>
                      <wp:extent cx="12192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219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EABA3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1pt,10.2pt" to="98.1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" strokecolor="black [3200]" strokeweight=".5pt">
                      <v:stroke joinstyle="miter"/>
                    </v:line>
                  </w:pict>
                </mc:Fallback>
              </mc:AlternateContent>
            </w:r>
          </w:p>
          <w:p w14:paraId="733A66D7" w14:textId="77777777" w:rsidR="00472301" w:rsidRPr="00472301" w:rsidRDefault="00472301">
            <w:pPr>
              <w:rPr>
                <w:b/>
              </w:rPr>
            </w:pPr>
            <w:r w:rsidRPr="00472301">
              <w:rPr>
                <w:b/>
              </w:rPr>
              <w:t>A more inclusive, transparent and accessible procurement system for Malawi</w:t>
            </w:r>
          </w:p>
          <w:p w14:paraId="22882D5C" w14:textId="77777777" w:rsidR="00472301" w:rsidRDefault="00472301" w:rsidP="00472301">
            <w:r w:rsidRPr="00472301">
              <w:t>Public procurement presents significant opportunities for business growth, job creation and economic empowerment. However, many women-led businesses in Malawi remain underrepresented in government contracting due to persistent structural, institutional and capacity-related barriers.</w:t>
            </w:r>
          </w:p>
          <w:p w14:paraId="5D40E196" w14:textId="77777777" w:rsidR="00472301" w:rsidRPr="00472301" w:rsidRDefault="00472301" w:rsidP="00472301"/>
          <w:p w14:paraId="1D1B160E" w14:textId="77777777" w:rsidR="00472301" w:rsidRDefault="00472301" w:rsidP="00472301">
            <w:r w:rsidRPr="00472301">
              <w:t>Women entrepreneurs often face challenges such as limited access to procurement information, complex tendering procedures, inadequate financial and technical capacity, limited awareness of preferential procurement provisions, and difficulties navigating electronic procurement systems. Other concerns include unfair competition, corruption, sexual harassment and exploitation, and delayed payments, which further discourage women's participation</w:t>
            </w:r>
            <w:r>
              <w:t xml:space="preserve">. </w:t>
            </w:r>
          </w:p>
          <w:p w14:paraId="3329D368" w14:textId="77777777" w:rsidR="00472301" w:rsidRDefault="00472301" w:rsidP="00472301"/>
          <w:p w14:paraId="669FF8B9" w14:textId="77777777" w:rsidR="00472301" w:rsidRDefault="00472301" w:rsidP="00472301">
            <w:pPr>
              <w:rPr>
                <w:b/>
              </w:rPr>
            </w:pPr>
            <w:r w:rsidRPr="00472301">
              <w:rPr>
                <w:b/>
              </w:rPr>
              <w:t>Our three focus areas</w:t>
            </w:r>
          </w:p>
          <w:p w14:paraId="2215B709" w14:textId="77777777" w:rsidR="00472301" w:rsidRDefault="00472301" w:rsidP="00472301">
            <w:pPr>
              <w:rPr>
                <w:b/>
              </w:rPr>
            </w:pPr>
            <w:r>
              <w:rPr>
                <w:b/>
              </w:rPr>
              <w:t xml:space="preserve">Visual Card 1 </w:t>
            </w:r>
          </w:p>
          <w:p w14:paraId="361BA857" w14:textId="77777777" w:rsidR="00472301" w:rsidRPr="00472301" w:rsidRDefault="00472301" w:rsidP="00472301">
            <w:pPr>
              <w:rPr>
                <w:b/>
              </w:rPr>
            </w:pPr>
            <w:r w:rsidRPr="00472301">
              <w:rPr>
                <w:b/>
              </w:rPr>
              <w:t>Policy advocacy</w:t>
            </w:r>
          </w:p>
          <w:p w14:paraId="5E15E3CD" w14:textId="77777777" w:rsidR="00472301" w:rsidRPr="00472301" w:rsidRDefault="00472301" w:rsidP="00472301">
            <w:r w:rsidRPr="00472301">
              <w:t>Influencing inclusive policies and institutional practices</w:t>
            </w:r>
          </w:p>
          <w:p w14:paraId="08D11348" w14:textId="77777777" w:rsidR="00472301" w:rsidRDefault="00472301"/>
          <w:p w14:paraId="57DD6288" w14:textId="77777777" w:rsidR="00472301" w:rsidRDefault="00472301">
            <w:pPr>
              <w:rPr>
                <w:b/>
              </w:rPr>
            </w:pPr>
            <w:r w:rsidRPr="00472301">
              <w:rPr>
                <w:b/>
              </w:rPr>
              <w:t>Visual Card 2</w:t>
            </w:r>
          </w:p>
          <w:p w14:paraId="6319F025" w14:textId="77777777" w:rsidR="00472301" w:rsidRPr="00472301" w:rsidRDefault="00472301" w:rsidP="00472301">
            <w:pPr>
              <w:rPr>
                <w:b/>
              </w:rPr>
            </w:pPr>
            <w:r w:rsidRPr="00472301">
              <w:rPr>
                <w:b/>
              </w:rPr>
              <w:t>Women's empowerment</w:t>
            </w:r>
          </w:p>
          <w:p w14:paraId="751E9521" w14:textId="77777777" w:rsidR="00472301" w:rsidRDefault="00472301" w:rsidP="00472301">
            <w:r w:rsidRPr="00472301">
              <w:t>Building procurement knowledge, readiness and skills</w:t>
            </w:r>
          </w:p>
          <w:p w14:paraId="314BFD17" w14:textId="77777777" w:rsidR="00472301" w:rsidRDefault="00472301" w:rsidP="00472301"/>
          <w:p w14:paraId="4B3916A0" w14:textId="77777777" w:rsidR="00472301" w:rsidRDefault="00472301" w:rsidP="00472301">
            <w:pPr>
              <w:rPr>
                <w:b/>
              </w:rPr>
            </w:pPr>
            <w:r w:rsidRPr="00472301">
              <w:rPr>
                <w:b/>
              </w:rPr>
              <w:t>Visual Card 3</w:t>
            </w:r>
          </w:p>
          <w:p w14:paraId="6825C599" w14:textId="77777777" w:rsidR="00787580" w:rsidRPr="00787580" w:rsidRDefault="00787580" w:rsidP="00787580">
            <w:pPr>
              <w:rPr>
                <w:b/>
              </w:rPr>
            </w:pPr>
            <w:r w:rsidRPr="00787580">
              <w:rPr>
                <w:b/>
              </w:rPr>
              <w:t>Transparency and accountability</w:t>
            </w:r>
          </w:p>
          <w:p w14:paraId="0C1A77BF" w14:textId="77777777" w:rsidR="00787580" w:rsidRPr="00787580" w:rsidRDefault="00787580" w:rsidP="00787580">
            <w:r w:rsidRPr="00787580">
              <w:t>Promoting open contracting and fair procurement</w:t>
            </w:r>
          </w:p>
        </w:tc>
      </w:tr>
      <w:tr w:rsidR="00787580" w14:paraId="518C7B0E" w14:textId="77777777" w:rsidTr="00E87DAC">
        <w:tc>
          <w:tcPr>
            <w:tcW w:w="2155" w:type="dxa"/>
          </w:tcPr>
          <w:p w14:paraId="6D589BF7" w14:textId="77777777" w:rsidR="00787580" w:rsidRDefault="00787580">
            <w:r>
              <w:lastRenderedPageBreak/>
              <w:t>PICTURE</w:t>
            </w:r>
          </w:p>
        </w:tc>
        <w:tc>
          <w:tcPr>
            <w:tcW w:w="7190" w:type="dxa"/>
          </w:tcPr>
          <w:p w14:paraId="7B644A8A" w14:textId="77777777" w:rsidR="00787580" w:rsidRDefault="00787580">
            <w:pPr>
              <w:rPr>
                <w:b/>
                <w:sz w:val="32"/>
                <w:szCs w:val="32"/>
              </w:rPr>
            </w:pPr>
            <w:r w:rsidRPr="00787580">
              <w:rPr>
                <w:rFonts w:ascii="Aptos" w:eastAsia="MS Mincho" w:hAnsi="Aptos" w:cs="Times New Roman"/>
                <w:sz w:val="24"/>
                <w:szCs w:val="24"/>
              </w:rPr>
              <w:drawing>
                <wp:inline distT="0" distB="0" distL="0" distR="0" wp14:anchorId="529F564A" wp14:editId="45BE46EC">
                  <wp:extent cx="3911600" cy="2251710"/>
                  <wp:effectExtent l="0" t="0" r="0" b="0"/>
                  <wp:docPr id="4" name="Picture 4" descr="C:\Users\Jack Banda\Downloads\ChatGPT Image Oct 2, 2026, 09_55_2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ck Banda\Downloads\ChatGPT Image Oct 2, 2026, 09_55_28 PM.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920096" cy="2256601"/>
                          </a:xfrm>
                          <a:prstGeom prst="rect">
                            <a:avLst/>
                          </a:prstGeom>
                          <a:noFill/>
                          <a:ln>
                            <a:noFill/>
                          </a:ln>
                        </pic:spPr>
                      </pic:pic>
                    </a:graphicData>
                  </a:graphic>
                </wp:inline>
              </w:drawing>
            </w:r>
          </w:p>
        </w:tc>
      </w:tr>
      <w:tr w:rsidR="002F4400" w14:paraId="4232ABBD" w14:textId="77777777" w:rsidTr="00E87DAC">
        <w:tc>
          <w:tcPr>
            <w:tcW w:w="2155" w:type="dxa"/>
          </w:tcPr>
          <w:p w14:paraId="1559A9B8" w14:textId="77777777" w:rsidR="002F4400" w:rsidRDefault="0045551C">
            <w:r>
              <w:t>Pictures</w:t>
            </w:r>
          </w:p>
        </w:tc>
        <w:tc>
          <w:tcPr>
            <w:tcW w:w="7190" w:type="dxa"/>
          </w:tcPr>
          <w:p w14:paraId="2BD0C552" w14:textId="77777777" w:rsidR="002F4400" w:rsidRDefault="000E68B5">
            <w:pPr>
              <w:rPr>
                <w:rFonts w:ascii="Aptos" w:eastAsia="MS Mincho" w:hAnsi="Aptos" w:cs="Times New Roman"/>
                <w:sz w:val="24"/>
                <w:szCs w:val="24"/>
              </w:rPr>
            </w:pPr>
            <w:r>
              <w:rPr>
                <w:rFonts w:ascii="Aptos" w:eastAsia="MS Mincho" w:hAnsi="Aptos" w:cs="Times New Roman"/>
                <w:sz w:val="24"/>
                <w:szCs w:val="24"/>
              </w:rPr>
              <w:t xml:space="preserve">  </w:t>
            </w:r>
            <w:r>
              <w:rPr>
                <w:noProof/>
              </w:rPr>
              <w:drawing>
                <wp:inline distT="0" distB="0" distL="0" distR="0" wp14:anchorId="1F28DEB6" wp14:editId="7DF49EEA">
                  <wp:extent cx="2011889" cy="18161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55829" cy="1855764"/>
                          </a:xfrm>
                          <a:prstGeom prst="rect">
                            <a:avLst/>
                          </a:prstGeom>
                          <a:noFill/>
                          <a:ln>
                            <a:noFill/>
                          </a:ln>
                        </pic:spPr>
                      </pic:pic>
                    </a:graphicData>
                  </a:graphic>
                </wp:inline>
              </w:drawing>
            </w:r>
            <w:r>
              <w:rPr>
                <w:rFonts w:ascii="Aptos" w:eastAsia="MS Mincho" w:hAnsi="Aptos" w:cs="Times New Roman"/>
                <w:sz w:val="24"/>
                <w:szCs w:val="24"/>
              </w:rPr>
              <w:t xml:space="preserve"> </w:t>
            </w:r>
            <w:r>
              <w:rPr>
                <w:noProof/>
              </w:rPr>
              <w:drawing>
                <wp:inline distT="0" distB="0" distL="0" distR="0" wp14:anchorId="753F279D" wp14:editId="12DF995D">
                  <wp:extent cx="2127107" cy="1667048"/>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31453" cy="1748826"/>
                          </a:xfrm>
                          <a:prstGeom prst="rect">
                            <a:avLst/>
                          </a:prstGeom>
                          <a:noFill/>
                          <a:ln>
                            <a:noFill/>
                          </a:ln>
                        </pic:spPr>
                      </pic:pic>
                    </a:graphicData>
                  </a:graphic>
                </wp:inline>
              </w:drawing>
            </w:r>
          </w:p>
          <w:p w14:paraId="032EAD97" w14:textId="77777777" w:rsidR="000E68B5" w:rsidRDefault="000E68B5">
            <w:pPr>
              <w:rPr>
                <w:rFonts w:ascii="Aptos" w:eastAsia="MS Mincho" w:hAnsi="Aptos" w:cs="Times New Roman"/>
                <w:sz w:val="24"/>
                <w:szCs w:val="24"/>
              </w:rPr>
            </w:pPr>
          </w:p>
          <w:p w14:paraId="30C62251" w14:textId="77777777" w:rsidR="000E68B5" w:rsidRPr="000E68B5" w:rsidRDefault="000E68B5" w:rsidP="000E68B5">
            <w:pPr>
              <w:rPr>
                <w:rFonts w:ascii="Aptos" w:eastAsia="MS Mincho" w:hAnsi="Aptos" w:cs="Times New Roman"/>
                <w:sz w:val="20"/>
                <w:szCs w:val="20"/>
              </w:rPr>
            </w:pPr>
            <w:r w:rsidRPr="000E68B5">
              <w:rPr>
                <w:rFonts w:ascii="Aptos" w:eastAsia="MS Mincho" w:hAnsi="Aptos" w:cs="Times New Roman"/>
                <w:sz w:val="20"/>
                <w:szCs w:val="20"/>
              </w:rPr>
              <w:t>PROJECT ACHIEVEMENTS</w:t>
            </w:r>
          </w:p>
          <w:p w14:paraId="3C1F5A91" w14:textId="77777777" w:rsidR="000E68B5" w:rsidRPr="000E68B5" w:rsidRDefault="000E68B5" w:rsidP="000E68B5">
            <w:pPr>
              <w:rPr>
                <w:rFonts w:ascii="Aptos" w:eastAsia="MS Mincho" w:hAnsi="Aptos" w:cs="Times New Roman"/>
                <w:sz w:val="20"/>
                <w:szCs w:val="20"/>
              </w:rPr>
            </w:pPr>
            <w:r w:rsidRPr="000E68B5">
              <w:rPr>
                <w:rFonts w:ascii="Aptos" w:eastAsia="MS Mincho" w:hAnsi="Aptos" w:cs="Times New Roman"/>
                <w:sz w:val="20"/>
                <w:szCs w:val="20"/>
              </w:rPr>
              <w:t>Our Progress in Numbers</w:t>
            </w:r>
          </w:p>
          <w:p w14:paraId="19E22EB1" w14:textId="77777777" w:rsidR="000E68B5" w:rsidRPr="000E68B5" w:rsidRDefault="000E68B5" w:rsidP="000E68B5">
            <w:pPr>
              <w:rPr>
                <w:rFonts w:ascii="Aptos" w:eastAsia="MS Mincho" w:hAnsi="Aptos" w:cs="Times New Roman"/>
                <w:sz w:val="20"/>
                <w:szCs w:val="20"/>
              </w:rPr>
            </w:pPr>
            <w:r w:rsidRPr="000E68B5">
              <w:rPr>
                <w:rFonts w:ascii="Aptos" w:eastAsia="MS Mincho" w:hAnsi="Aptos" w:cs="Times New Roman"/>
                <w:sz w:val="20"/>
                <w:szCs w:val="20"/>
              </w:rPr>
              <w:t>Key results achieved through advocacy, capacity building and stakeholder engagement as of September 2026.</w:t>
            </w:r>
          </w:p>
          <w:p w14:paraId="1525F0C1" w14:textId="77777777" w:rsidR="000E68B5" w:rsidRPr="000E68B5" w:rsidRDefault="000E68B5" w:rsidP="000E68B5">
            <w:pPr>
              <w:rPr>
                <w:rFonts w:ascii="Aptos" w:eastAsia="MS Mincho" w:hAnsi="Aptos" w:cs="Times New Roman"/>
                <w:sz w:val="20"/>
                <w:szCs w:val="20"/>
              </w:rPr>
            </w:pPr>
          </w:p>
          <w:p w14:paraId="6B91D548" w14:textId="77777777" w:rsidR="000E68B5" w:rsidRPr="000E68B5" w:rsidRDefault="000E68B5" w:rsidP="000E68B5">
            <w:pPr>
              <w:rPr>
                <w:rFonts w:ascii="Aptos" w:eastAsia="MS Mincho" w:hAnsi="Aptos" w:cs="Times New Roman"/>
                <w:sz w:val="20"/>
                <w:szCs w:val="20"/>
              </w:rPr>
            </w:pPr>
            <w:r w:rsidRPr="000E68B5">
              <w:rPr>
                <w:rFonts w:ascii="Aptos" w:eastAsia="MS Mincho" w:hAnsi="Aptos" w:cs="Times New Roman"/>
                <w:sz w:val="20"/>
                <w:szCs w:val="20"/>
              </w:rPr>
              <w:t>7</w:t>
            </w:r>
            <w:r w:rsidRPr="000E68B5">
              <w:rPr>
                <w:rFonts w:ascii="Aptos" w:eastAsia="MS Mincho" w:hAnsi="Aptos" w:cs="Times New Roman"/>
                <w:sz w:val="20"/>
                <w:szCs w:val="20"/>
              </w:rPr>
              <w:t xml:space="preserve"> </w:t>
            </w:r>
            <w:r w:rsidRPr="000E68B5">
              <w:rPr>
                <w:rFonts w:ascii="Aptos" w:eastAsia="MS Mincho" w:hAnsi="Aptos" w:cs="Times New Roman"/>
                <w:sz w:val="20"/>
                <w:szCs w:val="20"/>
              </w:rPr>
              <w:t>Policy recommendations</w:t>
            </w:r>
          </w:p>
          <w:p w14:paraId="54B01BB3" w14:textId="77777777" w:rsidR="000E68B5" w:rsidRPr="000E68B5" w:rsidRDefault="000E68B5" w:rsidP="000E68B5">
            <w:pPr>
              <w:rPr>
                <w:rFonts w:ascii="Aptos" w:eastAsia="MS Mincho" w:hAnsi="Aptos" w:cs="Times New Roman"/>
                <w:sz w:val="20"/>
                <w:szCs w:val="20"/>
              </w:rPr>
            </w:pPr>
            <w:r w:rsidRPr="000E68B5">
              <w:rPr>
                <w:rFonts w:ascii="Aptos" w:eastAsia="MS Mincho" w:hAnsi="Aptos" w:cs="Times New Roman"/>
                <w:sz w:val="20"/>
                <w:szCs w:val="20"/>
              </w:rPr>
              <w:t>Developed and submitted to advance inclusive public procurement.</w:t>
            </w:r>
          </w:p>
          <w:p w14:paraId="03237547" w14:textId="77777777" w:rsidR="000E68B5" w:rsidRPr="000E68B5" w:rsidRDefault="000E68B5" w:rsidP="000E68B5">
            <w:pPr>
              <w:rPr>
                <w:rFonts w:ascii="Aptos" w:eastAsia="MS Mincho" w:hAnsi="Aptos" w:cs="Times New Roman"/>
                <w:sz w:val="20"/>
                <w:szCs w:val="20"/>
              </w:rPr>
            </w:pPr>
          </w:p>
          <w:p w14:paraId="0256D0B4" w14:textId="77777777" w:rsidR="000E68B5" w:rsidRPr="000E68B5" w:rsidRDefault="000E68B5" w:rsidP="000E68B5">
            <w:pPr>
              <w:rPr>
                <w:rFonts w:ascii="Aptos" w:eastAsia="MS Mincho" w:hAnsi="Aptos" w:cs="Times New Roman"/>
                <w:sz w:val="20"/>
                <w:szCs w:val="20"/>
              </w:rPr>
            </w:pPr>
            <w:r w:rsidRPr="000E68B5">
              <w:rPr>
                <w:rFonts w:ascii="Aptos" w:eastAsia="MS Mincho" w:hAnsi="Aptos" w:cs="Times New Roman"/>
                <w:sz w:val="20"/>
                <w:szCs w:val="20"/>
              </w:rPr>
              <w:t>22Policymakers engaged</w:t>
            </w:r>
          </w:p>
          <w:p w14:paraId="57914DCD" w14:textId="77777777" w:rsidR="000E68B5" w:rsidRPr="000E68B5" w:rsidRDefault="000E68B5" w:rsidP="000E68B5">
            <w:pPr>
              <w:rPr>
                <w:rFonts w:ascii="Aptos" w:eastAsia="MS Mincho" w:hAnsi="Aptos" w:cs="Times New Roman"/>
                <w:sz w:val="20"/>
                <w:szCs w:val="20"/>
              </w:rPr>
            </w:pPr>
            <w:r w:rsidRPr="000E68B5">
              <w:rPr>
                <w:rFonts w:ascii="Aptos" w:eastAsia="MS Mincho" w:hAnsi="Aptos" w:cs="Times New Roman"/>
                <w:sz w:val="20"/>
                <w:szCs w:val="20"/>
              </w:rPr>
              <w:t>Engaged in targeted policy discussions and advocacy.</w:t>
            </w:r>
          </w:p>
          <w:p w14:paraId="7C629C16" w14:textId="77777777" w:rsidR="000E68B5" w:rsidRPr="000E68B5" w:rsidRDefault="000E68B5" w:rsidP="000E68B5">
            <w:pPr>
              <w:rPr>
                <w:rFonts w:ascii="Aptos" w:eastAsia="MS Mincho" w:hAnsi="Aptos" w:cs="Times New Roman"/>
                <w:sz w:val="20"/>
                <w:szCs w:val="20"/>
              </w:rPr>
            </w:pPr>
          </w:p>
          <w:p w14:paraId="6E0B02C2" w14:textId="77777777" w:rsidR="000E68B5" w:rsidRPr="000E68B5" w:rsidRDefault="000E68B5" w:rsidP="000E68B5">
            <w:pPr>
              <w:rPr>
                <w:rFonts w:ascii="Aptos" w:eastAsia="MS Mincho" w:hAnsi="Aptos" w:cs="Times New Roman"/>
                <w:sz w:val="20"/>
                <w:szCs w:val="20"/>
              </w:rPr>
            </w:pPr>
            <w:r w:rsidRPr="000E68B5">
              <w:rPr>
                <w:rFonts w:ascii="Aptos" w:eastAsia="MS Mincho" w:hAnsi="Aptos" w:cs="Times New Roman"/>
                <w:sz w:val="20"/>
                <w:szCs w:val="20"/>
              </w:rPr>
              <w:t>56Women entrepreneurs trained</w:t>
            </w:r>
          </w:p>
          <w:p w14:paraId="3775B59A" w14:textId="77777777" w:rsidR="000E68B5" w:rsidRPr="000E68B5" w:rsidRDefault="000E68B5" w:rsidP="000E68B5">
            <w:pPr>
              <w:rPr>
                <w:rFonts w:ascii="Aptos" w:eastAsia="MS Mincho" w:hAnsi="Aptos" w:cs="Times New Roman"/>
                <w:sz w:val="20"/>
                <w:szCs w:val="20"/>
              </w:rPr>
            </w:pPr>
            <w:r w:rsidRPr="000E68B5">
              <w:rPr>
                <w:rFonts w:ascii="Aptos" w:eastAsia="MS Mincho" w:hAnsi="Aptos" w:cs="Times New Roman"/>
                <w:sz w:val="20"/>
                <w:szCs w:val="20"/>
              </w:rPr>
              <w:t>Equipped with knowledge and skills to participate in public procurement.</w:t>
            </w:r>
          </w:p>
          <w:p w14:paraId="39C4A8CA" w14:textId="77777777" w:rsidR="000E68B5" w:rsidRPr="000E68B5" w:rsidRDefault="000E68B5" w:rsidP="000E68B5">
            <w:pPr>
              <w:rPr>
                <w:rFonts w:ascii="Aptos" w:eastAsia="MS Mincho" w:hAnsi="Aptos" w:cs="Times New Roman"/>
                <w:sz w:val="20"/>
                <w:szCs w:val="20"/>
              </w:rPr>
            </w:pPr>
          </w:p>
          <w:p w14:paraId="488C310A" w14:textId="77777777" w:rsidR="000E68B5" w:rsidRPr="000E68B5" w:rsidRDefault="000E68B5" w:rsidP="000E68B5">
            <w:pPr>
              <w:rPr>
                <w:rFonts w:ascii="Aptos" w:eastAsia="MS Mincho" w:hAnsi="Aptos" w:cs="Times New Roman"/>
                <w:sz w:val="20"/>
                <w:szCs w:val="20"/>
              </w:rPr>
            </w:pPr>
            <w:r w:rsidRPr="000E68B5">
              <w:rPr>
                <w:rFonts w:ascii="Aptos" w:eastAsia="MS Mincho" w:hAnsi="Aptos" w:cs="Times New Roman"/>
                <w:sz w:val="20"/>
                <w:szCs w:val="20"/>
              </w:rPr>
              <w:t>4Advocacy engagements</w:t>
            </w:r>
          </w:p>
          <w:p w14:paraId="45421670" w14:textId="77777777" w:rsidR="000E68B5" w:rsidRPr="000E68B5" w:rsidRDefault="000E68B5" w:rsidP="000E68B5">
            <w:pPr>
              <w:rPr>
                <w:rFonts w:ascii="Aptos" w:eastAsia="MS Mincho" w:hAnsi="Aptos" w:cs="Times New Roman"/>
                <w:sz w:val="20"/>
                <w:szCs w:val="20"/>
              </w:rPr>
            </w:pPr>
            <w:r w:rsidRPr="000E68B5">
              <w:rPr>
                <w:rFonts w:ascii="Aptos" w:eastAsia="MS Mincho" w:hAnsi="Aptos" w:cs="Times New Roman"/>
                <w:sz w:val="20"/>
                <w:szCs w:val="20"/>
              </w:rPr>
              <w:t>Conducted to promote gender-responsive procurement practices.</w:t>
            </w:r>
          </w:p>
          <w:p w14:paraId="13639D4F" w14:textId="77777777" w:rsidR="000E68B5" w:rsidRPr="000E68B5" w:rsidRDefault="000E68B5" w:rsidP="000E68B5">
            <w:pPr>
              <w:rPr>
                <w:rFonts w:ascii="Aptos" w:eastAsia="MS Mincho" w:hAnsi="Aptos" w:cs="Times New Roman"/>
                <w:sz w:val="20"/>
                <w:szCs w:val="20"/>
              </w:rPr>
            </w:pPr>
            <w:r w:rsidRPr="000E68B5">
              <w:rPr>
                <w:rFonts w:ascii="Aptos" w:eastAsia="MS Mincho" w:hAnsi="Aptos" w:cs="Times New Roman"/>
                <w:sz w:val="20"/>
                <w:szCs w:val="20"/>
              </w:rPr>
              <w:t>1</w:t>
            </w:r>
            <w:r w:rsidRPr="000E68B5">
              <w:rPr>
                <w:rFonts w:ascii="Aptos" w:eastAsia="MS Mincho" w:hAnsi="Aptos" w:cs="Times New Roman"/>
                <w:sz w:val="20"/>
                <w:szCs w:val="20"/>
              </w:rPr>
              <w:t xml:space="preserve"> </w:t>
            </w:r>
            <w:r w:rsidRPr="000E68B5">
              <w:rPr>
                <w:rFonts w:ascii="Aptos" w:eastAsia="MS Mincho" w:hAnsi="Aptos" w:cs="Times New Roman"/>
                <w:sz w:val="20"/>
                <w:szCs w:val="20"/>
              </w:rPr>
              <w:t>Policy brief</w:t>
            </w:r>
          </w:p>
          <w:p w14:paraId="6F969246" w14:textId="77777777" w:rsidR="000E68B5" w:rsidRPr="000E68B5" w:rsidRDefault="000E68B5" w:rsidP="000E68B5">
            <w:pPr>
              <w:rPr>
                <w:rFonts w:ascii="Aptos" w:eastAsia="MS Mincho" w:hAnsi="Aptos" w:cs="Times New Roman"/>
              </w:rPr>
            </w:pPr>
            <w:r w:rsidRPr="000E68B5">
              <w:rPr>
                <w:rFonts w:ascii="Aptos" w:eastAsia="MS Mincho" w:hAnsi="Aptos" w:cs="Times New Roman"/>
              </w:rPr>
              <w:t>Developed and disseminated to inform policy dialogue.</w:t>
            </w:r>
          </w:p>
          <w:p w14:paraId="7E767891" w14:textId="77777777" w:rsidR="000E68B5" w:rsidRPr="000E68B5" w:rsidRDefault="000E68B5" w:rsidP="000E68B5">
            <w:pPr>
              <w:rPr>
                <w:rFonts w:ascii="Aptos" w:eastAsia="MS Mincho" w:hAnsi="Aptos" w:cs="Times New Roman"/>
              </w:rPr>
            </w:pPr>
            <w:r w:rsidRPr="000E68B5">
              <w:rPr>
                <w:rFonts w:ascii="Aptos" w:eastAsia="MS Mincho" w:hAnsi="Aptos" w:cs="Times New Roman"/>
              </w:rPr>
              <w:t>11</w:t>
            </w:r>
            <w:r w:rsidRPr="000E68B5">
              <w:rPr>
                <w:rFonts w:ascii="Aptos" w:eastAsia="MS Mincho" w:hAnsi="Aptos" w:cs="Times New Roman"/>
              </w:rPr>
              <w:t xml:space="preserve"> </w:t>
            </w:r>
            <w:r w:rsidRPr="000E68B5">
              <w:rPr>
                <w:rFonts w:ascii="Aptos" w:eastAsia="MS Mincho" w:hAnsi="Aptos" w:cs="Times New Roman"/>
              </w:rPr>
              <w:t>Campaign materials</w:t>
            </w:r>
          </w:p>
          <w:p w14:paraId="21FC5DAC" w14:textId="77777777" w:rsidR="000E68B5" w:rsidRPr="000E68B5" w:rsidRDefault="000E68B5" w:rsidP="000E68B5">
            <w:pPr>
              <w:rPr>
                <w:rFonts w:ascii="Aptos" w:eastAsia="MS Mincho" w:hAnsi="Aptos" w:cs="Times New Roman"/>
              </w:rPr>
            </w:pPr>
            <w:r w:rsidRPr="000E68B5">
              <w:rPr>
                <w:rFonts w:ascii="Aptos" w:eastAsia="MS Mincho" w:hAnsi="Aptos" w:cs="Times New Roman"/>
              </w:rPr>
              <w:t>Eight awareness posters and three advocacy videos developed.</w:t>
            </w:r>
          </w:p>
          <w:p w14:paraId="69A240DC" w14:textId="77777777" w:rsidR="000E68B5" w:rsidRPr="000E68B5" w:rsidRDefault="000E68B5" w:rsidP="000E68B5">
            <w:pPr>
              <w:rPr>
                <w:rFonts w:ascii="Aptos" w:eastAsia="MS Mincho" w:hAnsi="Aptos" w:cs="Times New Roman"/>
              </w:rPr>
            </w:pPr>
          </w:p>
          <w:p w14:paraId="109F2CAA" w14:textId="77777777" w:rsidR="000E68B5" w:rsidRPr="000E68B5" w:rsidRDefault="000E68B5" w:rsidP="000E68B5">
            <w:pPr>
              <w:rPr>
                <w:rFonts w:ascii="Aptos" w:eastAsia="MS Mincho" w:hAnsi="Aptos" w:cs="Times New Roman"/>
              </w:rPr>
            </w:pPr>
            <w:r w:rsidRPr="000E68B5">
              <w:rPr>
                <w:rFonts w:ascii="Aptos" w:eastAsia="MS Mincho" w:hAnsi="Aptos" w:cs="Times New Roman"/>
              </w:rPr>
              <w:t>20Women in mentorship</w:t>
            </w:r>
          </w:p>
          <w:p w14:paraId="45812915" w14:textId="77777777" w:rsidR="000E68B5" w:rsidRPr="000E68B5" w:rsidRDefault="000E68B5" w:rsidP="000E68B5">
            <w:pPr>
              <w:rPr>
                <w:rFonts w:ascii="Aptos" w:eastAsia="MS Mincho" w:hAnsi="Aptos" w:cs="Times New Roman"/>
              </w:rPr>
            </w:pPr>
            <w:r w:rsidRPr="000E68B5">
              <w:rPr>
                <w:rFonts w:ascii="Aptos" w:eastAsia="MS Mincho" w:hAnsi="Aptos" w:cs="Times New Roman"/>
              </w:rPr>
              <w:t>Participating in a dedicated procurement mentorship programme.</w:t>
            </w:r>
          </w:p>
          <w:p w14:paraId="0711F4BB" w14:textId="77777777" w:rsidR="000E68B5" w:rsidRPr="000E68B5" w:rsidRDefault="000E68B5" w:rsidP="000E68B5">
            <w:pPr>
              <w:rPr>
                <w:rFonts w:ascii="Aptos" w:eastAsia="MS Mincho" w:hAnsi="Aptos" w:cs="Times New Roman"/>
                <w:sz w:val="24"/>
                <w:szCs w:val="24"/>
              </w:rPr>
            </w:pPr>
            <w:r w:rsidRPr="000E68B5">
              <w:rPr>
                <w:rFonts w:ascii="Aptos" w:eastAsia="MS Mincho" w:hAnsi="Aptos" w:cs="Times New Roman"/>
              </w:rPr>
              <w:t>1</w:t>
            </w:r>
            <w:r w:rsidRPr="000E68B5">
              <w:rPr>
                <w:rFonts w:ascii="Aptos" w:eastAsia="MS Mincho" w:hAnsi="Aptos" w:cs="Times New Roman"/>
              </w:rPr>
              <w:t xml:space="preserve"> </w:t>
            </w:r>
            <w:r w:rsidRPr="000E68B5">
              <w:rPr>
                <w:rFonts w:ascii="Aptos" w:eastAsia="MS Mincho" w:hAnsi="Aptos" w:cs="Times New Roman"/>
              </w:rPr>
              <w:t>Stakeholder roundtable</w:t>
            </w:r>
          </w:p>
          <w:p w14:paraId="56E66533" w14:textId="77777777" w:rsidR="000E68B5" w:rsidRPr="000E68B5" w:rsidRDefault="000E68B5" w:rsidP="000E68B5">
            <w:pPr>
              <w:rPr>
                <w:rFonts w:ascii="Aptos" w:eastAsia="MS Mincho" w:hAnsi="Aptos" w:cs="Times New Roman"/>
              </w:rPr>
            </w:pPr>
            <w:r w:rsidRPr="000E68B5">
              <w:rPr>
                <w:rFonts w:ascii="Aptos" w:eastAsia="MS Mincho" w:hAnsi="Aptos" w:cs="Times New Roman"/>
              </w:rPr>
              <w:lastRenderedPageBreak/>
              <w:t>Convened to discuss gender-responsive procurement and the MSME Order 2020.</w:t>
            </w:r>
          </w:p>
          <w:p w14:paraId="5FC5495D" w14:textId="77777777" w:rsidR="000E68B5" w:rsidRDefault="000E68B5" w:rsidP="000E68B5">
            <w:pPr>
              <w:rPr>
                <w:rFonts w:ascii="Aptos" w:eastAsia="MS Mincho" w:hAnsi="Aptos" w:cs="Times New Roman"/>
                <w:sz w:val="24"/>
                <w:szCs w:val="24"/>
              </w:rPr>
            </w:pPr>
          </w:p>
          <w:p w14:paraId="2E9C6DF2" w14:textId="77777777" w:rsidR="000E68B5" w:rsidRPr="000E68B5" w:rsidRDefault="000E68B5" w:rsidP="000E68B5">
            <w:pPr>
              <w:rPr>
                <w:rFonts w:ascii="Aptos" w:eastAsia="MS Mincho" w:hAnsi="Aptos" w:cs="Times New Roman"/>
              </w:rPr>
            </w:pPr>
            <w:r w:rsidRPr="000E68B5">
              <w:rPr>
                <w:rFonts w:ascii="Aptos" w:eastAsia="MS Mincho" w:hAnsi="Aptos" w:cs="Times New Roman"/>
              </w:rPr>
              <w:t>Figures reflect reported project progress as of September 2026. The mentorship programme figure represents participants, not completed mentorship sessions.</w:t>
            </w:r>
          </w:p>
        </w:tc>
      </w:tr>
      <w:tr w:rsidR="00A23FE3" w14:paraId="15877E06" w14:textId="77777777" w:rsidTr="00E87DAC">
        <w:tc>
          <w:tcPr>
            <w:tcW w:w="2155" w:type="dxa"/>
          </w:tcPr>
          <w:p w14:paraId="2CF34ECC" w14:textId="77777777" w:rsidR="00A23FE3" w:rsidRDefault="00A23FE3"/>
        </w:tc>
        <w:tc>
          <w:tcPr>
            <w:tcW w:w="7190" w:type="dxa"/>
          </w:tcPr>
          <w:p w14:paraId="0D22B97C" w14:textId="77777777" w:rsidR="00A23FE3" w:rsidRPr="00EF4135" w:rsidRDefault="00A23FE3" w:rsidP="00A23FE3">
            <w:pPr>
              <w:rPr>
                <w:rFonts w:ascii="Aptos" w:eastAsia="MS Mincho" w:hAnsi="Aptos" w:cs="Times New Roman"/>
              </w:rPr>
            </w:pPr>
            <w:r w:rsidRPr="00EF4135">
              <w:rPr>
                <w:rFonts w:ascii="Aptos" w:eastAsia="MS Mincho" w:hAnsi="Aptos" w:cs="Times New Roman"/>
              </w:rPr>
              <w:t>Impact and project gallery</w:t>
            </w:r>
          </w:p>
          <w:p w14:paraId="2D37DC38" w14:textId="77777777" w:rsidR="00A23FE3" w:rsidRDefault="00EF4135">
            <w:pPr>
              <w:rPr>
                <w:rFonts w:ascii="Aptos" w:eastAsia="MS Mincho" w:hAnsi="Aptos" w:cs="Times New Roman"/>
              </w:rPr>
            </w:pPr>
            <w:r w:rsidRPr="00EF4135">
              <w:rPr>
                <w:rFonts w:ascii="Aptos" w:eastAsia="MS Mincho" w:hAnsi="Aptos" w:cs="Times New Roman"/>
              </w:rPr>
              <w:t>Event photographs, relevant news stories and links to project publications or advocacy materials.</w:t>
            </w:r>
          </w:p>
          <w:p w14:paraId="78AF1C9E" w14:textId="77777777" w:rsidR="00991477" w:rsidRDefault="00991477">
            <w:pPr>
              <w:rPr>
                <w:rFonts w:ascii="Aptos" w:eastAsia="MS Mincho" w:hAnsi="Aptos" w:cs="Times New Roman"/>
              </w:rPr>
            </w:pPr>
          </w:p>
          <w:p w14:paraId="552B67D4" w14:textId="77777777" w:rsidR="00991477" w:rsidRDefault="00991477">
            <w:pPr>
              <w:rPr>
                <w:rFonts w:ascii="Aptos" w:eastAsia="MS Mincho" w:hAnsi="Aptos" w:cs="Times New Roman"/>
              </w:rPr>
            </w:pPr>
          </w:p>
          <w:p w14:paraId="5E20DAC7" w14:textId="77777777" w:rsidR="00991477" w:rsidRDefault="00991477">
            <w:pPr>
              <w:rPr>
                <w:rFonts w:ascii="Aptos" w:eastAsia="MS Mincho" w:hAnsi="Aptos" w:cs="Times New Roman"/>
              </w:rPr>
            </w:pPr>
          </w:p>
          <w:p w14:paraId="08328791" w14:textId="7D3B11A5" w:rsidR="00991477" w:rsidRPr="00EF4135" w:rsidRDefault="00991477">
            <w:pPr>
              <w:rPr>
                <w:rFonts w:ascii="Aptos" w:eastAsia="MS Mincho" w:hAnsi="Aptos" w:cs="Times New Roman"/>
              </w:rPr>
            </w:pPr>
          </w:p>
        </w:tc>
      </w:tr>
    </w:tbl>
    <w:p w14:paraId="09FA7670" w14:textId="77777777" w:rsidR="00831302" w:rsidRDefault="00831302">
      <w:bookmarkStart w:id="0" w:name="_GoBack"/>
      <w:bookmarkEnd w:id="0"/>
    </w:p>
    <w:sectPr w:rsidR="008313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DAC"/>
    <w:rsid w:val="000E68B5"/>
    <w:rsid w:val="002F4400"/>
    <w:rsid w:val="003675E3"/>
    <w:rsid w:val="0045551C"/>
    <w:rsid w:val="00472301"/>
    <w:rsid w:val="00487C74"/>
    <w:rsid w:val="00787580"/>
    <w:rsid w:val="00831302"/>
    <w:rsid w:val="00991477"/>
    <w:rsid w:val="00A23FE3"/>
    <w:rsid w:val="00E87DAC"/>
    <w:rsid w:val="00EF4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313F0"/>
  <w15:chartTrackingRefBased/>
  <w15:docId w15:val="{8AE72B66-D73A-463E-A437-D1541652C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87D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7230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230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911737">
      <w:bodyDiv w:val="1"/>
      <w:marLeft w:val="0"/>
      <w:marRight w:val="0"/>
      <w:marTop w:val="0"/>
      <w:marBottom w:val="0"/>
      <w:divBdr>
        <w:top w:val="none" w:sz="0" w:space="0" w:color="auto"/>
        <w:left w:val="none" w:sz="0" w:space="0" w:color="auto"/>
        <w:bottom w:val="none" w:sz="0" w:space="0" w:color="auto"/>
        <w:right w:val="none" w:sz="0" w:space="0" w:color="auto"/>
      </w:divBdr>
    </w:div>
    <w:div w:id="957221144">
      <w:bodyDiv w:val="1"/>
      <w:marLeft w:val="0"/>
      <w:marRight w:val="0"/>
      <w:marTop w:val="0"/>
      <w:marBottom w:val="0"/>
      <w:divBdr>
        <w:top w:val="none" w:sz="0" w:space="0" w:color="auto"/>
        <w:left w:val="none" w:sz="0" w:space="0" w:color="auto"/>
        <w:bottom w:val="none" w:sz="0" w:space="0" w:color="auto"/>
        <w:right w:val="none" w:sz="0" w:space="0" w:color="auto"/>
      </w:divBdr>
    </w:div>
    <w:div w:id="1215240005">
      <w:bodyDiv w:val="1"/>
      <w:marLeft w:val="0"/>
      <w:marRight w:val="0"/>
      <w:marTop w:val="0"/>
      <w:marBottom w:val="0"/>
      <w:divBdr>
        <w:top w:val="none" w:sz="0" w:space="0" w:color="auto"/>
        <w:left w:val="none" w:sz="0" w:space="0" w:color="auto"/>
        <w:bottom w:val="none" w:sz="0" w:space="0" w:color="auto"/>
        <w:right w:val="none" w:sz="0" w:space="0" w:color="auto"/>
      </w:divBdr>
    </w:div>
    <w:div w:id="1231039362">
      <w:bodyDiv w:val="1"/>
      <w:marLeft w:val="0"/>
      <w:marRight w:val="0"/>
      <w:marTop w:val="0"/>
      <w:marBottom w:val="0"/>
      <w:divBdr>
        <w:top w:val="none" w:sz="0" w:space="0" w:color="auto"/>
        <w:left w:val="none" w:sz="0" w:space="0" w:color="auto"/>
        <w:bottom w:val="none" w:sz="0" w:space="0" w:color="auto"/>
        <w:right w:val="none" w:sz="0" w:space="0" w:color="auto"/>
      </w:divBdr>
    </w:div>
    <w:div w:id="1314215638">
      <w:bodyDiv w:val="1"/>
      <w:marLeft w:val="0"/>
      <w:marRight w:val="0"/>
      <w:marTop w:val="0"/>
      <w:marBottom w:val="0"/>
      <w:divBdr>
        <w:top w:val="none" w:sz="0" w:space="0" w:color="auto"/>
        <w:left w:val="none" w:sz="0" w:space="0" w:color="auto"/>
        <w:bottom w:val="none" w:sz="0" w:space="0" w:color="auto"/>
        <w:right w:val="none" w:sz="0" w:space="0" w:color="auto"/>
      </w:divBdr>
    </w:div>
    <w:div w:id="1601372801">
      <w:bodyDiv w:val="1"/>
      <w:marLeft w:val="0"/>
      <w:marRight w:val="0"/>
      <w:marTop w:val="0"/>
      <w:marBottom w:val="0"/>
      <w:divBdr>
        <w:top w:val="none" w:sz="0" w:space="0" w:color="auto"/>
        <w:left w:val="none" w:sz="0" w:space="0" w:color="auto"/>
        <w:bottom w:val="none" w:sz="0" w:space="0" w:color="auto"/>
        <w:right w:val="none" w:sz="0" w:space="0" w:color="auto"/>
      </w:divBdr>
    </w:div>
    <w:div w:id="1889340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441</Words>
  <Characters>2515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Banda</dc:creator>
  <cp:keywords/>
  <dc:description/>
  <cp:lastModifiedBy>Jack Banda</cp:lastModifiedBy>
  <cp:revision>2</cp:revision>
  <dcterms:created xsi:type="dcterms:W3CDTF">2026-10-02T19:19:00Z</dcterms:created>
  <dcterms:modified xsi:type="dcterms:W3CDTF">2026-10-02T21:12:00Z</dcterms:modified>
</cp:coreProperties>
</file>