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Верзионисање и полазећи од отказа тестирање</w:t>
      </w:r>
    </w:p>
    <w:p>
      <w:pPr>
        <w:pStyle w:val="Subtitle"/>
      </w:pPr>
      <w:r>
        <w:t>Основе дистрибуираног програмирања  ·  04</w:t>
      </w:r>
    </w:p>
    <w:p>
      <w:r>
        <w:rPr>
          <w:b w:val="0"/>
          <w:i w:val="0"/>
        </w:rPr>
        <w:t>У дистрибуираном систему нормалан сценарио никада није цела прича. Порука може да стигне два пута, ван редоследа или након истека рока. Верзије уговора и контролисани отказ сценарији омогућавају тиму да те ситуације проучи док су безбедне и разумљиве.</w:t>
      </w:r>
    </w:p>
    <w:p>
      <w:r>
        <w:rPr>
          <w:b w:val="0"/>
          <w:i w:val="0"/>
        </w:rPr>
        <w:t>Полазећи од отказа приступ не предвиђа сваки могући квар. Он подстиче тим да за важну операцију постави права питања: шта ако одговор касни, шта ако се захтев понови и шта ако компонента нестане између две радње?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1" name="Picture 1" descr="Развој који рачуна на кашњење, дупликате и прекид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b74b4525b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Развој који рачуна на кашњење, дупликате и прекиде</w:t>
      </w:r>
    </w:p>
    <w:p>
      <w:r>
        <w:rPr>
          <w:b w:val="0"/>
          <w:i w:val="0"/>
        </w:rPr>
        <w:t>Дистрибуирана својства настају у односу између компоненти, времена и граница одговорности.</w:t>
      </w:r>
    </w:p>
    <w:p>
      <w:pPr>
        <w:keepNext/>
      </w:pPr>
      <w:r>
        <w:rPr>
          <w:b/>
          <w:i w:val="0"/>
        </w:rPr>
        <w:t>Фокус вежбе</w:t>
      </w:r>
    </w:p>
    <w:p>
      <w:r>
        <w:rPr>
          <w:b w:val="0"/>
          <w:i w:val="0"/>
        </w:rPr>
        <w:t>Материјал објашњава дистрибуирани проблем, последице избора и границе гаранције коју систем може да пружи.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4.1 Неизвесност је део уговора</w:t>
      </w:r>
      <w:bookmarkEnd w:id="100"/>
    </w:p>
    <w:p>
      <w:pPr>
        <w:pStyle w:val="ListBullet"/>
      </w:pPr>
      <w:r>
        <w:rPr>
          <w:b w:val="0"/>
          <w:i w:val="0"/>
        </w:rPr>
        <w:t>Компатибилност се процењује према примаоцима поруке, не само према коду пошиљаоца.</w:t>
      </w:r>
    </w:p>
    <w:p>
      <w:pPr>
        <w:pStyle w:val="ListBullet"/>
      </w:pPr>
      <w:r>
        <w:rPr>
          <w:b w:val="0"/>
          <w:i w:val="0"/>
        </w:rPr>
        <w:t>Кашњење и дупликат су нормални улази које компонента мора да објасни.</w:t>
      </w:r>
    </w:p>
    <w:p>
      <w:pPr>
        <w:pStyle w:val="ListBullet"/>
      </w:pPr>
      <w:r>
        <w:rPr>
          <w:b w:val="0"/>
          <w:i w:val="0"/>
        </w:rPr>
        <w:t>Тест треба да провери видљив исход, не само да метода не баца изузетак.</w:t>
      </w:r>
    </w:p>
    <w:p>
      <w:pPr>
        <w:keepNext/>
      </w:pPr>
      <w:r>
        <w:rPr>
          <w:b/>
          <w:i w:val="0"/>
        </w:rPr>
        <w:t>Питање за дискусију</w:t>
      </w:r>
    </w:p>
    <w:p>
      <w:r>
        <w:rPr>
          <w:b w:val="0"/>
          <w:i w:val="0"/>
        </w:rPr>
        <w:t>За коју операцију би касно пристигла порука била опаснија од потпуно изгубљене поруке и зашто?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4.2 Како се ова тема види у развоју</w:t>
      </w:r>
      <w:bookmarkEnd w:id="101"/>
    </w:p>
    <w:p>
      <w:r>
        <w:rPr>
          <w:b w:val="0"/>
          <w:i w:val="0"/>
        </w:rPr>
        <w:t>За најважније токове тим формулише неколико малих отказ експеримената и покреће их у истом окружењу. Резултат улази у тестну базу и у опис одлуке, па следећа промена не мора поново да открива иста ограничења.</w:t>
      </w:r>
    </w:p>
    <w:p>
      <w:bookmarkStart w:id="102" w:name="h102"/>
      <w:pPr>
        <w:pStyle w:val="Heading3"/>
        <w:pageBreakBefore w:val="0"/>
      </w:pPr>
      <w:r>
        <w:rPr>
          <w:b w:val="0"/>
          <w:i w:val="0"/>
        </w:rPr>
        <w:t>Честе грешке које треба препознати</w:t>
      </w:r>
      <w:bookmarkEnd w:id="102"/>
    </w:p>
    <w:p>
      <w:pPr>
        <w:pStyle w:val="ListBullet"/>
      </w:pPr>
      <w:r>
        <w:rPr>
          <w:b w:val="0"/>
          <w:i w:val="0"/>
        </w:rPr>
        <w:t>Претпоставка да се порука испоручује тачно једном.</w:t>
      </w:r>
    </w:p>
    <w:p>
      <w:pPr>
        <w:pStyle w:val="ListBullet"/>
      </w:pPr>
      <w:r>
        <w:rPr>
          <w:b w:val="0"/>
          <w:i w:val="0"/>
        </w:rPr>
        <w:t>Некомпатибилна промена означена као безопасна јер локални тестови пролазе.</w:t>
      </w:r>
    </w:p>
    <w:p>
      <w:pPr>
        <w:pStyle w:val="ListBullet"/>
      </w:pPr>
      <w:r>
        <w:rPr>
          <w:b w:val="0"/>
          <w:i w:val="0"/>
        </w:rPr>
        <w:t>Тестирање прекида тек након интеграције свих компоненти.</w:t>
      </w:r>
    </w:p>
    <w:p>
      <w:pPr>
        <w:keepNext/>
      </w:pPr>
      <w:r>
        <w:rPr>
          <w:b/>
          <w:i w:val="0"/>
        </w:rPr>
        <w:t>Веза са остатком градива</w:t>
      </w:r>
    </w:p>
    <w:p>
      <w:r>
        <w:rPr>
          <w:b w:val="0"/>
          <w:i w:val="0"/>
        </w:rPr>
        <w:t>Овај принцип се надовезује на уговоре, отказ сценарије, могућност посматрања система и тестирање. Иста логика важи без обзира на конкретну технологију или домен система.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4.3 Пример: потврда стиже након истека рока</w:t>
      </w:r>
      <w:bookmarkEnd w:id="103"/>
    </w:p>
    <w:p>
      <w:r>
        <w:rPr>
          <w:b w:val="0"/>
          <w:i w:val="0"/>
        </w:rPr>
        <w:t>Компонента чека одговор до истека рока и покреће безбедан опоравак. Затим стигне стара потврда из првог покушаја. Ако систем нема стабилан идентитет операције и правило за редослед, та потврда може преписати новије стање. Сценарио отказа зато није изузетак који се само ухвати, већ део уговора о понашању.</w:t>
      </w:r>
    </w:p>
    <w:p>
      <w:pPr>
        <w:pStyle w:val="ListBullet"/>
      </w:pPr>
      <w:r>
        <w:rPr>
          <w:b w:val="0"/>
          <w:i w:val="0"/>
        </w:rPr>
        <w:t>Истек времена значи да одговор није стигао на време, не да се радња сигурно није извршила.</w:t>
      </w:r>
    </w:p>
    <w:p>
      <w:pPr>
        <w:pStyle w:val="ListBullet"/>
      </w:pPr>
      <w:r>
        <w:rPr>
          <w:b w:val="0"/>
          <w:i w:val="0"/>
        </w:rPr>
        <w:t>Дупликат и касна порука морају се раздвојити од нове легитимне операције.</w:t>
      </w:r>
    </w:p>
    <w:p>
      <w:pPr>
        <w:pStyle w:val="ListBullet"/>
      </w:pPr>
      <w:r>
        <w:rPr>
          <w:b w:val="0"/>
          <w:i w:val="0"/>
        </w:rPr>
        <w:t>Поновљив симулатор омогућава да се исти редослед грешке провери након сваке измене.</w:t>
      </w:r>
    </w:p>
    <w:p>
      <w:pPr>
        <w:keepNext/>
      </w:pPr>
      <w:r>
        <w:rPr>
          <w:b/>
          <w:i w:val="0"/>
        </w:rPr>
        <w:t>Како се сценарио анализира</w:t>
      </w:r>
    </w:p>
    <w:p>
      <w:r>
        <w:rPr>
          <w:b w:val="0"/>
          <w:i w:val="0"/>
        </w:rPr>
        <w:t>Најпре раздвојите оно што систем зна од онога што претпоставља. Затим одредите стабилан идентитет операције и видљив исход који се може проверити.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4.4 Од принципа до доказа</w:t>
      </w:r>
      <w:bookmarkEnd w:id="104"/>
    </w:p>
    <w:p>
      <w:r>
        <w:rPr>
          <w:b w:val="0"/>
          <w:i w:val="0"/>
        </w:rPr>
        <w:t>Дистрибуирани принцип је користан тек када систем има јасан, проверљив одговор на његов сценарио отказа. Добар доказ не показује само да је нормалан ток успео, већ и да кашњење, дупликат, прекид или касна порука не мењају пословно значење операције.</w:t>
      </w:r>
    </w:p>
    <w:p>
      <w:pPr>
        <w:pStyle w:val="ListBullet"/>
      </w:pPr>
      <w:r>
        <w:rPr>
          <w:b w:val="0"/>
          <w:i w:val="0"/>
        </w:rPr>
        <w:t>Именовати стање које је ауторитативно и компоненту која има право да га мења.</w:t>
      </w:r>
    </w:p>
    <w:p>
      <w:pPr>
        <w:pStyle w:val="ListBullet"/>
      </w:pPr>
      <w:r>
        <w:rPr>
          <w:b w:val="0"/>
          <w:i w:val="0"/>
        </w:rPr>
        <w:t>Навести шта се дешава када одговор изостане или стигне након истека рока.</w:t>
      </w:r>
    </w:p>
    <w:p>
      <w:pPr>
        <w:pStyle w:val="ListBullet"/>
      </w:pPr>
      <w:r>
        <w:rPr>
          <w:b w:val="0"/>
          <w:i w:val="0"/>
        </w:rPr>
        <w:t>Понављати контролисани сценарио док се исход може објаснити и независно проверити.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4.5 Шема полазећи од отказа провере</w:t>
      </w:r>
      <w:bookmarkEnd w:id="105"/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2" name="Picture 2" descr="Шема полазећи од отказа провер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8dc48c89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Шема полазећи од отказа провере</w:t>
      </w:r>
    </w:p>
    <w:p>
      <w:r>
        <w:rPr>
          <w:b w:val="0"/>
          <w:i w:val="0"/>
        </w:rPr>
        <w:t>Циљ није претпоставити савршен транспорт, већ јасно дефинисати понашање када транспорт није савршен.</w:t>
      </w:r>
    </w:p>
    <w:p>
      <w:r>
        <w:rPr>
          <w:b w:val="0"/>
          <w:i w:val="0"/>
        </w:rPr>
        <w:t>Шему користите као кратку проверу: за сваки корак треба умети навести власника одлуке, поруку или стање које се преноси и сценарио отказа који може променити ток.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4.6 Упоредни преглед елемената тока</w:t>
      </w:r>
      <w:bookmarkEnd w:id="106"/>
    </w:p>
    <w:p>
      <w:pPr>
        <w:pStyle w:val="Caption"/>
        <w:keepNext/>
        <w:jc w:val="left"/>
      </w:pPr>
      <w:r>
        <w:t>Табела 1. Елемент и Улога у току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2822"/>
        <w:gridCol w:w="4854"/>
      </w:tblGrid>
      <w:tr>
        <w:trPr>
          <w:cantSplit/>
          <w:tblHeader/>
        </w:trPr>
        <w:tc>
          <w:tcPr>
            <w:tcW w:type="dxa" w:w="19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282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 у току</w:t>
            </w:r>
          </w:p>
        </w:tc>
        <w:tc>
          <w:tcPr>
            <w:tcW w:type="dxa" w:w="4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Питање које треба поставити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Промена</w:t>
            </w:r>
          </w:p>
        </w:tc>
        <w:tc>
          <w:tcPr>
            <w:tcW w:type="dxa" w:w="282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нови уговор или понашање</w:t>
            </w:r>
          </w:p>
        </w:tc>
        <w:tc>
          <w:tcPr>
            <w:tcW w:type="dxa" w:w="4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промена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Компатибилност</w:t>
            </w:r>
          </w:p>
        </w:tc>
        <w:tc>
          <w:tcPr>
            <w:tcW w:type="dxa" w:w="282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стари корисници разумеју</w:t>
            </w:r>
          </w:p>
        </w:tc>
        <w:tc>
          <w:tcPr>
            <w:tcW w:type="dxa" w:w="4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компатибилност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Сценарио отказа</w:t>
            </w:r>
          </w:p>
        </w:tc>
        <w:tc>
          <w:tcPr>
            <w:tcW w:type="dxa" w:w="282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контролисана сметња</w:t>
            </w:r>
          </w:p>
        </w:tc>
        <w:tc>
          <w:tcPr>
            <w:tcW w:type="dxa" w:w="4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сценарио отказа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</w:t>
            </w:r>
          </w:p>
        </w:tc>
        <w:tc>
          <w:tcPr>
            <w:tcW w:type="dxa" w:w="282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доказ очекиваног исхода</w:t>
            </w:r>
          </w:p>
        </w:tc>
        <w:tc>
          <w:tcPr>
            <w:tcW w:type="dxa" w:w="4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тест није доступан или даје застарелу информацију?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Поређење појмова</w:t>
      </w:r>
    </w:p>
    <w:p>
      <w:r>
        <w:rPr>
          <w:b w:val="0"/>
          <w:i w:val="0"/>
        </w:rPr>
        <w:t>Сваки елемент тока решава други део проблема. Стабилан дизајн не пребацује одговорност једног елемента на други само зато што је то краткорочно једноставније.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4.7 Питања за анализу дистрибуираног понашања</w:t>
      </w:r>
      <w:bookmarkEnd w:id="107"/>
    </w:p>
    <w:p>
      <w:r>
        <w:rPr>
          <w:b w:val="0"/>
          <w:i w:val="0"/>
        </w:rPr>
        <w:t>Када се анализира дистрибуирани ток, није довољно описати само срећан пут. Потребно је именовати стање које се мења, границу одговорности, поруку или време које може закаснити и исход који систем мора сачувати упркос неизвесности.</w:t>
      </w:r>
    </w:p>
    <w:p>
      <w:pPr>
        <w:ind w:left="340" w:hanging="340"/>
      </w:pPr>
      <w:r>
        <w:t xml:space="preserve">1. </w:t>
      </w:r>
      <w:r>
        <w:rPr>
          <w:b w:val="0"/>
          <w:i w:val="0"/>
        </w:rPr>
        <w:t>Компатибилност се процењује према примаоцима поруке, не само према коду пошиљаоца.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>Кашњење и дупликат су нормални улази које компонента мора да објасни.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>Тест треба да провери видљив исход, не само да метода не баца изузетак.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>Који контролисани сценарио би показао да се пословно значење операције не мења при кашњењу, дупликату или прекиду?</w:t>
      </w:r>
    </w:p>
    <w:p>
      <w:pPr>
        <w:keepNext/>
      </w:pPr>
      <w:r>
        <w:rPr>
          <w:b/>
          <w:i w:val="0"/>
        </w:rPr>
        <w:t>Питање за вежбу</w:t>
      </w:r>
    </w:p>
    <w:p>
      <w:r>
        <w:rPr>
          <w:b w:val="0"/>
          <w:i w:val="0"/>
        </w:rPr>
        <w:t>За коју операцију би касно пристигла порука била опаснија од потпуно изгубљене поруке и зашто?</w:t>
      </w:r>
    </w:p>
    <w:p>
      <w:bookmarkStart w:id="108" w:name="h108"/>
      <w:pPr>
        <w:pStyle w:val="Heading2"/>
        <w:pageBreakBefore w:val="0"/>
      </w:pPr>
      <w:r>
        <w:rPr>
          <w:b w:val="0"/>
          <w:i w:val="0"/>
        </w:rPr>
        <w:t>4.8 Извршиви пример</w:t>
      </w:r>
      <w:bookmarkEnd w:id="108"/>
    </w:p>
    <w:p>
      <w:r>
        <w:rPr>
          <w:b w:val="0"/>
          <w:i w:val="0"/>
        </w:rPr>
        <w:t>Пример полази од онога што мрежа сигурно ради: иста порука може стићи два пута, може закаснити и може бити послата новијом верзијом уговора. Пријемна страна зато за сваку поруку доноси експлицитну одлуку, а тестови најпре покривају неуспешне путеве.</w:t>
      </w:r>
    </w:p>
    <w:p>
      <w:pPr>
        <w:pStyle w:val="Caption"/>
        <w:keepNext/>
      </w:pPr>
      <w:r>
        <w:t>Пример 1. Покретање демонстрације и тестова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examples/odp-dotnet/vezba-04-verzionisanje-failure-first</w:t>
        <w:br/>
        <w:t>dotnet run --project src/Odp.Vezba04.ConsoleUi</w:t>
        <w:br/>
        <w:t>dotnet test Odp.Vezba04.sln</w:t>
      </w:r>
    </w:p>
    <w:p>
      <w:bookmarkStart w:id="109" w:name="h109"/>
      <w:pPr>
        <w:pStyle w:val="Heading3"/>
        <w:pageBreakBefore w:val="0"/>
      </w:pPr>
      <w:r>
        <w:rPr>
          <w:b w:val="0"/>
          <w:i w:val="0"/>
        </w:rPr>
        <w:t>Правило у коду</w:t>
      </w:r>
      <w:bookmarkEnd w:id="109"/>
    </w:p>
    <w:p>
      <w:pPr>
        <w:pStyle w:val="Caption"/>
        <w:keepNext/>
      </w:pPr>
      <w:r>
        <w:t>Пример 2. examples/odp-dotnet/vezba-04-verzionisanje-failure-first/src/Odp.Vezba04.Domain/Messaging/InboxPolicy.cs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InboxDecision Decide(MessageEnvelope envelope, bool alreadyProcessed, DateTimeOffset now)</w:t>
        <w:br/>
        <w:t>{</w:t>
        <w:br/>
        <w:t xml:space="preserve">    ArgumentNullException.ThrowIfNull(envelope);</w:t>
        <w:br/>
        <w:br/>
        <w:t xml:space="preserve">    if (envelope.Version.Major != rules.SupportedMajor)</w:t>
        <w:br/>
        <w:t xml:space="preserve">        return new(false, InboxCodes.UnsupportedMajorVersion);</w:t>
        <w:br/>
        <w:t xml:space="preserve">    if (alreadyProcessed)</w:t>
        <w:br/>
        <w:t xml:space="preserve">        return new(false, InboxCodes.Duplicate);</w:t>
        <w:br/>
        <w:t xml:space="preserve">    if (now - envelope.SentAt &gt; rules.MaxAge)</w:t>
        <w:br/>
        <w:t xml:space="preserve">        return new(false, InboxCodes.TooOld);</w:t>
        <w:br/>
        <w:br/>
        <w:t xml:space="preserve">    return new(true, InboxCodes.Accepted);</w:t>
        <w:br/>
        <w:t>}</w:t>
      </w:r>
    </w:p>
    <w:p>
      <w:bookmarkStart w:id="110" w:name="h110"/>
      <w:pPr>
        <w:pStyle w:val="Heading3"/>
        <w:pageBreakBefore w:val="0"/>
      </w:pPr>
      <w:r>
        <w:rPr>
          <w:b w:val="0"/>
          <w:i w:val="0"/>
        </w:rPr>
        <w:t>Тест који задаје квар</w:t>
      </w:r>
      <w:bookmarkEnd w:id="110"/>
    </w:p>
    <w:p>
      <w:pPr>
        <w:pStyle w:val="Caption"/>
        <w:keepNext/>
      </w:pPr>
      <w:r>
        <w:t>Пример 3. examples/odp-dotnet/vezba-04-verzionisanje-failure-first/tests/Odp.Vezba04.Tests/Application/ReceiveMessageHandlerTests.cs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[Test]</w:t>
        <w:br/>
        <w:t>public void Receive_WhenTheSameMessageIsDeliveredTwice_ProcessesItOnce()</w:t>
        <w:br/>
        <w:t>{</w:t>
        <w:br/>
        <w:t xml:space="preserve">    var envelope = Envelope("m-1", 1, Start);</w:t>
        <w:br/>
        <w:br/>
        <w:t xml:space="preserve">    var first = _handler.Receive(envelope);</w:t>
        <w:br/>
        <w:t xml:space="preserve">    var second = _handler.Receive(envelope);</w:t>
        <w:br/>
        <w:br/>
        <w:t xml:space="preserve">    using (Assert.EnterMultipleScope())</w:t>
        <w:br/>
        <w:t xml:space="preserve">    {</w:t>
        <w:br/>
        <w:t xml:space="preserve">        Assert.That(first.Code, Is.EqualTo(InboxCodes.Accepted));</w:t>
        <w:br/>
        <w:t xml:space="preserve">        Assert.That(second.Code, Is.EqualTo(InboxCodes.Duplicate));</w:t>
        <w:br/>
        <w:t xml:space="preserve">        Assert.That(_processor.ProcessedPayloads, Has.Count.EqualTo(1));</w:t>
        <w:br/>
        <w:t xml:space="preserve">    }</w:t>
        <w:br/>
        <w:t>}</w:t>
      </w:r>
    </w:p>
    <w:p>
      <w:bookmarkStart w:id="111" w:name="h111"/>
      <w:pPr>
        <w:pStyle w:val="Heading3"/>
        <w:pageBreakBefore w:val="0"/>
      </w:pPr>
      <w:r>
        <w:rPr>
          <w:b w:val="0"/>
          <w:i w:val="0"/>
        </w:rPr>
        <w:t>Испис демонстрације</w:t>
      </w:r>
      <w:bookmarkEnd w:id="111"/>
    </w:p>
    <w:p>
      <w:pPr>
        <w:pStyle w:val="Caption"/>
        <w:keepNext/>
      </w:pPr>
      <w:r>
        <w:t>Пример 4. дотнет рун --пројецт src/Odp.Vezba04.ConsoleUi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m-1 v1.0 (prva isporuka) -&gt; message_accepted</w:t>
        <w:br/>
        <w:t>m-1 v1.0 (ponovljena isporuka iste poruke) -&gt; message_duplicate</w:t>
        <w:br/>
        <w:t>m-2 v1.3 (novija minor verzija) -&gt; message_accepted</w:t>
        <w:br/>
        <w:t>m-3 v2.0 (druga major verzija) -&gt; message_major_version_unsupported</w:t>
        <w:br/>
        <w:t>m-4 v1.0 (poruka koja je putovala 12 minuta) -&gt; message_too_old</w:t>
        <w:br/>
        <w:br/>
        <w:t>Poslovni efekat se dogodio 2 puta:</w:t>
        <w:br/>
        <w:t xml:space="preserve">  telemetrija m-1</w:t>
        <w:br/>
        <w:t xml:space="preserve">  telemetrija m-2</w:t>
      </w:r>
    </w:p>
    <w:p>
      <w:bookmarkStart w:id="112" w:name="h112"/>
      <w:pPr>
        <w:pStyle w:val="Heading3"/>
        <w:pageBreakBefore w:val="0"/>
      </w:pPr>
      <w:r>
        <w:rPr>
          <w:b w:val="0"/>
          <w:i w:val="0"/>
        </w:rPr>
        <w:t>Шта треба уочити</w:t>
      </w:r>
      <w:bookmarkEnd w:id="112"/>
    </w:p>
    <w:p>
      <w:pPr>
        <w:pStyle w:val="ListBullet"/>
      </w:pPr>
      <w:r>
        <w:rPr>
          <w:b w:val="0"/>
          <w:i w:val="0"/>
        </w:rPr>
        <w:t>Дупликат, закаснела порука и друга мајор верзија су очекивани улази са сопственим кодом.</w:t>
      </w:r>
    </w:p>
    <w:p>
      <w:pPr>
        <w:pStyle w:val="ListBullet"/>
      </w:pPr>
      <w:r>
        <w:rPr>
          <w:b w:val="0"/>
          <w:i w:val="0"/>
        </w:rPr>
        <w:t>Пословни ефекат се дешава једном, колико год пута да иста порука стигне.</w:t>
      </w:r>
    </w:p>
    <w:p>
      <w:pPr>
        <w:pStyle w:val="ListBullet"/>
      </w:pPr>
      <w:r>
        <w:rPr>
          <w:b w:val="0"/>
          <w:i w:val="0"/>
        </w:rPr>
        <w:t>Новија минор верзија се прихвата; друга мајор верзија се одбија.</w:t>
      </w:r>
    </w:p>
    <w:p>
      <w:pPr>
        <w:keepNext/>
      </w:pPr>
      <w:r>
        <w:rPr>
          <w:b/>
          <w:i w:val="0"/>
        </w:rPr>
        <w:t>Задатак уз пример</w:t>
      </w:r>
    </w:p>
    <w:p>
      <w:r>
        <w:rPr>
          <w:b w:val="0"/>
          <w:i w:val="0"/>
        </w:rPr>
        <w:t xml:space="preserve">Додати правило да се порука са минор верзијом већом од познате прихвата, али се исход означава новим кодом </w:t>
      </w:r>
      <w:r>
        <w:rPr>
          <w:rFonts w:ascii="Courier New" w:hAnsi="Courier New"/>
          <w:b w:val="0"/>
          <w:i w:val="0"/>
          <w:sz w:val="18"/>
        </w:rPr>
        <w:t>message_accepted_newer_minor</w:t>
      </w:r>
      <w:r>
        <w:rPr>
          <w:b w:val="0"/>
          <w:i w:val="0"/>
        </w:rPr>
        <w:t>, како би тим знао да уговор треба прегледати. Покрити гранични случај тестом.</w:t>
      </w:r>
    </w:p>
    <w:p>
      <w:pPr>
        <w:keepNext/>
      </w:pPr>
      <w:r>
        <w:rPr>
          <w:b/>
          <w:i w:val="0"/>
        </w:rPr>
        <w:t>Рад на вежби — примена на пројекат</w:t>
      </w:r>
    </w:p>
    <w:p>
      <w:r>
        <w:rPr>
          <w:b w:val="0"/>
          <w:i w:val="0"/>
        </w:rPr>
        <w:t>На додељеној пројектној целини применити принцип из теме „Верзионисање и полазећи од отказа тестирање". Идентификовати конкретну дистрибуирану одлуку, имплементирати је и припремити поновљив сценарио отказа и тест који тим може да покаже на пројектној контролној тачки.</w:t>
      </w:r>
    </w:p>
    <w:p>
      <w:bookmarkStart w:id="113" w:name="h113"/>
      <w:pPr>
        <w:pStyle w:val="Heading2"/>
        <w:pageBreakBefore w:val="0"/>
      </w:pPr>
      <w:r>
        <w:rPr>
          <w:b w:val="0"/>
          <w:i w:val="0"/>
        </w:rPr>
        <w:t>П2 Идентитет, аудит, могућност посматрања система и конфигурација</w:t>
      </w:r>
      <w:bookmarkEnd w:id="113"/>
    </w:p>
    <w:p>
      <w:pPr>
        <w:keepNext/>
      </w:pPr>
      <w:r>
        <w:rPr>
          <w:b/>
          <w:i w:val="0"/>
        </w:rPr>
        <w:t>Контролна тачка</w:t>
      </w:r>
    </w:p>
    <w:p>
      <w:r>
        <w:rPr>
          <w:b w:val="0"/>
          <w:i w:val="0"/>
        </w:rPr>
        <w:t>Ова тачка заокружује претходне теме. Организациони детаљи и захтеви налазе се у посебном одељку контролних тачака.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Верзионисање и полазећи од отказа тестирање</dc:title>
  <dc:subject>Основе дистрибуираног програмирања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