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Координација, проток и евентуална конзистентност</w:t>
      </w:r>
    </w:p>
    <w:p>
      <w:pPr>
        <w:pStyle w:val="Subtitle"/>
      </w:pPr>
      <w:r>
        <w:t>Основе дистрибуираног програмирања  ·  08</w:t>
      </w:r>
    </w:p>
    <w:p>
      <w:r>
        <w:rPr>
          <w:b w:val="0"/>
          <w:i w:val="0"/>
        </w:rPr>
        <w:t>Напредни дистрибуирани дизајн прихвата да различите компоненте могу привремено имати различит поглед на стање. Изазов није да се та чињеница сакрије, већ да се власништво, пребацивање рада, оптерећење и свежина података моделују тако да корисник и оператер знају шта систем може да гарантује.</w:t>
      </w:r>
    </w:p>
    <w:p>
      <w:r>
        <w:rPr>
          <w:b w:val="0"/>
          <w:i w:val="0"/>
        </w:rPr>
        <w:t>Координација спречава сукоб над ексклузивним радом, повратни притисак штити систем када обрада заостаје, а реплике убрзавају читање уз цену привремене застарелости. Сваки механизам има корист и цену коју тим мора умети да објасни.</w:t>
      </w:r>
    </w:p>
    <w:p>
      <w:pPr>
        <w:keepNext/>
        <w:spacing w:after="0"/>
        <w:jc w:val="center"/>
      </w:pPr>
      <w:r>
        <w:drawing>
          <wp:inline xmlns:a="http://schemas.openxmlformats.org/drawingml/2006/main" xmlns:pic="http://schemas.openxmlformats.org/drawingml/2006/picture">
            <wp:extent cx="6120000" cy="3657073"/>
            <wp:docPr id="1" name="Picture 1" descr="Свесни компромиси када систем расте и ради под притиском"/>
            <wp:cNvGraphicFramePr>
              <a:graphicFrameLocks noChangeAspect="1"/>
            </wp:cNvGraphicFramePr>
            <a:graphic>
              <a:graphicData uri="http://schemas.openxmlformats.org/drawingml/2006/picture">
                <pic:pic>
                  <pic:nvPicPr>
                    <pic:cNvPr id="0" name="34ef3fe71cbe.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Свесни компромиси када систем расте и ради под притиском</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00" w:name="h100"/>
      <w:pPr>
        <w:pStyle w:val="Heading2"/>
        <w:pageBreakBefore w:val="0"/>
      </w:pPr>
      <w:r>
        <w:rPr>
          <w:b w:val="0"/>
          <w:i w:val="0"/>
        </w:rPr>
        <w:t>8.1 Конзистентност је одлука о гаранцији</w:t>
      </w:r>
      <w:bookmarkEnd w:id="100"/>
    </w:p>
    <w:p>
      <w:pPr>
        <w:pStyle w:val="ListBullet"/>
      </w:pPr>
      <w:r>
        <w:rPr>
          <w:b w:val="0"/>
          <w:i w:val="0"/>
        </w:rPr>
        <w:t>Фенцинг токен спречава да стари власник настави рад након преузимања.</w:t>
      </w:r>
    </w:p>
    <w:p>
      <w:pPr>
        <w:pStyle w:val="ListBullet"/>
      </w:pPr>
      <w:r>
        <w:rPr>
          <w:b w:val="0"/>
          <w:i w:val="0"/>
        </w:rPr>
        <w:t>Повратни притисак бира контролисано успоравање или ограничен губитак пре потпуног колапса.</w:t>
      </w:r>
    </w:p>
    <w:p>
      <w:pPr>
        <w:pStyle w:val="ListBullet"/>
      </w:pPr>
      <w:r>
        <w:rPr>
          <w:b w:val="0"/>
          <w:i w:val="0"/>
        </w:rPr>
        <w:t>Модел за читање може бити застарео, али систем мора показати колико и када то утиче на одлуку.</w:t>
      </w:r>
    </w:p>
    <w:p>
      <w:pPr>
        <w:keepNext/>
      </w:pPr>
      <w:r>
        <w:rPr>
          <w:b/>
          <w:i w:val="0"/>
        </w:rPr>
        <w:t>Питање за дискусију</w:t>
      </w:r>
    </w:p>
    <w:p>
      <w:r>
        <w:rPr>
          <w:b w:val="0"/>
          <w:i w:val="0"/>
        </w:rPr>
        <w:t>За једну одлуку наведите да ли захтева најновије стање или може да користи застарео приказ, па објасните последицу избора.</w:t>
      </w:r>
    </w:p>
    <w:p>
      <w:bookmarkStart w:id="101" w:name="h101"/>
      <w:pPr>
        <w:pStyle w:val="Heading2"/>
        <w:pageBreakBefore w:val="0"/>
      </w:pPr>
      <w:r>
        <w:rPr>
          <w:b w:val="0"/>
          <w:i w:val="0"/>
        </w:rPr>
        <w:t>8.2 Како се ова тема види у развоју</w:t>
      </w:r>
      <w:bookmarkEnd w:id="101"/>
    </w:p>
    <w:p>
      <w:r>
        <w:rPr>
          <w:b w:val="0"/>
          <w:i w:val="0"/>
        </w:rPr>
        <w:t>Завршна одбрана не тражи савршену архитектуру. Тражи јасан компромис: које стање мора бити тренутно, где је прихватљиво кашњење, како се спречава стари власник и шта систем ради када не може да прати улазни ритам.</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Фаиловер покренут на основу једног кратког прекида.</w:t>
      </w:r>
    </w:p>
    <w:p>
      <w:pPr>
        <w:pStyle w:val="ListBullet"/>
      </w:pPr>
      <w:r>
        <w:rPr>
          <w:b w:val="0"/>
          <w:i w:val="0"/>
        </w:rPr>
        <w:t>Неограничен ред порука који само одлаже квар.</w:t>
      </w:r>
    </w:p>
    <w:p>
      <w:pPr>
        <w:pStyle w:val="ListBullet"/>
      </w:pPr>
      <w:r>
        <w:rPr>
          <w:b w:val="0"/>
          <w:i w:val="0"/>
        </w:rPr>
        <w:t>Коришћење застарелог реад модела као да је ауторитативно стање.</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03" w:name="h103"/>
      <w:pPr>
        <w:pStyle w:val="Heading2"/>
        <w:pageBreakBefore w:val="0"/>
      </w:pPr>
      <w:r>
        <w:rPr>
          <w:b w:val="0"/>
          <w:i w:val="0"/>
        </w:rPr>
        <w:t>8.3 Пример: два чвора и један ексклузиван посао</w:t>
      </w:r>
      <w:bookmarkEnd w:id="103"/>
    </w:p>
    <w:p>
      <w:r>
        <w:rPr>
          <w:b w:val="0"/>
          <w:i w:val="0"/>
        </w:rPr>
        <w:t>Две инстанце накратко изгубе везу једна са другом. Обе могу мислити да смеју да наставе исти ексклузиван посао. Фенцинг токен или епоха даје новом власнику јачи доказ власништва, па систем може одбити закашнели покушај старе инстанце чак и када се она касније поново појави.</w:t>
      </w:r>
    </w:p>
    <w:p>
      <w:pPr>
        <w:pStyle w:val="ListBullet"/>
      </w:pPr>
      <w:r>
        <w:rPr>
          <w:b w:val="0"/>
          <w:i w:val="0"/>
        </w:rPr>
        <w:t>Координација бира једног важећег извршиоца за рад који не сме бити паралелан.</w:t>
      </w:r>
    </w:p>
    <w:p>
      <w:pPr>
        <w:pStyle w:val="ListBullet"/>
      </w:pPr>
      <w:r>
        <w:rPr>
          <w:b w:val="0"/>
          <w:i w:val="0"/>
        </w:rPr>
        <w:t>Повратни притисак одлучује како систем реагује када улазни ритам надмаши обраду.</w:t>
      </w:r>
    </w:p>
    <w:p>
      <w:pPr>
        <w:pStyle w:val="ListBullet"/>
      </w:pPr>
      <w:r>
        <w:rPr>
          <w:b w:val="0"/>
          <w:i w:val="0"/>
        </w:rPr>
        <w:t>Реплика убрзава читање, али њен приказ мора моћи да покаже застарелост.</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04" w:name="h104"/>
      <w:pPr>
        <w:pStyle w:val="Heading2"/>
        <w:pageBreakBefore w:val="0"/>
      </w:pPr>
      <w:r>
        <w:rPr>
          <w:b w:val="0"/>
          <w:i w:val="0"/>
        </w:rPr>
        <w:t>8.4 Од принципа до доказа</w:t>
      </w:r>
      <w:bookmarkEnd w:id="104"/>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05" w:name="h105"/>
      <w:pPr>
        <w:pStyle w:val="Heading2"/>
        <w:pageBreakBefore w:val="0"/>
      </w:pPr>
      <w:r>
        <w:rPr>
          <w:b w:val="0"/>
          <w:i w:val="0"/>
        </w:rPr>
        <w:t>8.5 Шема рада под притиском</w:t>
      </w:r>
      <w:bookmarkEnd w:id="105"/>
    </w:p>
    <w:p>
      <w:pPr>
        <w:keepNext/>
        <w:spacing w:after="0"/>
        <w:jc w:val="center"/>
      </w:pPr>
      <w:r>
        <w:drawing>
          <wp:inline xmlns:a="http://schemas.openxmlformats.org/drawingml/2006/main" xmlns:pic="http://schemas.openxmlformats.org/drawingml/2006/picture">
            <wp:extent cx="6120000" cy="3657073"/>
            <wp:docPr id="2" name="Picture 2" descr="Шема рада под притиском"/>
            <wp:cNvGraphicFramePr>
              <a:graphicFrameLocks noChangeAspect="1"/>
            </wp:cNvGraphicFramePr>
            <a:graphic>
              <a:graphicData uri="http://schemas.openxmlformats.org/drawingml/2006/picture">
                <pic:pic>
                  <pic:nvPicPr>
                    <pic:cNvPr id="0" name="19be8fb4688e.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рада под притиском</w:t>
      </w:r>
    </w:p>
    <w:p>
      <w:r>
        <w:rPr>
          <w:b w:val="0"/>
          <w:i w:val="0"/>
        </w:rPr>
        <w:t>Напредни дистрибуирани дизајн не скрива компромис, већ кориснику и оператеру јасно показује гаранцију.</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06" w:name="h106"/>
      <w:pPr>
        <w:pStyle w:val="Heading2"/>
        <w:pageBreakBefore w:val="0"/>
      </w:pPr>
      <w:r>
        <w:rPr>
          <w:b w:val="0"/>
          <w:i w:val="0"/>
        </w:rPr>
        <w:t>8.6 Упоредни преглед елемената тока</w:t>
      </w:r>
      <w:bookmarkEnd w:id="106"/>
    </w:p>
    <w:p>
      <w:pPr>
        <w:pStyle w:val="Caption"/>
        <w:keepNext/>
        <w:jc w:val="left"/>
      </w:pPr>
      <w:r>
        <w:t>Табела 1. Елемент и Улога у току</w:t>
      </w:r>
    </w:p>
    <w:tbl>
      <w:tblPr>
        <w:tblW w:type="auto" w:w="0"/>
        <w:jc w:val="center"/>
        <w:tblLayout w:type="fixed"/>
        <w:tblLook w:firstColumn="1" w:firstRow="1" w:lastColumn="0" w:lastRow="0" w:noHBand="0" w:noVBand="1" w:val="04A0"/>
      </w:tblPr>
      <w:tblGrid>
        <w:gridCol w:w="1710"/>
        <w:gridCol w:w="2827"/>
        <w:gridCol w:w="5101"/>
      </w:tblGrid>
      <w:tr>
        <w:trPr>
          <w:cantSplit/>
          <w:tblHeader/>
        </w:trPr>
        <w:tc>
          <w:tcPr>
            <w:tcW w:type="dxa" w:w="171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82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510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7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Власништво</w:t>
            </w:r>
          </w:p>
        </w:tc>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један важећи извршилац</w:t>
            </w:r>
          </w:p>
        </w:tc>
        <w:tc>
          <w:tcPr>
            <w:tcW w:type="dxa" w:w="51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власништво није доступан или даје застарелу информацију?</w:t>
            </w:r>
          </w:p>
        </w:tc>
      </w:tr>
      <w:tr>
        <w:trPr>
          <w:cantSplit/>
        </w:trPr>
        <w:tc>
          <w:tcPr>
            <w:tcW w:type="dxa" w:w="17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Оптерећење</w:t>
            </w:r>
          </w:p>
        </w:tc>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ритам производње и обраде</w:t>
            </w:r>
          </w:p>
        </w:tc>
        <w:tc>
          <w:tcPr>
            <w:tcW w:type="dxa" w:w="51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оптерећење није доступан или даје застарелу информацију?</w:t>
            </w:r>
          </w:p>
        </w:tc>
      </w:tr>
      <w:tr>
        <w:trPr>
          <w:cantSplit/>
        </w:trPr>
        <w:tc>
          <w:tcPr>
            <w:tcW w:type="dxa" w:w="17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Реплика</w:t>
            </w:r>
          </w:p>
        </w:tc>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брже читање уз кашњење</w:t>
            </w:r>
          </w:p>
        </w:tc>
        <w:tc>
          <w:tcPr>
            <w:tcW w:type="dxa" w:w="51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реплика није доступан или даје застарелу информацију?</w:t>
            </w:r>
          </w:p>
        </w:tc>
      </w:tr>
      <w:tr>
        <w:trPr>
          <w:cantSplit/>
        </w:trPr>
        <w:tc>
          <w:tcPr>
            <w:tcW w:type="dxa" w:w="17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Јасан уговор</w:t>
            </w:r>
          </w:p>
        </w:tc>
        <w:tc>
          <w:tcPr>
            <w:tcW w:type="dxa" w:w="282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видљива ограничења</w:t>
            </w:r>
          </w:p>
        </w:tc>
        <w:tc>
          <w:tcPr>
            <w:tcW w:type="dxa" w:w="51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јасан уговор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07" w:name="h107"/>
      <w:pPr>
        <w:pStyle w:val="Heading2"/>
        <w:pageBreakBefore w:val="0"/>
      </w:pPr>
      <w:r>
        <w:rPr>
          <w:b w:val="0"/>
          <w:i w:val="0"/>
        </w:rPr>
        <w:t>8.7 Питања за анализу дистрибуираног понашања</w:t>
      </w:r>
      <w:bookmarkEnd w:id="107"/>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Фенцинг токен спречава да стари власник настави рад након преузимања.</w:t>
      </w:r>
    </w:p>
    <w:p>
      <w:pPr>
        <w:ind w:left="340" w:hanging="340"/>
      </w:pPr>
      <w:r>
        <w:t xml:space="preserve">2. </w:t>
      </w:r>
      <w:r>
        <w:rPr>
          <w:b w:val="0"/>
          <w:i w:val="0"/>
        </w:rPr>
        <w:t>Повратни притисак бира контролисано успоравање или ограничен губитак пре потпуног колапса.</w:t>
      </w:r>
    </w:p>
    <w:p>
      <w:pPr>
        <w:ind w:left="340" w:hanging="340"/>
      </w:pPr>
      <w:r>
        <w:t xml:space="preserve">3. </w:t>
      </w:r>
      <w:r>
        <w:rPr>
          <w:b w:val="0"/>
          <w:i w:val="0"/>
        </w:rPr>
        <w:t>Модел за читање може бити застарео, али систем мора показати колико и када то утиче на одлуку.</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За једну одлуку наведите да ли захтева најновије стање или може да користи застарео приказ, па објасните последицу избора.</w:t>
      </w:r>
    </w:p>
    <w:p>
      <w:bookmarkStart w:id="108" w:name="h108"/>
      <w:pPr>
        <w:pStyle w:val="Heading2"/>
        <w:pageBreakBefore w:val="0"/>
      </w:pPr>
      <w:r>
        <w:rPr>
          <w:b w:val="0"/>
          <w:i w:val="0"/>
        </w:rPr>
        <w:t>8.8 Извршиви пример</w:t>
      </w:r>
      <w:bookmarkEnd w:id="108"/>
    </w:p>
    <w:p>
      <w:r>
        <w:rPr>
          <w:b w:val="0"/>
          <w:i w:val="0"/>
        </w:rPr>
        <w:t>Пример показује две гаранције које систем мора да изабере када расте. Прва је власништво: само један воркер сме да мења распоред станице, власништво је временски ограничено (леасе), а ресурс одбија упис бившег власника по застарелом токену. Друга је проток: када је ред пун, пошиљалац добија јасан одговор уместо да посао неограничено чека.</w:t>
      </w:r>
    </w:p>
    <w:p>
      <w:pPr>
        <w:pStyle w:val="Caption"/>
        <w:keepNext/>
      </w:pPr>
      <w:r>
        <w:t>Пример 1. Покретање демонстрације и тестова</w:t>
      </w:r>
    </w:p>
    <w:p>
      <w:pPr>
        <w:widowControl w:val="0"/>
        <w:spacing w:line="240" w:lineRule="auto" w:after="140"/>
        <w:jc w:val="left"/>
      </w:pPr>
      <w:r>
        <w:rPr>
          <w:rFonts w:ascii="Courier New" w:hAnsi="Courier New"/>
          <w:sz w:val="18"/>
          <w:lang w:val="en-US"/>
        </w:rPr>
        <w:t>cd examples/odp-dotnet/vezba-08-koordinacija-protok</w:t>
        <w:br/>
        <w:t>dotnet run --project src/Odp.Vezba08.ConsoleUi</w:t>
        <w:br/>
        <w:t>dotnet test Odp.Vezba08.sln</w:t>
      </w:r>
    </w:p>
    <w:p>
      <w:bookmarkStart w:id="109" w:name="h109"/>
      <w:pPr>
        <w:pStyle w:val="Heading3"/>
        <w:pageBreakBefore w:val="0"/>
      </w:pPr>
      <w:r>
        <w:rPr>
          <w:b w:val="0"/>
          <w:i w:val="0"/>
        </w:rPr>
        <w:t>Правило у коду</w:t>
      </w:r>
      <w:bookmarkEnd w:id="109"/>
    </w:p>
    <w:p>
      <w:pPr>
        <w:pStyle w:val="Caption"/>
        <w:keepNext/>
      </w:pPr>
      <w:r>
        <w:t>Пример 2. examples/odp-dotnet/vezba-08-koordinacija-protok/src/Odp.Vezba08.Domain/Leases/LeasePolicy.cs</w:t>
      </w:r>
    </w:p>
    <w:p>
      <w:pPr>
        <w:widowControl w:val="0"/>
        <w:spacing w:line="240" w:lineRule="auto" w:after="140"/>
        <w:jc w:val="left"/>
      </w:pPr>
      <w:r>
        <w:rPr>
          <w:rFonts w:ascii="Courier New" w:hAnsi="Courier New"/>
          <w:sz w:val="18"/>
          <w:lang w:val="en-US"/>
        </w:rPr>
        <w:t>public LeaseDecision Acquire(Lease? current, string resource, string candidateId, DateTimeOffset now)</w:t>
        <w:br/>
        <w:t>{</w:t>
        <w:br/>
        <w:t xml:space="preserve">    ArgumentException.ThrowIfNullOrWhiteSpace(resource);</w:t>
        <w:br/>
        <w:t xml:space="preserve">    ArgumentException.ThrowIfNullOrWhiteSpace(candidateId);</w:t>
        <w:br/>
        <w:br/>
        <w:t xml:space="preserve">    if (current is null || now &gt;= current.ExpiresAt)</w:t>
        <w:br/>
        <w:t xml:space="preserve">    {</w:t>
        <w:br/>
        <w:t xml:space="preserve">        var token = (current?.FencingToken ?? 0) + 1;</w:t>
        <w:br/>
        <w:t xml:space="preserve">        return new(true, LeaseCodes.Granted, new Lease(resource, candidateId, token, now + _duration));</w:t>
        <w:br/>
        <w:t xml:space="preserve">    }</w:t>
        <w:br/>
        <w:br/>
        <w:t xml:space="preserve">    return current.OwnerId == candidateId</w:t>
        <w:br/>
        <w:t xml:space="preserve">        ? new(true, LeaseCodes.Renewed, current with { ExpiresAt = now + _duration })</w:t>
        <w:br/>
        <w:t xml:space="preserve">        : new(false, LeaseCodes.HeldByAnother, current);</w:t>
        <w:br/>
        <w:t>}</w:t>
      </w:r>
    </w:p>
    <w:p>
      <w:bookmarkStart w:id="110" w:name="h110"/>
      <w:pPr>
        <w:pStyle w:val="Heading3"/>
        <w:pageBreakBefore w:val="0"/>
      </w:pPr>
      <w:r>
        <w:rPr>
          <w:b w:val="0"/>
          <w:i w:val="0"/>
        </w:rPr>
        <w:t>Тест који задаје квар</w:t>
      </w:r>
      <w:bookmarkEnd w:id="110"/>
    </w:p>
    <w:p>
      <w:pPr>
        <w:pStyle w:val="Caption"/>
        <w:keepNext/>
      </w:pPr>
      <w:r>
        <w:t>Пример 3. examples/odp-dotnet/vezba-08-koordinacija-protok/tests/Odp.Vezba08.Tests/Application/CoordinationFlowTests.cs</w:t>
      </w:r>
    </w:p>
    <w:p>
      <w:pPr>
        <w:widowControl w:val="0"/>
        <w:spacing w:line="240" w:lineRule="auto" w:after="140"/>
        <w:jc w:val="left"/>
      </w:pPr>
      <w:r>
        <w:rPr>
          <w:rFonts w:ascii="Courier New" w:hAnsi="Courier New"/>
          <w:sz w:val="18"/>
          <w:lang w:val="en-US"/>
        </w:rPr>
        <w:t>[Test]</w:t>
        <w:br/>
        <w:t>public void Write_WhenFormerOwnerWakesUpAfterTakeover_IsRejectedByItsStaleToken()</w:t>
        <w:br/>
        <w:t>{</w:t>
        <w:br/>
        <w:t xml:space="preserve">    var former = _acquire.Acquire(Resource, "worker-a").Lease;</w:t>
        <w:br/>
        <w:t xml:space="preserve">    _clock.Advance(TimeSpan.FromSeconds(45));</w:t>
        <w:br/>
        <w:t xml:space="preserve">    var current = _acquire.Acquire(Resource, "worker-b").Lease;</w:t>
        <w:br/>
        <w:t xml:space="preserve">    _write.Write(Resource, current.FencingToken, "plan B");</w:t>
        <w:br/>
        <w:br/>
        <w:t xml:space="preserve">    var code = _write.Write(Resource, former.FencingToken, "zakasneli plan A");</w:t>
        <w:br/>
        <w:br/>
        <w:t xml:space="preserve">    using (Assert.EnterMultipleScope())</w:t>
        <w:br/>
        <w:t xml:space="preserve">    {</w:t>
        <w:br/>
        <w:t xml:space="preserve">        Assert.That(code, Is.EqualTo(FencingCodes.StaleToken));</w:t>
        <w:br/>
        <w:t xml:space="preserve">        Assert.That(_schedules.ValueOf(Resource), Is.EqualTo("plan B"));</w:t>
        <w:br/>
        <w:t xml:space="preserve">    }</w:t>
        <w:br/>
        <w:t>}</w:t>
      </w:r>
    </w:p>
    <w:p>
      <w:bookmarkStart w:id="111" w:name="h111"/>
      <w:pPr>
        <w:pStyle w:val="Heading3"/>
        <w:pageBreakBefore w:val="0"/>
      </w:pPr>
      <w:r>
        <w:rPr>
          <w:b w:val="0"/>
          <w:i w:val="0"/>
        </w:rPr>
        <w:t>Испис демонстрације</w:t>
      </w:r>
      <w:bookmarkEnd w:id="111"/>
    </w:p>
    <w:p>
      <w:pPr>
        <w:pStyle w:val="Caption"/>
        <w:keepNext/>
      </w:pPr>
      <w:r>
        <w:t>Пример 4. дотнет рун --пројецт src/Odp.Vezba08.ConsoleUi</w:t>
      </w:r>
    </w:p>
    <w:p>
      <w:pPr>
        <w:widowControl w:val="0"/>
        <w:spacing w:line="240" w:lineRule="auto" w:after="140"/>
        <w:jc w:val="left"/>
      </w:pPr>
      <w:r>
        <w:rPr>
          <w:rFonts w:ascii="Courier New" w:hAnsi="Courier New"/>
          <w:sz w:val="18"/>
          <w:lang w:val="en-US"/>
        </w:rPr>
        <w:t>Koordinacija:</w:t>
        <w:br/>
        <w:t xml:space="preserve">  worker-a traži lease -&gt; lease_granted (vlasnik worker-a, token 1)</w:t>
        <w:br/>
        <w:t xml:space="preserve">  worker-b traži lease -&gt; lease_held_by_another (vlasnik worker-a, token 1)</w:t>
        <w:br/>
        <w:t xml:space="preserve">  worker-a upisuje "plan A" sa tokenom 1 -&gt; write_accepted</w:t>
        <w:br/>
        <w:t xml:space="preserve">  worker-a je zastao 45 s; lease je istekao</w:t>
        <w:br/>
        <w:t xml:space="preserve">  worker-b traži lease -&gt; lease_granted (vlasnik worker-b, token 2)</w:t>
        <w:br/>
        <w:t xml:space="preserve">  worker-b upisuje "plan B" sa tokenom 2 -&gt; write_accepted</w:t>
        <w:br/>
        <w:t xml:space="preserve">  worker-a upisuje "zakasneli plan A" sa tokenom 1 -&gt; stale_fencing_token</w:t>
        <w:br/>
        <w:t xml:space="preserve">  važeći raspored: plan B</w:t>
        <w:br/>
        <w:br/>
        <w:t>Protok (kapacitet reda 2):</w:t>
        <w:br/>
        <w:t xml:space="preserve">  job-1 -&gt; job_accepted</w:t>
        <w:br/>
        <w:t xml:space="preserve">  job-2 -&gt; job_accepted</w:t>
        <w:br/>
        <w:t xml:space="preserve">  job-3 -&gt; queue_overloaded</w:t>
      </w:r>
    </w:p>
    <w:p>
      <w:bookmarkStart w:id="112" w:name="h112"/>
      <w:pPr>
        <w:pStyle w:val="Heading3"/>
        <w:pageBreakBefore w:val="0"/>
      </w:pPr>
      <w:r>
        <w:rPr>
          <w:b w:val="0"/>
          <w:i w:val="0"/>
        </w:rPr>
        <w:t>Шта треба уочити</w:t>
      </w:r>
      <w:bookmarkEnd w:id="112"/>
    </w:p>
    <w:p>
      <w:pPr>
        <w:pStyle w:val="ListBullet"/>
      </w:pPr>
      <w:r>
        <w:rPr>
          <w:b w:val="0"/>
          <w:i w:val="0"/>
        </w:rPr>
        <w:t>У једном тренутку само један воркер је власник ресурса.</w:t>
      </w:r>
    </w:p>
    <w:p>
      <w:pPr>
        <w:pStyle w:val="ListBullet"/>
      </w:pPr>
      <w:r>
        <w:rPr>
          <w:b w:val="0"/>
          <w:i w:val="0"/>
        </w:rPr>
        <w:t>После истека леасе-а нови власник добија већи токен, а упис бившег власника је одбијен.</w:t>
      </w:r>
    </w:p>
    <w:p>
      <w:pPr>
        <w:pStyle w:val="ListBullet"/>
      </w:pPr>
      <w:r>
        <w:rPr>
          <w:b w:val="0"/>
          <w:i w:val="0"/>
        </w:rPr>
        <w:t xml:space="preserve">Када је ред пун, пошиљалац добија </w:t>
      </w:r>
      <w:r>
        <w:rPr>
          <w:rFonts w:ascii="Courier New" w:hAnsi="Courier New"/>
          <w:b w:val="0"/>
          <w:i w:val="0"/>
          <w:sz w:val="18"/>
        </w:rPr>
        <w:t>queue_overloaded</w:t>
      </w:r>
      <w:r>
        <w:rPr>
          <w:b w:val="0"/>
          <w:i w:val="0"/>
        </w:rPr>
        <w:t xml:space="preserve"> уместо тихог чекања.</w:t>
      </w:r>
    </w:p>
    <w:p>
      <w:pPr>
        <w:keepNext/>
      </w:pPr>
      <w:r>
        <w:rPr>
          <w:b/>
          <w:i w:val="0"/>
        </w:rPr>
        <w:t>Задатак уз пример</w:t>
      </w:r>
    </w:p>
    <w:p>
      <w:r>
        <w:rPr>
          <w:b w:val="0"/>
          <w:i w:val="0"/>
        </w:rPr>
        <w:t xml:space="preserve">Додати у приказ распореда податак о свежини: време последњег уписа и ознаку </w:t>
      </w:r>
      <w:r>
        <w:rPr>
          <w:rFonts w:ascii="Courier New" w:hAnsi="Courier New"/>
          <w:b w:val="0"/>
          <w:i w:val="0"/>
          <w:sz w:val="18"/>
        </w:rPr>
        <w:t>IsStale</w:t>
      </w:r>
      <w:r>
        <w:rPr>
          <w:b w:val="0"/>
          <w:i w:val="0"/>
        </w:rPr>
        <w:t xml:space="preserve"> када је приказ старији од задатог прага. Тестом показати да читалац види застарео, али јасно означен податак док власник не упише нови.</w:t>
      </w:r>
    </w:p>
    <w:p>
      <w:pPr>
        <w:keepNext/>
      </w:pPr>
      <w:r>
        <w:rPr>
          <w:b/>
          <w:i w:val="0"/>
        </w:rPr>
        <w:t>Рад на вежби — примена на пројекат</w:t>
      </w:r>
    </w:p>
    <w:p>
      <w:r>
        <w:rPr>
          <w:b w:val="0"/>
          <w:i w:val="0"/>
        </w:rPr>
        <w:t>На додељеној пројектној целини применити принцип из теме „Координација, проток и евентуална конзистентност".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p>
      <w:bookmarkStart w:id="113" w:name="h113"/>
      <w:pPr>
        <w:pStyle w:val="Heading2"/>
        <w:pageBreakBefore w:val="0"/>
      </w:pPr>
      <w:r>
        <w:rPr>
          <w:b w:val="0"/>
          <w:i w:val="0"/>
        </w:rPr>
        <w:t>П4 Оперативни и напредни ниво завршна одбрана</w:t>
      </w:r>
      <w:bookmarkEnd w:id="113"/>
    </w:p>
    <w:p>
      <w:pPr>
        <w:keepNext/>
      </w:pPr>
      <w:r>
        <w:rPr>
          <w:b/>
          <w:i w:val="0"/>
        </w:rPr>
        <w:t>Контролна тачка</w:t>
      </w:r>
    </w:p>
    <w:p>
      <w:r>
        <w:rPr>
          <w:b w:val="0"/>
          <w:i w:val="0"/>
        </w:rPr>
        <w:t>Ова тачка заокружује претходне теме. Организациони детаљи и захтеви налазе се у посебном одељку контролних тачака.</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Координација, проток и евентуална конзистентност</dc:title>
  <dc:subject>Основе дистрибуираног програмирања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