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2"/>
        <w:gridCol w:w="6236"/>
        <w:gridCol w:w="1502"/>
      </w:tblGrid>
      <w:tr w:rsidR="00D57161" w:rsidRPr="00DA17AB" w14:paraId="7CA1C89A" w14:textId="77777777">
        <w:trPr>
          <w:cantSplit/>
          <w:tblHeader/>
          <w:jc w:val="center"/>
        </w:trPr>
        <w:tc>
          <w:tcPr>
            <w:tcW w:w="1502" w:type="dxa"/>
            <w:tcBorders>
              <w:bottom w:val="single" w:sz="6" w:space="0" w:color="777777"/>
            </w:tcBorders>
            <w:vAlign w:val="center"/>
          </w:tcPr>
          <w:p w14:paraId="3132C023" w14:textId="77777777" w:rsidR="00D57161" w:rsidRPr="00DA17AB" w:rsidRDefault="00000000">
            <w:pPr>
              <w:jc w:val="center"/>
            </w:pPr>
            <w:r w:rsidRPr="00DA17AB">
              <w:rPr>
                <w:noProof/>
              </w:rPr>
              <w:drawing>
                <wp:inline distT="0" distB="0" distL="0" distR="0" wp14:anchorId="226D9BC3" wp14:editId="61FD456E">
                  <wp:extent cx="792000" cy="7900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rs_logo_0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6" w:type="dxa"/>
            <w:tcBorders>
              <w:bottom w:val="single" w:sz="6" w:space="0" w:color="777777"/>
            </w:tcBorders>
            <w:vAlign w:val="center"/>
          </w:tcPr>
          <w:p w14:paraId="0301DDE1" w14:textId="77777777" w:rsidR="00D57161" w:rsidRPr="00DA17AB" w:rsidRDefault="00000000">
            <w:pPr>
              <w:spacing w:line="252" w:lineRule="auto"/>
              <w:jc w:val="center"/>
            </w:pPr>
            <w:r w:rsidRPr="00DA17AB">
              <w:rPr>
                <w:sz w:val="22"/>
              </w:rPr>
              <w:t>УНИВЕРЗИТЕТ У НОВОМ САДУ</w:t>
            </w:r>
            <w:r w:rsidRPr="00DA17AB">
              <w:rPr>
                <w:b/>
                <w:sz w:val="24"/>
              </w:rPr>
              <w:br/>
              <w:t>ФАКУЛТЕТ ТЕХНИЧКИХ НАУКА</w:t>
            </w:r>
          </w:p>
        </w:tc>
        <w:tc>
          <w:tcPr>
            <w:tcW w:w="1502" w:type="dxa"/>
            <w:tcBorders>
              <w:bottom w:val="single" w:sz="6" w:space="0" w:color="777777"/>
            </w:tcBorders>
            <w:vAlign w:val="center"/>
          </w:tcPr>
          <w:p w14:paraId="79A9A813" w14:textId="77777777" w:rsidR="00D57161" w:rsidRPr="00DA17AB" w:rsidRDefault="00000000">
            <w:pPr>
              <w:jc w:val="center"/>
            </w:pPr>
            <w:r w:rsidRPr="00DA17AB">
              <w:rPr>
                <w:noProof/>
              </w:rPr>
              <w:drawing>
                <wp:inline distT="0" distB="0" distL="0" distR="0" wp14:anchorId="4C5D72A3" wp14:editId="3803C3B6">
                  <wp:extent cx="792000" cy="87265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rs_ftn_logo_cropp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7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99BBB2" w14:textId="77777777" w:rsidR="00D57161" w:rsidRPr="00DA17AB" w:rsidRDefault="00000000">
      <w:pPr>
        <w:pStyle w:val="Title"/>
        <w:keepNext/>
        <w:spacing w:before="3005" w:after="220"/>
        <w:jc w:val="center"/>
        <w:rPr>
          <w:rFonts w:ascii="Liberation Serif" w:hAnsi="Liberation Serif" w:cs="Liberation Serif"/>
        </w:rPr>
      </w:pPr>
      <w:r w:rsidRPr="00DA17AB">
        <w:rPr>
          <w:rFonts w:ascii="Liberation Serif" w:hAnsi="Liberation Serif" w:cs="Liberation Serif"/>
          <w:color w:val="161616"/>
          <w:sz w:val="52"/>
        </w:rPr>
        <w:t>ПРАВИЛА ПОЛАГАЊА</w:t>
      </w:r>
    </w:p>
    <w:p w14:paraId="55C29054" w14:textId="77777777" w:rsidR="00D57161" w:rsidRPr="00DA17AB" w:rsidRDefault="00000000">
      <w:pPr>
        <w:pStyle w:val="Subtitle"/>
        <w:spacing w:after="0"/>
        <w:jc w:val="center"/>
        <w:rPr>
          <w:rFonts w:ascii="Liberation Serif" w:hAnsi="Liberation Serif" w:cs="Liberation Serif"/>
          <w:lang w:val="en-US"/>
        </w:rPr>
      </w:pPr>
      <w:r w:rsidRPr="00DA17AB">
        <w:rPr>
          <w:rFonts w:ascii="Liberation Serif" w:hAnsi="Liberation Serif" w:cs="Liberation Serif"/>
          <w:color w:val="161616"/>
          <w:sz w:val="32"/>
        </w:rPr>
        <w:t>ЕЛЕМЕНТИ РАЗВОЈА СОФТВЕРА</w:t>
      </w:r>
    </w:p>
    <w:p w14:paraId="2427B93D" w14:textId="77777777" w:rsidR="00D57161" w:rsidRPr="00DA17AB" w:rsidRDefault="00AE4057" w:rsidP="00AE4057">
      <w:pPr>
        <w:spacing w:before="3969" w:after="0"/>
        <w:jc w:val="center"/>
        <w:rPr>
          <w:sz w:val="31"/>
          <w:szCs w:val="30"/>
        </w:rPr>
      </w:pPr>
      <w:r w:rsidRPr="00DA17AB">
        <w:rPr>
          <w:sz w:val="30"/>
          <w:szCs w:val="30"/>
        </w:rPr>
        <w:br/>
      </w:r>
      <w:r w:rsidRPr="00DA17AB">
        <w:rPr>
          <w:sz w:val="30"/>
          <w:szCs w:val="30"/>
        </w:rPr>
        <w:br/>
      </w:r>
      <w:r w:rsidRPr="00DA17AB">
        <w:rPr>
          <w:sz w:val="30"/>
          <w:szCs w:val="30"/>
        </w:rPr>
        <w:br/>
      </w:r>
      <w:r w:rsidRPr="00DA17AB">
        <w:rPr>
          <w:sz w:val="30"/>
          <w:szCs w:val="30"/>
        </w:rPr>
        <w:br/>
      </w:r>
      <w:r w:rsidRPr="00DA17AB">
        <w:rPr>
          <w:sz w:val="30"/>
          <w:szCs w:val="30"/>
        </w:rPr>
        <w:br/>
      </w:r>
      <w:r w:rsidRPr="00DA17AB">
        <w:rPr>
          <w:sz w:val="30"/>
          <w:szCs w:val="30"/>
        </w:rPr>
        <w:br/>
      </w:r>
      <w:r w:rsidRPr="00DA17AB">
        <w:rPr>
          <w:sz w:val="30"/>
          <w:szCs w:val="30"/>
        </w:rPr>
        <w:br/>
      </w:r>
      <w:r w:rsidRPr="00DA17AB">
        <w:rPr>
          <w:sz w:val="30"/>
          <w:szCs w:val="30"/>
        </w:rPr>
        <w:br/>
      </w:r>
      <w:r w:rsidRPr="00DA17AB">
        <w:rPr>
          <w:sz w:val="30"/>
          <w:szCs w:val="30"/>
        </w:rPr>
        <w:br/>
      </w:r>
      <w:r w:rsidRPr="00DA17AB">
        <w:rPr>
          <w:sz w:val="30"/>
          <w:szCs w:val="30"/>
        </w:rPr>
        <w:br/>
        <w:t>Нови Сад, 2026</w:t>
      </w:r>
    </w:p>
    <w:p w14:paraId="22FA2105" w14:textId="77777777" w:rsidR="00D57161" w:rsidRPr="00DA17AB" w:rsidRDefault="00000000">
      <w:pPr>
        <w:pStyle w:val="Heading1"/>
        <w:pageBreakBefore/>
        <w:spacing w:after="360"/>
        <w:rPr>
          <w:rFonts w:ascii="Liberation Serif" w:hAnsi="Liberation Serif" w:cs="Liberation Serif"/>
        </w:rPr>
      </w:pPr>
      <w:r w:rsidRPr="00DA17AB">
        <w:rPr>
          <w:rFonts w:ascii="Liberation Serif" w:hAnsi="Liberation Serif" w:cs="Liberation Serif"/>
        </w:rPr>
        <w:lastRenderedPageBreak/>
        <w:t>Садржај</w:t>
      </w:r>
    </w:p>
    <w:p w14:paraId="70D177B5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before="60" w:after="60"/>
      </w:pPr>
      <w:hyperlink w:anchor="ers_pravila_01">
        <w:r w:rsidRPr="00DA17AB">
          <w:rPr>
            <w:b/>
          </w:rPr>
          <w:t>1 Структура полагања и формирање оцене</w:t>
        </w:r>
      </w:hyperlink>
      <w:r w:rsidRPr="00DA17AB">
        <w:tab/>
      </w:r>
      <w:r w:rsidRPr="00DA17AB">
        <w:rPr>
          <w:b/>
        </w:rPr>
        <w:t>1</w:t>
      </w:r>
    </w:p>
    <w:p w14:paraId="2EEA521E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before="60" w:after="60"/>
      </w:pPr>
      <w:hyperlink w:anchor="ers_pravila_02">
        <w:r w:rsidRPr="00DA17AB">
          <w:rPr>
            <w:b/>
          </w:rPr>
          <w:t>2 Бодовање пројектног задатка</w:t>
        </w:r>
      </w:hyperlink>
      <w:r w:rsidRPr="00DA17AB">
        <w:tab/>
      </w:r>
      <w:r w:rsidRPr="00DA17AB">
        <w:rPr>
          <w:b/>
        </w:rPr>
        <w:t>1</w:t>
      </w:r>
    </w:p>
    <w:p w14:paraId="6E5D0A02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after="20"/>
        <w:ind w:left="227"/>
      </w:pPr>
      <w:hyperlink w:anchor="ers_pravila_03">
        <w:r w:rsidRPr="00DA17AB">
          <w:t>2.1 Додатни поени</w:t>
        </w:r>
      </w:hyperlink>
      <w:r w:rsidRPr="00DA17AB">
        <w:tab/>
        <w:t>1</w:t>
      </w:r>
    </w:p>
    <w:p w14:paraId="0255E903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before="60" w:after="60"/>
      </w:pPr>
      <w:hyperlink w:anchor="ers_pravila_04">
        <w:r w:rsidRPr="00DA17AB">
          <w:rPr>
            <w:b/>
          </w:rPr>
          <w:t>3 План рада на рачунарским вежбама</w:t>
        </w:r>
      </w:hyperlink>
      <w:r w:rsidRPr="00DA17AB">
        <w:tab/>
      </w:r>
      <w:r w:rsidRPr="00DA17AB">
        <w:rPr>
          <w:b/>
        </w:rPr>
        <w:t>1</w:t>
      </w:r>
    </w:p>
    <w:p w14:paraId="34D8DC5A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before="60" w:after="60"/>
      </w:pPr>
      <w:hyperlink w:anchor="ers_pravila_05">
        <w:r w:rsidRPr="00DA17AB">
          <w:rPr>
            <w:b/>
          </w:rPr>
          <w:t>4 Контролне тачке</w:t>
        </w:r>
      </w:hyperlink>
      <w:r w:rsidRPr="00DA17AB">
        <w:tab/>
      </w:r>
      <w:r w:rsidRPr="00DA17AB">
        <w:rPr>
          <w:b/>
        </w:rPr>
        <w:t>2</w:t>
      </w:r>
    </w:p>
    <w:p w14:paraId="7E8A2E61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after="20"/>
        <w:ind w:left="227"/>
      </w:pPr>
      <w:hyperlink w:anchor="ers_pravila_06">
        <w:r w:rsidRPr="00DA17AB">
          <w:t>4.1 КТ1 — Основна имплементација (5. недеља)</w:t>
        </w:r>
      </w:hyperlink>
      <w:r w:rsidRPr="00DA17AB">
        <w:tab/>
        <w:t>3</w:t>
      </w:r>
    </w:p>
    <w:p w14:paraId="16222D3C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after="20"/>
        <w:ind w:left="227"/>
      </w:pPr>
      <w:hyperlink w:anchor="ers_pravila_07">
        <w:r w:rsidRPr="00DA17AB">
          <w:t>4.2 КТ2 — Интеграциона провера и демонстрација напретка (9. недеља)</w:t>
        </w:r>
      </w:hyperlink>
      <w:r w:rsidRPr="00DA17AB">
        <w:tab/>
        <w:t>3</w:t>
      </w:r>
    </w:p>
    <w:p w14:paraId="382E2326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before="60" w:after="60"/>
      </w:pPr>
      <w:hyperlink w:anchor="ers_pravila_08">
        <w:r w:rsidRPr="00DA17AB">
          <w:rPr>
            <w:b/>
          </w:rPr>
          <w:t>5 Присуство и обавезе на рачунарским вежбама</w:t>
        </w:r>
      </w:hyperlink>
      <w:r w:rsidRPr="00DA17AB">
        <w:tab/>
      </w:r>
      <w:r w:rsidRPr="00DA17AB">
        <w:rPr>
          <w:b/>
        </w:rPr>
        <w:t>3</w:t>
      </w:r>
    </w:p>
    <w:p w14:paraId="5D07462A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before="60" w:after="60"/>
      </w:pPr>
      <w:hyperlink w:anchor="ers_pravila_09">
        <w:r w:rsidRPr="00DA17AB">
          <w:rPr>
            <w:b/>
          </w:rPr>
          <w:t>6 Информације о пројекту</w:t>
        </w:r>
      </w:hyperlink>
      <w:r w:rsidRPr="00DA17AB">
        <w:tab/>
      </w:r>
      <w:r w:rsidRPr="00DA17AB">
        <w:rPr>
          <w:b/>
        </w:rPr>
        <w:t>3</w:t>
      </w:r>
    </w:p>
    <w:p w14:paraId="7B1B9F88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after="20"/>
        <w:ind w:left="227"/>
      </w:pPr>
      <w:hyperlink w:anchor="ers_pravila_10">
        <w:r w:rsidRPr="00DA17AB">
          <w:t>6.1 Тим и додела пројектне целине</w:t>
        </w:r>
      </w:hyperlink>
      <w:r w:rsidRPr="00DA17AB">
        <w:tab/>
        <w:t>4</w:t>
      </w:r>
    </w:p>
    <w:p w14:paraId="6DC42249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after="20"/>
        <w:ind w:left="227"/>
      </w:pPr>
      <w:hyperlink w:anchor="ers_pravila_11">
        <w:r w:rsidRPr="00DA17AB">
          <w:t>6.2 Начин рада у репозиторијуму</w:t>
        </w:r>
      </w:hyperlink>
      <w:r w:rsidRPr="00DA17AB">
        <w:tab/>
        <w:t>4</w:t>
      </w:r>
    </w:p>
    <w:p w14:paraId="18642A5B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after="20"/>
        <w:ind w:left="227"/>
      </w:pPr>
      <w:hyperlink w:anchor="ers_pravila_12">
        <w:r w:rsidRPr="00DA17AB">
          <w:t>6.3 Минимална очекивања од пројектне целине</w:t>
        </w:r>
      </w:hyperlink>
      <w:r w:rsidRPr="00DA17AB">
        <w:tab/>
        <w:t>4</w:t>
      </w:r>
    </w:p>
    <w:p w14:paraId="55B9A4D2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before="60" w:after="60"/>
      </w:pPr>
      <w:hyperlink w:anchor="ers_pravila_13">
        <w:r w:rsidRPr="00DA17AB">
          <w:rPr>
            <w:b/>
          </w:rPr>
          <w:t>7 Термини одбране пројекта</w:t>
        </w:r>
      </w:hyperlink>
      <w:r w:rsidRPr="00DA17AB">
        <w:tab/>
      </w:r>
      <w:r w:rsidRPr="00DA17AB">
        <w:rPr>
          <w:b/>
        </w:rPr>
        <w:t>4</w:t>
      </w:r>
    </w:p>
    <w:p w14:paraId="4DF4FC3B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after="20"/>
        <w:ind w:left="227"/>
      </w:pPr>
      <w:hyperlink w:anchor="ers_pravila_14">
        <w:r w:rsidRPr="00DA17AB">
          <w:t>7.1 Одбрана пројекта</w:t>
        </w:r>
      </w:hyperlink>
      <w:r w:rsidRPr="00DA17AB">
        <w:tab/>
        <w:t>5</w:t>
      </w:r>
    </w:p>
    <w:p w14:paraId="4A7D4B82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after="20"/>
        <w:ind w:left="227"/>
      </w:pPr>
      <w:hyperlink w:anchor="ers_pravila_15">
        <w:r w:rsidRPr="00DA17AB">
          <w:t>7.2 Теоријска питања</w:t>
        </w:r>
      </w:hyperlink>
      <w:r w:rsidRPr="00DA17AB">
        <w:tab/>
        <w:t>5</w:t>
      </w:r>
    </w:p>
    <w:p w14:paraId="43C69F88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before="60" w:after="60"/>
      </w:pPr>
      <w:hyperlink w:anchor="ers_pravila_16">
        <w:r w:rsidRPr="00DA17AB">
          <w:rPr>
            <w:b/>
          </w:rPr>
          <w:t>8 Поправни термин</w:t>
        </w:r>
      </w:hyperlink>
      <w:r w:rsidRPr="00DA17AB">
        <w:tab/>
      </w:r>
      <w:r w:rsidRPr="00DA17AB">
        <w:rPr>
          <w:b/>
        </w:rPr>
        <w:t>5</w:t>
      </w:r>
    </w:p>
    <w:p w14:paraId="35E2EE10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before="60" w:after="60"/>
      </w:pPr>
      <w:hyperlink w:anchor="ers_pravila_17">
        <w:r w:rsidRPr="00DA17AB">
          <w:rPr>
            <w:b/>
          </w:rPr>
          <w:t>9 Усмени део испита и коначна оцена</w:t>
        </w:r>
      </w:hyperlink>
      <w:r w:rsidRPr="00DA17AB">
        <w:tab/>
      </w:r>
      <w:r w:rsidRPr="00DA17AB">
        <w:rPr>
          <w:b/>
        </w:rPr>
        <w:t>5</w:t>
      </w:r>
    </w:p>
    <w:p w14:paraId="5DD3A47E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before="60" w:after="60"/>
      </w:pPr>
      <w:hyperlink w:anchor="ers_pravila_18">
        <w:r w:rsidRPr="00DA17AB">
          <w:rPr>
            <w:b/>
          </w:rPr>
          <w:t>10 Одговорност за рад</w:t>
        </w:r>
      </w:hyperlink>
      <w:r w:rsidRPr="00DA17AB">
        <w:tab/>
      </w:r>
      <w:r w:rsidRPr="00DA17AB">
        <w:rPr>
          <w:b/>
        </w:rPr>
        <w:t>5</w:t>
      </w:r>
    </w:p>
    <w:p w14:paraId="1B5A56F5" w14:textId="77777777" w:rsidR="00D57161" w:rsidRPr="00DA17AB" w:rsidRDefault="00D57161">
      <w:pPr>
        <w:pStyle w:val="ERSTOC"/>
        <w:keepLines/>
        <w:tabs>
          <w:tab w:val="right" w:leader="dot" w:pos="8872"/>
        </w:tabs>
        <w:spacing w:before="60" w:after="60"/>
        <w:sectPr w:rsidR="00D57161" w:rsidRPr="00DA17A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6" w:right="1389" w:bottom="1361" w:left="1446" w:header="709" w:footer="669" w:gutter="0"/>
          <w:cols w:space="720"/>
          <w:docGrid w:linePitch="360"/>
        </w:sectPr>
      </w:pPr>
      <w:hyperlink w:anchor="ers_pravila_19">
        <w:r w:rsidRPr="00DA17AB">
          <w:rPr>
            <w:b/>
          </w:rPr>
          <w:t>11 Комуникација и организационе информације</w:t>
        </w:r>
      </w:hyperlink>
      <w:r w:rsidRPr="00DA17AB">
        <w:tab/>
      </w:r>
      <w:r w:rsidRPr="00DA17AB">
        <w:rPr>
          <w:b/>
        </w:rPr>
        <w:t>7</w:t>
      </w:r>
    </w:p>
    <w:p w14:paraId="73C6BF08" w14:textId="77777777" w:rsidR="00D57161" w:rsidRPr="00DA17AB" w:rsidRDefault="00000000">
      <w:pPr>
        <w:pStyle w:val="Heading1"/>
        <w:pageBreakBefore/>
        <w:rPr>
          <w:rFonts w:ascii="Liberation Serif" w:hAnsi="Liberation Serif" w:cs="Liberation Serif"/>
        </w:rPr>
      </w:pPr>
      <w:bookmarkStart w:id="0" w:name="ers_pravila_01"/>
      <w:r w:rsidRPr="00DA17AB">
        <w:rPr>
          <w:rFonts w:ascii="Liberation Serif" w:eastAsia="Liberation Serif" w:hAnsi="Liberation Serif" w:cs="Liberation Serif"/>
        </w:rPr>
        <w:lastRenderedPageBreak/>
        <w:t>1 Структура полагања и формирање оцене</w:t>
      </w:r>
      <w:bookmarkEnd w:id="0"/>
    </w:p>
    <w:p w14:paraId="2A9B816E" w14:textId="77777777" w:rsidR="00D57161" w:rsidRPr="00DA17AB" w:rsidRDefault="00000000">
      <w:pPr>
        <w:spacing w:after="96"/>
        <w:jc w:val="both"/>
      </w:pPr>
      <w:r w:rsidRPr="00DA17AB">
        <w:rPr>
          <w:color w:val="1E1E1E"/>
        </w:rPr>
        <w:t>Провера знања на предмету заснива се на континуираном раду на рачунарским вежбама, изради и одбрани пројектног задатка и усменом делу испита, у складу са условима наведеним у наставку.</w:t>
      </w:r>
    </w:p>
    <w:p w14:paraId="2AC1259D" w14:textId="77777777" w:rsidR="00D57161" w:rsidRPr="00DA17AB" w:rsidRDefault="00000000">
      <w:pPr>
        <w:pStyle w:val="ListBullet"/>
        <w:keepLines/>
      </w:pPr>
      <w:r w:rsidRPr="00DA17AB">
        <w:t xml:space="preserve">Рачунарске вежбе и пројектни задатак: </w:t>
      </w:r>
      <w:r w:rsidRPr="00DA17AB">
        <w:rPr>
          <w:b/>
        </w:rPr>
        <w:t>највише 71 поен</w:t>
      </w:r>
      <w:r w:rsidRPr="00DA17AB">
        <w:t>.</w:t>
      </w:r>
    </w:p>
    <w:p w14:paraId="4ECCCAE8" w14:textId="77777777" w:rsidR="00D57161" w:rsidRPr="00DA17AB" w:rsidRDefault="00000000">
      <w:pPr>
        <w:pStyle w:val="ListBullet"/>
        <w:keepLines/>
      </w:pPr>
      <w:r w:rsidRPr="00DA17AB">
        <w:t xml:space="preserve">Минимум за успешно положен пројектни део: </w:t>
      </w:r>
      <w:r w:rsidRPr="00DA17AB">
        <w:rPr>
          <w:b/>
        </w:rPr>
        <w:t>41 поен</w:t>
      </w:r>
      <w:r w:rsidRPr="00DA17AB">
        <w:t>.</w:t>
      </w:r>
    </w:p>
    <w:p w14:paraId="2190FC14" w14:textId="77777777" w:rsidR="00D57161" w:rsidRPr="00DA17AB" w:rsidRDefault="00000000">
      <w:pPr>
        <w:pStyle w:val="ListBullet"/>
        <w:keepLines/>
      </w:pPr>
      <w:r w:rsidRPr="00DA17AB">
        <w:t xml:space="preserve">Са </w:t>
      </w:r>
      <w:r w:rsidRPr="00DA17AB">
        <w:rPr>
          <w:b/>
        </w:rPr>
        <w:t>51 или више поена</w:t>
      </w:r>
      <w:r w:rsidRPr="00DA17AB">
        <w:t xml:space="preserve"> на пројектном делу студент може да прихвати оцену формирану на основу остварених поена, </w:t>
      </w:r>
      <w:r w:rsidRPr="00DA17AB">
        <w:rPr>
          <w:b/>
        </w:rPr>
        <w:t>без полагања усменог дела испита</w:t>
      </w:r>
      <w:r w:rsidRPr="00DA17AB">
        <w:t>.</w:t>
      </w:r>
    </w:p>
    <w:p w14:paraId="52233DEB" w14:textId="77777777" w:rsidR="00D57161" w:rsidRPr="00DA17AB" w:rsidRDefault="00000000">
      <w:pPr>
        <w:pStyle w:val="ListBullet"/>
        <w:keepLines/>
      </w:pPr>
      <w:r w:rsidRPr="00DA17AB">
        <w:t xml:space="preserve">Уколико студент који има </w:t>
      </w:r>
      <w:r w:rsidRPr="00DA17AB">
        <w:rPr>
          <w:b/>
        </w:rPr>
        <w:t>најмање 51 поен</w:t>
      </w:r>
      <w:r w:rsidRPr="00DA17AB">
        <w:t xml:space="preserve"> са пројектног дела пријави испит, а не приступи усменом делу испита, </w:t>
      </w:r>
      <w:r w:rsidRPr="00DA17AB">
        <w:rPr>
          <w:b/>
        </w:rPr>
        <w:t>уписује се оцена која одговара броју поена остварених на пројекту</w:t>
      </w:r>
      <w:r w:rsidRPr="00DA17AB">
        <w:t>.</w:t>
      </w:r>
    </w:p>
    <w:p w14:paraId="2D0B321F" w14:textId="77777777" w:rsidR="00D57161" w:rsidRPr="00DA17AB" w:rsidRDefault="00000000">
      <w:pPr>
        <w:pStyle w:val="ListBullet"/>
        <w:keepLines/>
      </w:pPr>
      <w:r w:rsidRPr="00DA17AB">
        <w:t xml:space="preserve">Са </w:t>
      </w:r>
      <w:r w:rsidRPr="00DA17AB">
        <w:rPr>
          <w:b/>
        </w:rPr>
        <w:t>41 до 50 поена</w:t>
      </w:r>
      <w:r w:rsidRPr="00DA17AB">
        <w:t xml:space="preserve"> на пројектном делу студент </w:t>
      </w:r>
      <w:r w:rsidRPr="00DA17AB">
        <w:rPr>
          <w:b/>
        </w:rPr>
        <w:t>приступа усменом делу испита</w:t>
      </w:r>
      <w:r w:rsidRPr="00DA17AB">
        <w:t xml:space="preserve">. За позитивну коначну оцену потребно је достићи </w:t>
      </w:r>
      <w:r w:rsidRPr="00DA17AB">
        <w:rPr>
          <w:b/>
        </w:rPr>
        <w:t>најмање 51 поен</w:t>
      </w:r>
      <w:r w:rsidRPr="00DA17AB">
        <w:t>.</w:t>
      </w:r>
    </w:p>
    <w:p w14:paraId="218E8942" w14:textId="77777777" w:rsidR="00D57161" w:rsidRPr="00DA17AB" w:rsidRDefault="00000000">
      <w:pPr>
        <w:pStyle w:val="ListBullet"/>
        <w:keepLines/>
      </w:pPr>
      <w:r w:rsidRPr="00DA17AB">
        <w:t xml:space="preserve">Резултат усменог дела може увећати укупан број поена за </w:t>
      </w:r>
      <w:r w:rsidRPr="00DA17AB">
        <w:rPr>
          <w:b/>
        </w:rPr>
        <w:t>највише 30</w:t>
      </w:r>
      <w:r w:rsidRPr="00DA17AB">
        <w:t xml:space="preserve">, односно умањити га за </w:t>
      </w:r>
      <w:r w:rsidRPr="00DA17AB">
        <w:rPr>
          <w:b/>
        </w:rPr>
        <w:t>највише 20 поена</w:t>
      </w:r>
      <w:r w:rsidRPr="00DA17AB">
        <w:t>.</w:t>
      </w:r>
    </w:p>
    <w:p w14:paraId="74347314" w14:textId="77777777" w:rsidR="00D57161" w:rsidRPr="00DA17AB" w:rsidRDefault="00000000">
      <w:pPr>
        <w:pStyle w:val="ListBullet"/>
        <w:keepLines/>
      </w:pPr>
      <w:r w:rsidRPr="00DA17AB">
        <w:t xml:space="preserve">Коначан резултат исказује се на скали од </w:t>
      </w:r>
      <w:r w:rsidRPr="00DA17AB">
        <w:rPr>
          <w:b/>
        </w:rPr>
        <w:t>0 до 100 поена</w:t>
      </w:r>
      <w:r w:rsidRPr="00DA17AB">
        <w:t xml:space="preserve">. Резултат већи од 100 евидентира се као </w:t>
      </w:r>
      <w:r w:rsidRPr="00DA17AB">
        <w:rPr>
          <w:b/>
        </w:rPr>
        <w:t>100 поена</w:t>
      </w:r>
      <w:r w:rsidRPr="00DA17AB">
        <w:t>.</w:t>
      </w:r>
    </w:p>
    <w:p w14:paraId="1B2FB8C2" w14:textId="77777777" w:rsidR="00D57161" w:rsidRPr="00DA17AB" w:rsidRDefault="00000000">
      <w:pPr>
        <w:pStyle w:val="ListBullet"/>
        <w:keepLines/>
      </w:pPr>
      <w:r w:rsidRPr="00DA17AB">
        <w:t xml:space="preserve">Поени остварени на пројектном делу важе </w:t>
      </w:r>
      <w:r w:rsidRPr="00DA17AB">
        <w:rPr>
          <w:b/>
        </w:rPr>
        <w:t>до краја текуће академске године</w:t>
      </w:r>
      <w:r w:rsidRPr="00DA17AB">
        <w:t xml:space="preserve"> и </w:t>
      </w:r>
      <w:r w:rsidRPr="00DA17AB">
        <w:rPr>
          <w:b/>
        </w:rPr>
        <w:t>не преносе се у наредну академску годину</w:t>
      </w:r>
      <w:r w:rsidRPr="00DA17AB">
        <w:t>!</w:t>
      </w:r>
    </w:p>
    <w:p w14:paraId="10CFB2EF" w14:textId="77777777" w:rsidR="009210E2" w:rsidRPr="00DA17AB" w:rsidRDefault="009210E2" w:rsidP="009210E2">
      <w:pPr>
        <w:rPr>
          <w:lang w:val="en-US"/>
        </w:rPr>
      </w:pPr>
      <w:bookmarkStart w:id="1" w:name="ers_pravila_02"/>
    </w:p>
    <w:p w14:paraId="0B10471B" w14:textId="77777777" w:rsidR="00D57161" w:rsidRPr="00DA17AB" w:rsidRDefault="00000000" w:rsidP="009210E2">
      <w:pPr>
        <w:rPr>
          <w:sz w:val="32"/>
          <w:szCs w:val="32"/>
        </w:rPr>
      </w:pPr>
      <w:r w:rsidRPr="00DA17AB">
        <w:rPr>
          <w:b/>
          <w:sz w:val="32"/>
          <w:szCs w:val="32"/>
        </w:rPr>
        <w:t>2 Бодовање пројектног задатка</w:t>
      </w:r>
      <w:bookmarkEnd w:id="1"/>
    </w:p>
    <w:p w14:paraId="0A8486D7" w14:textId="77777777" w:rsidR="00D57161" w:rsidRPr="00DA17AB" w:rsidRDefault="00000000">
      <w:pPr>
        <w:spacing w:after="96"/>
        <w:jc w:val="both"/>
      </w:pPr>
      <w:r w:rsidRPr="00DA17AB">
        <w:rPr>
          <w:color w:val="1E1E1E"/>
        </w:rPr>
        <w:t xml:space="preserve">Пројектни задатак се вреднује по тематским целинама и контролним тачкама. Контролне тачке су саставни део укупног пројектног резултата и </w:t>
      </w:r>
      <w:r w:rsidRPr="00DA17AB">
        <w:rPr>
          <w:b/>
          <w:color w:val="1E1E1E"/>
        </w:rPr>
        <w:t>не додају се преко максимума од 71 поена</w:t>
      </w:r>
      <w:r w:rsidRPr="00DA17AB">
        <w:rPr>
          <w:color w:val="1E1E1E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  <w:gridCol w:w="907"/>
      </w:tblGrid>
      <w:tr w:rsidR="00D57161" w:rsidRPr="00DA17AB" w14:paraId="65418DB2" w14:textId="77777777">
        <w:trPr>
          <w:cantSplit/>
          <w:tblHeader/>
          <w:jc w:val="center"/>
        </w:trPr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EEEEEE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1935AA25" w14:textId="77777777" w:rsidR="00D57161" w:rsidRPr="00DA17AB" w:rsidRDefault="00000000">
            <w:pPr>
              <w:keepNext/>
              <w:keepLines/>
              <w:spacing w:before="16" w:after="16" w:line="254" w:lineRule="auto"/>
            </w:pPr>
            <w:r w:rsidRPr="00DA17AB">
              <w:rPr>
                <w:b/>
                <w:color w:val="1E1E1E"/>
                <w:sz w:val="20"/>
              </w:rPr>
              <w:t>Област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EEEEEE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3ACCFE38" w14:textId="77777777" w:rsidR="00D57161" w:rsidRPr="00DA17AB" w:rsidRDefault="00000000">
            <w:pPr>
              <w:keepNext/>
              <w:keepLines/>
              <w:spacing w:before="16" w:after="16" w:line="254" w:lineRule="auto"/>
              <w:jc w:val="center"/>
            </w:pPr>
            <w:r w:rsidRPr="00DA17AB">
              <w:rPr>
                <w:b/>
                <w:color w:val="1E1E1E"/>
                <w:sz w:val="20"/>
              </w:rPr>
              <w:t>Поени</w:t>
            </w:r>
          </w:p>
        </w:tc>
      </w:tr>
      <w:tr w:rsidR="00D57161" w:rsidRPr="00DA17AB" w14:paraId="49525245" w14:textId="77777777">
        <w:trPr>
          <w:cantSplit/>
          <w:jc w:val="center"/>
        </w:trPr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1EE5E053" w14:textId="77777777" w:rsidR="00D57161" w:rsidRPr="00DA17AB" w:rsidRDefault="00000000">
            <w:pPr>
              <w:keepNext/>
              <w:keepLines/>
              <w:spacing w:before="16" w:after="16" w:line="254" w:lineRule="auto"/>
            </w:pPr>
            <w:r w:rsidRPr="00DA17AB">
              <w:rPr>
                <w:i/>
                <w:color w:val="1E1E1E"/>
                <w:sz w:val="20"/>
              </w:rPr>
              <w:t>Tapiz Boards</w:t>
            </w:r>
            <w:r w:rsidRPr="00DA17AB">
              <w:rPr>
                <w:color w:val="1E1E1E"/>
                <w:sz w:val="20"/>
              </w:rPr>
              <w:t xml:space="preserve">, агилни приступ и </w:t>
            </w:r>
            <w:r w:rsidRPr="00DA17AB">
              <w:rPr>
                <w:i/>
                <w:color w:val="1E1E1E"/>
                <w:sz w:val="20"/>
              </w:rPr>
              <w:t>Scrum</w:t>
            </w:r>
            <w:r w:rsidRPr="00DA17AB">
              <w:rPr>
                <w:color w:val="1E1E1E"/>
                <w:sz w:val="20"/>
              </w:rPr>
              <w:t xml:space="preserve"> — организација и праћење развојног процеса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73DB90E3" w14:textId="77777777" w:rsidR="00D57161" w:rsidRPr="00DA17AB" w:rsidRDefault="00000000">
            <w:pPr>
              <w:keepNext/>
              <w:keepLines/>
              <w:spacing w:before="16" w:after="16" w:line="254" w:lineRule="auto"/>
              <w:jc w:val="center"/>
            </w:pPr>
            <w:r w:rsidRPr="00DA17AB">
              <w:rPr>
                <w:color w:val="1E1E1E"/>
                <w:sz w:val="20"/>
              </w:rPr>
              <w:t>10</w:t>
            </w:r>
          </w:p>
        </w:tc>
      </w:tr>
      <w:tr w:rsidR="00D57161" w:rsidRPr="00DA17AB" w14:paraId="689BDE57" w14:textId="77777777">
        <w:trPr>
          <w:cantSplit/>
          <w:jc w:val="center"/>
        </w:trPr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762AFA01" w14:textId="77777777" w:rsidR="00D57161" w:rsidRPr="00DA17AB" w:rsidRDefault="00000000">
            <w:pPr>
              <w:keepNext/>
              <w:keepLines/>
              <w:spacing w:before="16" w:after="16" w:line="254" w:lineRule="auto"/>
            </w:pPr>
            <w:r w:rsidRPr="00DA17AB">
              <w:rPr>
                <w:i/>
                <w:color w:val="1E1E1E"/>
                <w:sz w:val="20"/>
              </w:rPr>
              <w:t>SOLID</w:t>
            </w:r>
            <w:r w:rsidRPr="00DA17AB">
              <w:rPr>
                <w:color w:val="1E1E1E"/>
                <w:sz w:val="20"/>
              </w:rPr>
              <w:t xml:space="preserve"> принципи и чиста архитектура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69C5E981" w14:textId="77777777" w:rsidR="00D57161" w:rsidRPr="00DA17AB" w:rsidRDefault="00000000">
            <w:pPr>
              <w:keepNext/>
              <w:keepLines/>
              <w:spacing w:before="16" w:after="16" w:line="254" w:lineRule="auto"/>
              <w:jc w:val="center"/>
            </w:pPr>
            <w:r w:rsidRPr="00DA17AB">
              <w:rPr>
                <w:color w:val="1E1E1E"/>
                <w:sz w:val="20"/>
              </w:rPr>
              <w:t>16</w:t>
            </w:r>
          </w:p>
        </w:tc>
      </w:tr>
      <w:tr w:rsidR="00D57161" w:rsidRPr="00DA17AB" w14:paraId="604D7AE8" w14:textId="77777777">
        <w:trPr>
          <w:cantSplit/>
          <w:jc w:val="center"/>
        </w:trPr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3EAD9FB3" w14:textId="77777777" w:rsidR="00D57161" w:rsidRPr="00DA17AB" w:rsidRDefault="00000000">
            <w:pPr>
              <w:keepNext/>
              <w:keepLines/>
              <w:spacing w:before="16" w:after="16" w:line="254" w:lineRule="auto"/>
            </w:pPr>
            <w:r w:rsidRPr="00DA17AB">
              <w:rPr>
                <w:color w:val="1E1E1E"/>
                <w:sz w:val="20"/>
              </w:rPr>
              <w:t>Пословна логика и аутоматизовано тестирање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25D465AE" w14:textId="77777777" w:rsidR="00D57161" w:rsidRPr="00DA17AB" w:rsidRDefault="00000000">
            <w:pPr>
              <w:keepNext/>
              <w:keepLines/>
              <w:spacing w:before="16" w:after="16" w:line="254" w:lineRule="auto"/>
              <w:jc w:val="center"/>
            </w:pPr>
            <w:r w:rsidRPr="00DA17AB">
              <w:rPr>
                <w:color w:val="1E1E1E"/>
                <w:sz w:val="20"/>
              </w:rPr>
              <w:t>5</w:t>
            </w:r>
          </w:p>
        </w:tc>
      </w:tr>
      <w:tr w:rsidR="00D57161" w:rsidRPr="00DA17AB" w14:paraId="31138AC2" w14:textId="77777777">
        <w:trPr>
          <w:cantSplit/>
          <w:jc w:val="center"/>
        </w:trPr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1771070D" w14:textId="77777777" w:rsidR="00D57161" w:rsidRPr="00DA17AB" w:rsidRDefault="00000000">
            <w:pPr>
              <w:keepNext/>
              <w:keepLines/>
              <w:spacing w:after="0" w:line="262" w:lineRule="auto"/>
            </w:pPr>
            <w:r w:rsidRPr="00DA17AB">
              <w:rPr>
                <w:color w:val="1E1E1E"/>
                <w:sz w:val="20"/>
              </w:rPr>
              <w:t>Контролна тачка 1 — основна имплементација (5. недеља)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66283F5C" w14:textId="77777777" w:rsidR="00D57161" w:rsidRPr="00DA17AB" w:rsidRDefault="00000000">
            <w:pPr>
              <w:keepNext/>
              <w:keepLines/>
              <w:spacing w:before="16" w:after="16" w:line="254" w:lineRule="auto"/>
              <w:jc w:val="center"/>
            </w:pPr>
            <w:r w:rsidRPr="00DA17AB">
              <w:rPr>
                <w:color w:val="1E1E1E"/>
                <w:sz w:val="20"/>
              </w:rPr>
              <w:t>10</w:t>
            </w:r>
          </w:p>
        </w:tc>
      </w:tr>
      <w:tr w:rsidR="00D57161" w:rsidRPr="00DA17AB" w14:paraId="1F8EFF14" w14:textId="77777777">
        <w:trPr>
          <w:cantSplit/>
          <w:jc w:val="center"/>
        </w:trPr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55BF0240" w14:textId="77777777" w:rsidR="00D57161" w:rsidRPr="00DA17AB" w:rsidRDefault="00000000">
            <w:pPr>
              <w:keepNext/>
              <w:keepLines/>
              <w:spacing w:before="16" w:after="16" w:line="254" w:lineRule="auto"/>
            </w:pPr>
            <w:r w:rsidRPr="00DA17AB">
              <w:rPr>
                <w:color w:val="1E1E1E"/>
                <w:sz w:val="20"/>
              </w:rPr>
              <w:t>Интероперабилност и усклађеност уговорних страна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1BC63FEC" w14:textId="77777777" w:rsidR="00D57161" w:rsidRPr="00DA17AB" w:rsidRDefault="00000000">
            <w:pPr>
              <w:keepNext/>
              <w:keepLines/>
              <w:spacing w:before="16" w:after="16" w:line="254" w:lineRule="auto"/>
              <w:jc w:val="center"/>
            </w:pPr>
            <w:r w:rsidRPr="00DA17AB">
              <w:rPr>
                <w:color w:val="1E1E1E"/>
                <w:sz w:val="20"/>
              </w:rPr>
              <w:t>10</w:t>
            </w:r>
          </w:p>
        </w:tc>
      </w:tr>
      <w:tr w:rsidR="00D57161" w:rsidRPr="00DA17AB" w14:paraId="517D9E0E" w14:textId="77777777">
        <w:trPr>
          <w:cantSplit/>
          <w:jc w:val="center"/>
        </w:trPr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4BDC5A89" w14:textId="77777777" w:rsidR="00D57161" w:rsidRPr="00DA17AB" w:rsidRDefault="00000000">
            <w:pPr>
              <w:keepNext/>
              <w:keepLines/>
              <w:spacing w:before="16" w:after="16" w:line="254" w:lineRule="auto"/>
            </w:pPr>
            <w:r w:rsidRPr="00DA17AB">
              <w:rPr>
                <w:color w:val="1E1E1E"/>
                <w:sz w:val="20"/>
              </w:rPr>
              <w:t>Правилна и контролисана употреба вештачке интелигенције у изради пројекта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5F8A236B" w14:textId="77777777" w:rsidR="00D57161" w:rsidRPr="00DA17AB" w:rsidRDefault="00000000">
            <w:pPr>
              <w:keepNext/>
              <w:keepLines/>
              <w:spacing w:before="16" w:after="16" w:line="254" w:lineRule="auto"/>
              <w:jc w:val="center"/>
            </w:pPr>
            <w:r w:rsidRPr="00DA17AB">
              <w:rPr>
                <w:color w:val="1E1E1E"/>
                <w:sz w:val="20"/>
              </w:rPr>
              <w:t>10</w:t>
            </w:r>
          </w:p>
        </w:tc>
      </w:tr>
      <w:tr w:rsidR="00D57161" w:rsidRPr="00DA17AB" w14:paraId="060397EB" w14:textId="77777777">
        <w:trPr>
          <w:cantSplit/>
          <w:jc w:val="center"/>
        </w:trPr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5B256549" w14:textId="77777777" w:rsidR="00D57161" w:rsidRPr="00DA17AB" w:rsidRDefault="00000000">
            <w:pPr>
              <w:keepNext/>
              <w:keepLines/>
              <w:spacing w:after="0" w:line="262" w:lineRule="auto"/>
            </w:pPr>
            <w:r w:rsidRPr="00DA17AB">
              <w:rPr>
                <w:color w:val="1E1E1E"/>
                <w:sz w:val="20"/>
              </w:rPr>
              <w:t>Контролна тачка 2 — интеграциона провера (9. недеља)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44AB986E" w14:textId="77777777" w:rsidR="00D57161" w:rsidRPr="00DA17AB" w:rsidRDefault="00000000">
            <w:pPr>
              <w:keepNext/>
              <w:keepLines/>
              <w:spacing w:before="16" w:after="16" w:line="254" w:lineRule="auto"/>
              <w:jc w:val="center"/>
            </w:pPr>
            <w:r w:rsidRPr="00DA17AB">
              <w:rPr>
                <w:color w:val="1E1E1E"/>
                <w:sz w:val="20"/>
              </w:rPr>
              <w:t>10</w:t>
            </w:r>
          </w:p>
        </w:tc>
      </w:tr>
      <w:tr w:rsidR="00D57161" w:rsidRPr="00DA17AB" w14:paraId="743C73FA" w14:textId="77777777">
        <w:trPr>
          <w:cantSplit/>
          <w:jc w:val="center"/>
        </w:trPr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52E7D1AF" w14:textId="77777777" w:rsidR="00D57161" w:rsidRPr="00DA17AB" w:rsidRDefault="00000000">
            <w:pPr>
              <w:keepLines/>
              <w:spacing w:before="16" w:after="16" w:line="254" w:lineRule="auto"/>
            </w:pPr>
            <w:r w:rsidRPr="00DA17AB">
              <w:rPr>
                <w:b/>
                <w:color w:val="1E1E1E"/>
                <w:sz w:val="20"/>
              </w:rPr>
              <w:t>УКУПНО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22641313" w14:textId="77777777" w:rsidR="00D57161" w:rsidRPr="00DA17AB" w:rsidRDefault="00000000">
            <w:pPr>
              <w:keepLines/>
              <w:spacing w:before="16" w:after="16" w:line="254" w:lineRule="auto"/>
              <w:jc w:val="center"/>
            </w:pPr>
            <w:r w:rsidRPr="00DA17AB">
              <w:rPr>
                <w:b/>
                <w:color w:val="1E1E1E"/>
                <w:sz w:val="20"/>
              </w:rPr>
              <w:t>71</w:t>
            </w:r>
          </w:p>
        </w:tc>
      </w:tr>
    </w:tbl>
    <w:p w14:paraId="4E3A20E0" w14:textId="77777777" w:rsidR="00D57161" w:rsidRPr="00DA17AB" w:rsidRDefault="00000000">
      <w:pPr>
        <w:pStyle w:val="Heading2"/>
        <w:rPr>
          <w:rFonts w:ascii="Liberation Serif" w:hAnsi="Liberation Serif" w:cs="Liberation Serif"/>
        </w:rPr>
      </w:pPr>
      <w:bookmarkStart w:id="2" w:name="ers_pravila_03"/>
      <w:r w:rsidRPr="00DA17AB">
        <w:rPr>
          <w:rFonts w:ascii="Liberation Serif" w:eastAsia="Liberation Serif" w:hAnsi="Liberation Serif" w:cs="Liberation Serif"/>
          <w:sz w:val="24"/>
        </w:rPr>
        <w:t>2.1 Додатни поени</w:t>
      </w:r>
      <w:bookmarkEnd w:id="2"/>
    </w:p>
    <w:p w14:paraId="270C1029" w14:textId="77777777" w:rsidR="009210E2" w:rsidRPr="00DA17AB" w:rsidRDefault="00000000" w:rsidP="009210E2">
      <w:pPr>
        <w:spacing w:after="96"/>
        <w:jc w:val="both"/>
        <w:rPr>
          <w:color w:val="1E1E1E"/>
          <w:lang w:val="en-US"/>
        </w:rPr>
      </w:pPr>
      <w:r w:rsidRPr="00DA17AB">
        <w:rPr>
          <w:color w:val="1E1E1E"/>
        </w:rPr>
        <w:t xml:space="preserve">За активност и ангажовање на настави могуће је остварити </w:t>
      </w:r>
      <w:r w:rsidRPr="00DA17AB">
        <w:rPr>
          <w:b/>
          <w:color w:val="1E1E1E"/>
        </w:rPr>
        <w:t>до 5 додатних поена</w:t>
      </w:r>
      <w:r w:rsidRPr="00DA17AB">
        <w:rPr>
          <w:color w:val="1E1E1E"/>
        </w:rPr>
        <w:t xml:space="preserve">. Додатни поени служе искључиво као допуна пројектног резултата до </w:t>
      </w:r>
      <w:r w:rsidRPr="00DA17AB">
        <w:rPr>
          <w:b/>
          <w:color w:val="1E1E1E"/>
        </w:rPr>
        <w:t>максималних 71 поена</w:t>
      </w:r>
      <w:r w:rsidRPr="00DA17AB">
        <w:rPr>
          <w:color w:val="1E1E1E"/>
        </w:rPr>
        <w:t xml:space="preserve"> и </w:t>
      </w:r>
      <w:r w:rsidRPr="00DA17AB">
        <w:rPr>
          <w:b/>
          <w:color w:val="1E1E1E"/>
        </w:rPr>
        <w:t>не могу повећати пројектни резултат преко тог прага</w:t>
      </w:r>
      <w:r w:rsidRPr="00DA17AB">
        <w:rPr>
          <w:color w:val="1E1E1E"/>
        </w:rPr>
        <w:t>.</w:t>
      </w:r>
      <w:bookmarkStart w:id="3" w:name="ers_pravila_04"/>
    </w:p>
    <w:p w14:paraId="14D4C61F" w14:textId="77777777" w:rsidR="009210E2" w:rsidRPr="00DA17AB" w:rsidRDefault="009210E2" w:rsidP="009210E2">
      <w:pPr>
        <w:spacing w:after="96"/>
        <w:jc w:val="both"/>
        <w:rPr>
          <w:color w:val="1E1E1E"/>
          <w:lang w:val="en-US"/>
        </w:rPr>
      </w:pPr>
    </w:p>
    <w:p w14:paraId="2FEDB584" w14:textId="77777777" w:rsidR="00DD7A96" w:rsidRPr="00DA17AB" w:rsidRDefault="00DD7A96" w:rsidP="009210E2">
      <w:pPr>
        <w:spacing w:after="96"/>
        <w:jc w:val="both"/>
        <w:rPr>
          <w:b/>
          <w:sz w:val="30"/>
        </w:rPr>
      </w:pPr>
    </w:p>
    <w:p w14:paraId="41C142D7" w14:textId="38DA7600" w:rsidR="00D57161" w:rsidRPr="00DA17AB" w:rsidRDefault="00000000" w:rsidP="009210E2">
      <w:pPr>
        <w:spacing w:after="96"/>
        <w:jc w:val="both"/>
      </w:pPr>
      <w:r w:rsidRPr="00DA17AB">
        <w:rPr>
          <w:b/>
          <w:sz w:val="30"/>
        </w:rPr>
        <w:lastRenderedPageBreak/>
        <w:t>3 План рада на рачунарским вежбама</w:t>
      </w:r>
      <w:bookmarkEnd w:id="3"/>
    </w:p>
    <w:p w14:paraId="2E2E190F" w14:textId="77777777" w:rsidR="00D57161" w:rsidRPr="00DA17AB" w:rsidRDefault="00000000">
      <w:pPr>
        <w:spacing w:after="160"/>
      </w:pPr>
      <w:r w:rsidRPr="00DA17AB">
        <w:t>План обухвата једанаест наставних недеља. Теме прате редослед практикума, при чему су прве две тематске целине подељене на по две недеље ради постепеног увођења методологије и архитектуре. Контролне тачке су укључене у редовне термине рачунарских вежби.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"/>
        <w:gridCol w:w="2324"/>
        <w:gridCol w:w="4677"/>
        <w:gridCol w:w="1247"/>
      </w:tblGrid>
      <w:tr w:rsidR="00D57161" w:rsidRPr="00DA17AB" w14:paraId="7D2678AB" w14:textId="77777777">
        <w:trPr>
          <w:cantSplit/>
          <w:tblHeader/>
          <w:jc w:val="center"/>
        </w:trPr>
        <w:tc>
          <w:tcPr>
            <w:tcW w:w="822" w:type="dxa"/>
            <w:shd w:val="clear" w:color="auto" w:fill="EAEAEA"/>
            <w:tcMar>
              <w:top w:w="95" w:type="dxa"/>
              <w:left w:w="80" w:type="dxa"/>
              <w:bottom w:w="95" w:type="dxa"/>
              <w:right w:w="70" w:type="dxa"/>
            </w:tcMar>
          </w:tcPr>
          <w:p w14:paraId="39841DF4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b/>
                <w:color w:val="1E1E1E"/>
                <w:sz w:val="18"/>
              </w:rPr>
              <w:t>Недеља</w:t>
            </w:r>
          </w:p>
        </w:tc>
        <w:tc>
          <w:tcPr>
            <w:tcW w:w="2324" w:type="dxa"/>
            <w:shd w:val="clear" w:color="auto" w:fill="EAEAEA"/>
            <w:tcMar>
              <w:top w:w="95" w:type="dxa"/>
              <w:left w:w="80" w:type="dxa"/>
              <w:bottom w:w="95" w:type="dxa"/>
              <w:right w:w="70" w:type="dxa"/>
            </w:tcMar>
          </w:tcPr>
          <w:p w14:paraId="1C7DFAC0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b/>
                <w:color w:val="1E1E1E"/>
                <w:sz w:val="18"/>
              </w:rPr>
              <w:t>Тема</w:t>
            </w:r>
          </w:p>
        </w:tc>
        <w:tc>
          <w:tcPr>
            <w:tcW w:w="4677" w:type="dxa"/>
            <w:shd w:val="clear" w:color="auto" w:fill="EAEAEA"/>
            <w:tcMar>
              <w:top w:w="95" w:type="dxa"/>
              <w:left w:w="80" w:type="dxa"/>
              <w:bottom w:w="95" w:type="dxa"/>
              <w:right w:w="70" w:type="dxa"/>
            </w:tcMar>
          </w:tcPr>
          <w:p w14:paraId="28095AD0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b/>
                <w:color w:val="1E1E1E"/>
                <w:sz w:val="18"/>
              </w:rPr>
              <w:t>Наставни садржај и активности</w:t>
            </w:r>
          </w:p>
        </w:tc>
        <w:tc>
          <w:tcPr>
            <w:tcW w:w="1247" w:type="dxa"/>
            <w:shd w:val="clear" w:color="auto" w:fill="EAEAEA"/>
            <w:tcMar>
              <w:top w:w="95" w:type="dxa"/>
              <w:left w:w="80" w:type="dxa"/>
              <w:bottom w:w="95" w:type="dxa"/>
              <w:right w:w="70" w:type="dxa"/>
            </w:tcMar>
          </w:tcPr>
          <w:p w14:paraId="09EDA6D9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b/>
                <w:color w:val="1E1E1E"/>
                <w:sz w:val="18"/>
              </w:rPr>
              <w:t>Напомена</w:t>
            </w:r>
          </w:p>
        </w:tc>
      </w:tr>
      <w:tr w:rsidR="00D57161" w:rsidRPr="00DA17AB" w14:paraId="64A6BF3E" w14:textId="77777777">
        <w:trPr>
          <w:cantSplit/>
          <w:jc w:val="center"/>
        </w:trPr>
        <w:tc>
          <w:tcPr>
            <w:tcW w:w="822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47F02DE9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b/>
                <w:color w:val="1E1E1E"/>
                <w:sz w:val="19"/>
              </w:rPr>
              <w:t>1.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641E0BCC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>Уводне вежбе</w:t>
            </w:r>
          </w:p>
        </w:tc>
        <w:tc>
          <w:tcPr>
            <w:tcW w:w="4677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6FB78E3D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>Упознавање са предметом, организацијом вежби, пројектним задатком, начином рада и очекиваним резултатима.</w:t>
            </w:r>
          </w:p>
        </w:tc>
        <w:tc>
          <w:tcPr>
            <w:tcW w:w="1247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6FD8A109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color w:val="1E1E1E"/>
                <w:sz w:val="19"/>
              </w:rPr>
              <w:t>—</w:t>
            </w:r>
          </w:p>
        </w:tc>
      </w:tr>
      <w:tr w:rsidR="00D57161" w:rsidRPr="00DA17AB" w14:paraId="6B5B3165" w14:textId="77777777">
        <w:trPr>
          <w:cantSplit/>
          <w:jc w:val="center"/>
        </w:trPr>
        <w:tc>
          <w:tcPr>
            <w:tcW w:w="822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6C0399CB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b/>
                <w:color w:val="1E1E1E"/>
                <w:sz w:val="19"/>
              </w:rPr>
              <w:t>2.</w:t>
            </w:r>
          </w:p>
        </w:tc>
        <w:tc>
          <w:tcPr>
            <w:tcW w:w="2324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612FECA4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 xml:space="preserve">Тема 1 — </w:t>
            </w:r>
            <w:r w:rsidRPr="00DA17AB">
              <w:rPr>
                <w:i/>
                <w:color w:val="1E1E1E"/>
                <w:sz w:val="18"/>
              </w:rPr>
              <w:t>Agile</w:t>
            </w:r>
            <w:r w:rsidRPr="00DA17AB">
              <w:rPr>
                <w:color w:val="1E1E1E"/>
                <w:sz w:val="18"/>
              </w:rPr>
              <w:t xml:space="preserve"> и </w:t>
            </w:r>
            <w:r w:rsidRPr="00DA17AB">
              <w:rPr>
                <w:i/>
                <w:color w:val="1E1E1E"/>
                <w:sz w:val="18"/>
              </w:rPr>
              <w:t>Scrum</w:t>
            </w:r>
          </w:p>
        </w:tc>
        <w:tc>
          <w:tcPr>
            <w:tcW w:w="4677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06963F00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 xml:space="preserve">Агилни принципи; </w:t>
            </w:r>
            <w:r w:rsidRPr="00DA17AB">
              <w:rPr>
                <w:i/>
                <w:color w:val="1E1E1E"/>
                <w:sz w:val="18"/>
              </w:rPr>
              <w:t>Scrum</w:t>
            </w:r>
            <w:r w:rsidRPr="00DA17AB">
              <w:rPr>
                <w:color w:val="1E1E1E"/>
                <w:sz w:val="18"/>
              </w:rPr>
              <w:t xml:space="preserve"> улоге, догађаји и артефакти; корисничке приче, беклог и планирање спринта.</w:t>
            </w:r>
          </w:p>
        </w:tc>
        <w:tc>
          <w:tcPr>
            <w:tcW w:w="1247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4CFB9A4C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color w:val="1E1E1E"/>
                <w:sz w:val="19"/>
              </w:rPr>
              <w:t>—</w:t>
            </w:r>
          </w:p>
        </w:tc>
      </w:tr>
      <w:tr w:rsidR="00D57161" w:rsidRPr="00DA17AB" w14:paraId="052C220B" w14:textId="77777777">
        <w:trPr>
          <w:cantSplit/>
          <w:jc w:val="center"/>
        </w:trPr>
        <w:tc>
          <w:tcPr>
            <w:tcW w:w="822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2482DD17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b/>
                <w:color w:val="1E1E1E"/>
                <w:sz w:val="19"/>
              </w:rPr>
              <w:t>3.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4B687653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 xml:space="preserve">Тема 1 — </w:t>
            </w:r>
            <w:r w:rsidRPr="00DA17AB">
              <w:rPr>
                <w:i/>
                <w:color w:val="1E1E1E"/>
                <w:sz w:val="18"/>
              </w:rPr>
              <w:t>Git</w:t>
            </w:r>
            <w:r w:rsidRPr="00DA17AB">
              <w:rPr>
                <w:color w:val="1E1E1E"/>
                <w:sz w:val="18"/>
              </w:rPr>
              <w:t xml:space="preserve"> и </w:t>
            </w:r>
            <w:r w:rsidRPr="00DA17AB">
              <w:rPr>
                <w:i/>
                <w:color w:val="1E1E1E"/>
                <w:sz w:val="18"/>
              </w:rPr>
              <w:t>VCS</w:t>
            </w:r>
          </w:p>
        </w:tc>
        <w:tc>
          <w:tcPr>
            <w:tcW w:w="4677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0190261F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 xml:space="preserve">Системи за контролу верзија; </w:t>
            </w:r>
            <w:r w:rsidRPr="00DA17AB">
              <w:rPr>
                <w:i/>
                <w:color w:val="1E1E1E"/>
                <w:sz w:val="18"/>
              </w:rPr>
              <w:t>Git</w:t>
            </w:r>
            <w:r w:rsidRPr="00DA17AB">
              <w:rPr>
                <w:color w:val="1E1E1E"/>
                <w:sz w:val="18"/>
              </w:rPr>
              <w:t xml:space="preserve"> репозиторијум, гране, комити, захтеви за спајање измена и тимски преглед кода.</w:t>
            </w:r>
          </w:p>
        </w:tc>
        <w:tc>
          <w:tcPr>
            <w:tcW w:w="1247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1213302E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color w:val="1E1E1E"/>
                <w:sz w:val="19"/>
              </w:rPr>
              <w:t>—</w:t>
            </w:r>
          </w:p>
        </w:tc>
      </w:tr>
      <w:tr w:rsidR="00D57161" w:rsidRPr="00DA17AB" w14:paraId="49041758" w14:textId="77777777">
        <w:trPr>
          <w:cantSplit/>
          <w:jc w:val="center"/>
        </w:trPr>
        <w:tc>
          <w:tcPr>
            <w:tcW w:w="822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0922A9FF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b/>
                <w:color w:val="1E1E1E"/>
                <w:sz w:val="19"/>
              </w:rPr>
              <w:t>4.</w:t>
            </w:r>
          </w:p>
        </w:tc>
        <w:tc>
          <w:tcPr>
            <w:tcW w:w="2324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11E05AFE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 xml:space="preserve">Тема 2 — </w:t>
            </w:r>
            <w:r w:rsidRPr="00DA17AB">
              <w:rPr>
                <w:i/>
                <w:color w:val="1E1E1E"/>
                <w:sz w:val="18"/>
              </w:rPr>
              <w:t>SOLID</w:t>
            </w:r>
          </w:p>
        </w:tc>
        <w:tc>
          <w:tcPr>
            <w:tcW w:w="4677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670F78B5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 xml:space="preserve">Објектно оријентисани дизајн, чист код и </w:t>
            </w:r>
            <w:r w:rsidRPr="00DA17AB">
              <w:rPr>
                <w:i/>
                <w:color w:val="1E1E1E"/>
                <w:sz w:val="18"/>
              </w:rPr>
              <w:t>SOLID</w:t>
            </w:r>
            <w:r w:rsidRPr="00DA17AB">
              <w:rPr>
                <w:color w:val="1E1E1E"/>
                <w:sz w:val="18"/>
              </w:rPr>
              <w:t xml:space="preserve"> принципи: </w:t>
            </w:r>
            <w:r w:rsidRPr="00DA17AB">
              <w:rPr>
                <w:i/>
                <w:color w:val="1E1E1E"/>
                <w:sz w:val="18"/>
              </w:rPr>
              <w:t>SRP</w:t>
            </w:r>
            <w:r w:rsidRPr="00DA17AB">
              <w:rPr>
                <w:color w:val="1E1E1E"/>
                <w:sz w:val="18"/>
              </w:rPr>
              <w:t xml:space="preserve">, </w:t>
            </w:r>
            <w:r w:rsidRPr="00DA17AB">
              <w:rPr>
                <w:i/>
                <w:color w:val="1E1E1E"/>
                <w:sz w:val="18"/>
              </w:rPr>
              <w:t>OCP</w:t>
            </w:r>
            <w:r w:rsidRPr="00DA17AB">
              <w:rPr>
                <w:color w:val="1E1E1E"/>
                <w:sz w:val="18"/>
              </w:rPr>
              <w:t xml:space="preserve">, </w:t>
            </w:r>
            <w:r w:rsidRPr="00DA17AB">
              <w:rPr>
                <w:i/>
                <w:color w:val="1E1E1E"/>
                <w:sz w:val="18"/>
              </w:rPr>
              <w:t>LSP</w:t>
            </w:r>
            <w:r w:rsidRPr="00DA17AB">
              <w:rPr>
                <w:color w:val="1E1E1E"/>
                <w:sz w:val="18"/>
              </w:rPr>
              <w:t xml:space="preserve">, </w:t>
            </w:r>
            <w:r w:rsidRPr="00DA17AB">
              <w:rPr>
                <w:i/>
                <w:color w:val="1E1E1E"/>
                <w:sz w:val="18"/>
              </w:rPr>
              <w:t>ISP</w:t>
            </w:r>
            <w:r w:rsidRPr="00DA17AB">
              <w:rPr>
                <w:color w:val="1E1E1E"/>
                <w:sz w:val="18"/>
              </w:rPr>
              <w:t xml:space="preserve"> и </w:t>
            </w:r>
            <w:r w:rsidRPr="00DA17AB">
              <w:rPr>
                <w:i/>
                <w:color w:val="1E1E1E"/>
                <w:sz w:val="18"/>
              </w:rPr>
              <w:t>DIP</w:t>
            </w:r>
            <w:r w:rsidRPr="00DA17AB">
              <w:rPr>
                <w:color w:val="1E1E1E"/>
                <w:sz w:val="18"/>
              </w:rPr>
              <w:t>.</w:t>
            </w:r>
          </w:p>
        </w:tc>
        <w:tc>
          <w:tcPr>
            <w:tcW w:w="1247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5796A350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color w:val="1E1E1E"/>
                <w:sz w:val="19"/>
              </w:rPr>
              <w:t>—</w:t>
            </w:r>
          </w:p>
        </w:tc>
      </w:tr>
      <w:tr w:rsidR="00D57161" w:rsidRPr="00DA17AB" w14:paraId="2CA96613" w14:textId="77777777">
        <w:trPr>
          <w:cantSplit/>
          <w:jc w:val="center"/>
        </w:trPr>
        <w:tc>
          <w:tcPr>
            <w:tcW w:w="822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3D00584C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b/>
                <w:color w:val="1E1E1E"/>
                <w:sz w:val="19"/>
              </w:rPr>
              <w:t>5.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51482078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 xml:space="preserve">Тема 2 — </w:t>
            </w:r>
            <w:r w:rsidRPr="00DA17AB">
              <w:rPr>
                <w:i/>
                <w:color w:val="1E1E1E"/>
                <w:sz w:val="18"/>
              </w:rPr>
              <w:t>Clean Architecture</w:t>
            </w:r>
          </w:p>
        </w:tc>
        <w:tc>
          <w:tcPr>
            <w:tcW w:w="4677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571272A9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>Слојеви, правило зависности, портови и адаптери, корен композиције; провера основне имплементације.</w:t>
            </w:r>
          </w:p>
        </w:tc>
        <w:tc>
          <w:tcPr>
            <w:tcW w:w="1247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79C599C7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b/>
                <w:color w:val="1E1E1E"/>
                <w:sz w:val="19"/>
              </w:rPr>
              <w:t>КТ1</w:t>
            </w:r>
          </w:p>
        </w:tc>
      </w:tr>
      <w:tr w:rsidR="00D57161" w:rsidRPr="00DA17AB" w14:paraId="55EFF23A" w14:textId="77777777">
        <w:trPr>
          <w:cantSplit/>
          <w:jc w:val="center"/>
        </w:trPr>
        <w:tc>
          <w:tcPr>
            <w:tcW w:w="822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79BDA743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b/>
                <w:color w:val="1E1E1E"/>
                <w:sz w:val="19"/>
              </w:rPr>
              <w:t>6.</w:t>
            </w:r>
          </w:p>
        </w:tc>
        <w:tc>
          <w:tcPr>
            <w:tcW w:w="2324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7BC6B6AA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>Тема 3 — Пословна логика</w:t>
            </w:r>
          </w:p>
        </w:tc>
        <w:tc>
          <w:tcPr>
            <w:tcW w:w="4677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115A853B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 xml:space="preserve">Доменски модели, пословна правила, валидација, тип </w:t>
            </w:r>
            <w:r w:rsidRPr="00DA17AB">
              <w:rPr>
                <w:i/>
                <w:color w:val="1E1E1E"/>
                <w:sz w:val="18"/>
              </w:rPr>
              <w:t>Result</w:t>
            </w:r>
            <w:r w:rsidRPr="00DA17AB">
              <w:rPr>
                <w:color w:val="1E1E1E"/>
                <w:sz w:val="18"/>
              </w:rPr>
              <w:t>, случајеви употребе и убризгавање зависности.</w:t>
            </w:r>
          </w:p>
        </w:tc>
        <w:tc>
          <w:tcPr>
            <w:tcW w:w="1247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58B5EA72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color w:val="1E1E1E"/>
                <w:sz w:val="19"/>
              </w:rPr>
              <w:t>—</w:t>
            </w:r>
          </w:p>
        </w:tc>
      </w:tr>
      <w:tr w:rsidR="00D57161" w:rsidRPr="00DA17AB" w14:paraId="4A096FF7" w14:textId="77777777">
        <w:trPr>
          <w:cantSplit/>
          <w:jc w:val="center"/>
        </w:trPr>
        <w:tc>
          <w:tcPr>
            <w:tcW w:w="822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712C7A9A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b/>
                <w:color w:val="1E1E1E"/>
                <w:sz w:val="19"/>
              </w:rPr>
              <w:t>7.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5268567D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>Тема 4 — Тестирање</w:t>
            </w:r>
          </w:p>
        </w:tc>
        <w:tc>
          <w:tcPr>
            <w:tcW w:w="4677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07CACC82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 xml:space="preserve">Тестабилни дизајн, </w:t>
            </w:r>
            <w:r w:rsidRPr="00DA17AB">
              <w:rPr>
                <w:i/>
                <w:color w:val="1E1E1E"/>
                <w:sz w:val="18"/>
              </w:rPr>
              <w:t>AAA</w:t>
            </w:r>
            <w:r w:rsidRPr="00DA17AB">
              <w:rPr>
                <w:color w:val="1E1E1E"/>
                <w:sz w:val="18"/>
              </w:rPr>
              <w:t xml:space="preserve"> образац, </w:t>
            </w:r>
            <w:r w:rsidRPr="00DA17AB">
              <w:rPr>
                <w:i/>
                <w:color w:val="1E1E1E"/>
                <w:sz w:val="18"/>
              </w:rPr>
              <w:t>NUnit</w:t>
            </w:r>
            <w:r w:rsidRPr="00DA17AB">
              <w:rPr>
                <w:color w:val="1E1E1E"/>
                <w:sz w:val="18"/>
              </w:rPr>
              <w:t xml:space="preserve">, </w:t>
            </w:r>
            <w:r w:rsidRPr="00DA17AB">
              <w:rPr>
                <w:i/>
                <w:color w:val="1E1E1E"/>
                <w:sz w:val="18"/>
              </w:rPr>
              <w:t>Moq</w:t>
            </w:r>
            <w:r w:rsidRPr="00DA17AB">
              <w:rPr>
                <w:color w:val="1E1E1E"/>
                <w:sz w:val="18"/>
              </w:rPr>
              <w:t>, тест двојници, план тестирања и покривеност кода.</w:t>
            </w:r>
          </w:p>
        </w:tc>
        <w:tc>
          <w:tcPr>
            <w:tcW w:w="1247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0A145B91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color w:val="1E1E1E"/>
                <w:sz w:val="19"/>
              </w:rPr>
              <w:t>—</w:t>
            </w:r>
          </w:p>
        </w:tc>
      </w:tr>
      <w:tr w:rsidR="00D57161" w:rsidRPr="00DA17AB" w14:paraId="11417694" w14:textId="77777777">
        <w:trPr>
          <w:cantSplit/>
          <w:jc w:val="center"/>
        </w:trPr>
        <w:tc>
          <w:tcPr>
            <w:tcW w:w="822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67192999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b/>
                <w:color w:val="1E1E1E"/>
                <w:sz w:val="19"/>
              </w:rPr>
              <w:t>8.</w:t>
            </w:r>
          </w:p>
        </w:tc>
        <w:tc>
          <w:tcPr>
            <w:tcW w:w="2324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4B5DCEBD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>Тема 5 — Интеграција модула</w:t>
            </w:r>
          </w:p>
        </w:tc>
        <w:tc>
          <w:tcPr>
            <w:tcW w:w="4677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68D101AC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>Међумодулски уговори, интероперабилност, власништво над подацима, интеграциони тестови и идемпотентност.</w:t>
            </w:r>
          </w:p>
        </w:tc>
        <w:tc>
          <w:tcPr>
            <w:tcW w:w="1247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353A1B98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color w:val="1E1E1E"/>
                <w:sz w:val="19"/>
              </w:rPr>
              <w:t>—</w:t>
            </w:r>
          </w:p>
        </w:tc>
      </w:tr>
      <w:tr w:rsidR="00D57161" w:rsidRPr="00DA17AB" w14:paraId="792E73C0" w14:textId="77777777">
        <w:trPr>
          <w:cantSplit/>
          <w:jc w:val="center"/>
        </w:trPr>
        <w:tc>
          <w:tcPr>
            <w:tcW w:w="822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176ED5DF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b/>
                <w:color w:val="1E1E1E"/>
                <w:sz w:val="19"/>
              </w:rPr>
              <w:t>9.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120F9824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>Тема 6 — Развој уз ВИ</w:t>
            </w:r>
          </w:p>
        </w:tc>
        <w:tc>
          <w:tcPr>
            <w:tcW w:w="4677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7B4C6588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>Контекст ВИ агента, пројектне инструкције, процедуре, режими рада и независна провера резултата; интеграциона провера.</w:t>
            </w:r>
          </w:p>
        </w:tc>
        <w:tc>
          <w:tcPr>
            <w:tcW w:w="1247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3CE0050C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b/>
                <w:color w:val="1E1E1E"/>
                <w:sz w:val="19"/>
              </w:rPr>
              <w:t>КТ2</w:t>
            </w:r>
          </w:p>
        </w:tc>
      </w:tr>
      <w:tr w:rsidR="00D57161" w:rsidRPr="00DA17AB" w14:paraId="2233BD86" w14:textId="77777777">
        <w:trPr>
          <w:cantSplit/>
          <w:jc w:val="center"/>
        </w:trPr>
        <w:tc>
          <w:tcPr>
            <w:tcW w:w="822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061B7727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b/>
                <w:color w:val="1E1E1E"/>
                <w:sz w:val="19"/>
              </w:rPr>
              <w:t>10.</w:t>
            </w:r>
          </w:p>
        </w:tc>
        <w:tc>
          <w:tcPr>
            <w:tcW w:w="2324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66B6C3F2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 xml:space="preserve">Тема 7 — </w:t>
            </w:r>
            <w:r w:rsidRPr="00DA17AB">
              <w:rPr>
                <w:i/>
                <w:color w:val="1E1E1E"/>
                <w:sz w:val="18"/>
              </w:rPr>
              <w:t>MCP</w:t>
            </w:r>
          </w:p>
        </w:tc>
        <w:tc>
          <w:tcPr>
            <w:tcW w:w="4677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0C87FE46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i/>
                <w:color w:val="1E1E1E"/>
                <w:sz w:val="18"/>
              </w:rPr>
              <w:t>Model Context Protocol</w:t>
            </w:r>
            <w:r w:rsidRPr="00DA17AB">
              <w:rPr>
                <w:color w:val="1E1E1E"/>
                <w:sz w:val="18"/>
              </w:rPr>
              <w:t>: клијент и сервер, ресурси, алати, границе приступа и интеграција са развојним окружењем.</w:t>
            </w:r>
          </w:p>
        </w:tc>
        <w:tc>
          <w:tcPr>
            <w:tcW w:w="1247" w:type="dxa"/>
            <w:shd w:val="clear" w:color="auto" w:fill="F7F7F7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5832715C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color w:val="1E1E1E"/>
                <w:sz w:val="19"/>
              </w:rPr>
              <w:t>—</w:t>
            </w:r>
          </w:p>
        </w:tc>
      </w:tr>
      <w:tr w:rsidR="00D57161" w:rsidRPr="00DA17AB" w14:paraId="5BE59978" w14:textId="77777777">
        <w:trPr>
          <w:cantSplit/>
          <w:jc w:val="center"/>
        </w:trPr>
        <w:tc>
          <w:tcPr>
            <w:tcW w:w="822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35FA951F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b/>
                <w:color w:val="1E1E1E"/>
                <w:sz w:val="19"/>
              </w:rPr>
              <w:t>11.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69379F20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color w:val="1E1E1E"/>
                <w:sz w:val="18"/>
              </w:rPr>
              <w:t>Тема 8 — Извршиве провере</w:t>
            </w:r>
          </w:p>
        </w:tc>
        <w:tc>
          <w:tcPr>
            <w:tcW w:w="4677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15E078CD" w14:textId="77777777" w:rsidR="00D57161" w:rsidRPr="00DA17AB" w:rsidRDefault="00000000">
            <w:pPr>
              <w:spacing w:after="0" w:line="262" w:lineRule="auto"/>
            </w:pPr>
            <w:r w:rsidRPr="00DA17AB">
              <w:rPr>
                <w:i/>
                <w:color w:val="1E1E1E"/>
                <w:sz w:val="18"/>
              </w:rPr>
              <w:t>Guardrails</w:t>
            </w:r>
            <w:r w:rsidRPr="00DA17AB">
              <w:rPr>
                <w:color w:val="1E1E1E"/>
                <w:sz w:val="18"/>
              </w:rPr>
              <w:t xml:space="preserve">, </w:t>
            </w:r>
            <w:r w:rsidRPr="00DA17AB">
              <w:rPr>
                <w:i/>
                <w:color w:val="1E1E1E"/>
                <w:sz w:val="18"/>
              </w:rPr>
              <w:t>hooks</w:t>
            </w:r>
            <w:r w:rsidRPr="00DA17AB">
              <w:rPr>
                <w:color w:val="1E1E1E"/>
                <w:sz w:val="18"/>
              </w:rPr>
              <w:t>, заштитне политике, евалуациони сценарији и припрема коначне провере квалитета.</w:t>
            </w:r>
          </w:p>
        </w:tc>
        <w:tc>
          <w:tcPr>
            <w:tcW w:w="1247" w:type="dxa"/>
            <w:shd w:val="clear" w:color="auto" w:fill="FFFFFF"/>
            <w:tcMar>
              <w:top w:w="85" w:type="dxa"/>
              <w:left w:w="78" w:type="dxa"/>
              <w:bottom w:w="85" w:type="dxa"/>
              <w:right w:w="62" w:type="dxa"/>
            </w:tcMar>
            <w:vAlign w:val="center"/>
          </w:tcPr>
          <w:p w14:paraId="5F8712B5" w14:textId="77777777" w:rsidR="00D57161" w:rsidRPr="00DA17AB" w:rsidRDefault="00000000">
            <w:pPr>
              <w:spacing w:after="0" w:line="262" w:lineRule="auto"/>
              <w:jc w:val="center"/>
            </w:pPr>
            <w:r w:rsidRPr="00DA17AB">
              <w:rPr>
                <w:color w:val="1E1E1E"/>
                <w:sz w:val="19"/>
              </w:rPr>
              <w:t>—</w:t>
            </w:r>
          </w:p>
        </w:tc>
      </w:tr>
    </w:tbl>
    <w:p w14:paraId="123D8A21" w14:textId="77777777" w:rsidR="009210E2" w:rsidRPr="00DA17AB" w:rsidRDefault="00000000" w:rsidP="009210E2">
      <w:pPr>
        <w:spacing w:before="120" w:after="180"/>
        <w:rPr>
          <w:lang w:val="en-US"/>
        </w:rPr>
      </w:pPr>
      <w:r w:rsidRPr="00DA17AB">
        <w:t>КТ1 (5. недеља) проверава основе пројектне имплементације, а КТ2 (9. недеља) интеграцију и демонстрацију дотадашњег напретка. Након КТ2 следи обрада тема 7 и 8</w:t>
      </w:r>
      <w:r w:rsidR="00B1792C" w:rsidRPr="00DA17AB">
        <w:rPr>
          <w:lang w:val="en-US"/>
        </w:rPr>
        <w:t xml:space="preserve">, </w:t>
      </w:r>
      <w:r w:rsidRPr="00DA17AB">
        <w:t>њихова примена, као и коначна функционалност целог пројекта, проверавају се на завршној одбрани. Контролне тачке доносе по 10 поена у оквиру укупно 71 пројектног поена.</w:t>
      </w:r>
      <w:bookmarkStart w:id="4" w:name="ers_pravila_05"/>
    </w:p>
    <w:p w14:paraId="5DE8DF4A" w14:textId="77777777" w:rsidR="00D57161" w:rsidRPr="00DA17AB" w:rsidRDefault="009210E2" w:rsidP="009210E2">
      <w:pPr>
        <w:spacing w:before="120" w:after="180"/>
      </w:pPr>
      <w:r w:rsidRPr="00DA17AB">
        <w:rPr>
          <w:lang w:val="en-US"/>
        </w:rPr>
        <w:br/>
      </w:r>
      <w:r w:rsidRPr="00DA17AB">
        <w:rPr>
          <w:b/>
          <w:sz w:val="30"/>
        </w:rPr>
        <w:t>4 Контролне тачке</w:t>
      </w:r>
      <w:bookmarkEnd w:id="4"/>
    </w:p>
    <w:p w14:paraId="49CB08C7" w14:textId="77777777" w:rsidR="00D57161" w:rsidRPr="00DA17AB" w:rsidRDefault="00000000">
      <w:pPr>
        <w:spacing w:after="96"/>
        <w:jc w:val="both"/>
      </w:pPr>
      <w:r w:rsidRPr="00DA17AB">
        <w:rPr>
          <w:color w:val="1E1E1E"/>
        </w:rPr>
        <w:t>Током семестра реализују се две контролне тачке, свака са највише 10 поена. КТ1 се спроводи у 5. наставној недељи, а КТ2 у 9. наставној недељи, према плану рада из одељка 3. На њима се може остварити укупно 20 поена, већ урачунатих у максимум пројектног дела од 71 поена.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9"/>
        <w:gridCol w:w="1899"/>
        <w:gridCol w:w="4791"/>
        <w:gridCol w:w="1049"/>
      </w:tblGrid>
      <w:tr w:rsidR="00D57161" w:rsidRPr="00DA17AB" w14:paraId="5238E3FC" w14:textId="77777777">
        <w:trPr>
          <w:cantSplit/>
          <w:tblHeader/>
          <w:jc w:val="center"/>
        </w:trPr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EEEEEE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0D1C8D8B" w14:textId="77777777" w:rsidR="00D57161" w:rsidRPr="00DA17AB" w:rsidRDefault="00000000">
            <w:pPr>
              <w:keepNext/>
              <w:keepLines/>
              <w:spacing w:before="16" w:after="16" w:line="254" w:lineRule="auto"/>
            </w:pPr>
            <w:r w:rsidRPr="00DA17AB">
              <w:rPr>
                <w:b/>
                <w:color w:val="1E1E1E"/>
                <w:sz w:val="19"/>
              </w:rPr>
              <w:lastRenderedPageBreak/>
              <w:t>Контролна тачка</w:t>
            </w:r>
          </w:p>
        </w:tc>
        <w:tc>
          <w:tcPr>
            <w:tcW w:w="1899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EEEEEE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1B6EB968" w14:textId="77777777" w:rsidR="00D57161" w:rsidRPr="00DA17AB" w:rsidRDefault="00000000">
            <w:pPr>
              <w:keepNext/>
              <w:keepLines/>
              <w:spacing w:before="16" w:after="16" w:line="254" w:lineRule="auto"/>
            </w:pPr>
            <w:r w:rsidRPr="00DA17AB">
              <w:rPr>
                <w:b/>
                <w:color w:val="1E1E1E"/>
                <w:sz w:val="19"/>
              </w:rPr>
              <w:t>Термин</w:t>
            </w:r>
          </w:p>
        </w:tc>
        <w:tc>
          <w:tcPr>
            <w:tcW w:w="4791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EEEEEE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01CB8F32" w14:textId="77777777" w:rsidR="00D57161" w:rsidRPr="00DA17AB" w:rsidRDefault="00000000">
            <w:pPr>
              <w:keepNext/>
              <w:keepLines/>
              <w:spacing w:before="16" w:after="16" w:line="254" w:lineRule="auto"/>
            </w:pPr>
            <w:r w:rsidRPr="00DA17AB">
              <w:rPr>
                <w:b/>
                <w:color w:val="1E1E1E"/>
                <w:sz w:val="19"/>
              </w:rPr>
              <w:t>Област провере</w:t>
            </w:r>
          </w:p>
        </w:tc>
        <w:tc>
          <w:tcPr>
            <w:tcW w:w="1049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EEEEEE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79411E6B" w14:textId="77777777" w:rsidR="00D57161" w:rsidRPr="00DA17AB" w:rsidRDefault="00000000">
            <w:pPr>
              <w:keepNext/>
              <w:keepLines/>
              <w:spacing w:before="16" w:after="16" w:line="254" w:lineRule="auto"/>
              <w:jc w:val="center"/>
            </w:pPr>
            <w:r w:rsidRPr="00DA17AB">
              <w:rPr>
                <w:b/>
                <w:color w:val="1E1E1E"/>
                <w:sz w:val="19"/>
              </w:rPr>
              <w:t>Поени</w:t>
            </w:r>
          </w:p>
        </w:tc>
      </w:tr>
      <w:tr w:rsidR="00D57161" w:rsidRPr="00DA17AB" w14:paraId="3553B598" w14:textId="77777777">
        <w:trPr>
          <w:cantSplit/>
          <w:jc w:val="center"/>
        </w:trPr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6B8F27B7" w14:textId="77777777" w:rsidR="00D57161" w:rsidRPr="00DA17AB" w:rsidRDefault="00000000">
            <w:pPr>
              <w:keepNext/>
              <w:keepLines/>
              <w:spacing w:before="16" w:after="16" w:line="254" w:lineRule="auto"/>
            </w:pPr>
            <w:r w:rsidRPr="00DA17AB">
              <w:rPr>
                <w:color w:val="1E1E1E"/>
                <w:sz w:val="19"/>
              </w:rPr>
              <w:t>КТ1</w:t>
            </w:r>
          </w:p>
        </w:tc>
        <w:tc>
          <w:tcPr>
            <w:tcW w:w="1899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6DF38A45" w14:textId="77777777" w:rsidR="00D57161" w:rsidRPr="00DA17AB" w:rsidRDefault="00000000">
            <w:pPr>
              <w:keepNext/>
              <w:keepLines/>
              <w:spacing w:after="0" w:line="262" w:lineRule="auto"/>
            </w:pPr>
            <w:r w:rsidRPr="00DA17AB">
              <w:rPr>
                <w:color w:val="1E1E1E"/>
                <w:sz w:val="20"/>
              </w:rPr>
              <w:t>5. недеља</w:t>
            </w:r>
          </w:p>
        </w:tc>
        <w:tc>
          <w:tcPr>
            <w:tcW w:w="4791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330C5D66" w14:textId="77777777" w:rsidR="00D57161" w:rsidRPr="00DA17AB" w:rsidRDefault="00000000">
            <w:pPr>
              <w:keepNext/>
              <w:keepLines/>
              <w:spacing w:before="16" w:after="16" w:line="254" w:lineRule="auto"/>
            </w:pPr>
            <w:r w:rsidRPr="00DA17AB">
              <w:rPr>
                <w:color w:val="1E1E1E"/>
                <w:sz w:val="19"/>
              </w:rPr>
              <w:t>Основна имплементација</w:t>
            </w:r>
          </w:p>
        </w:tc>
        <w:tc>
          <w:tcPr>
            <w:tcW w:w="1049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7C67CDEB" w14:textId="77777777" w:rsidR="00D57161" w:rsidRPr="00DA17AB" w:rsidRDefault="00000000">
            <w:pPr>
              <w:keepNext/>
              <w:keepLines/>
              <w:spacing w:before="16" w:after="16" w:line="254" w:lineRule="auto"/>
              <w:jc w:val="center"/>
            </w:pPr>
            <w:r w:rsidRPr="00DA17AB">
              <w:rPr>
                <w:color w:val="1E1E1E"/>
                <w:sz w:val="19"/>
              </w:rPr>
              <w:t>10</w:t>
            </w:r>
          </w:p>
        </w:tc>
      </w:tr>
      <w:tr w:rsidR="00D57161" w:rsidRPr="00DA17AB" w14:paraId="7B32C3B2" w14:textId="77777777">
        <w:trPr>
          <w:cantSplit/>
          <w:jc w:val="center"/>
        </w:trPr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676A6068" w14:textId="77777777" w:rsidR="00D57161" w:rsidRPr="00DA17AB" w:rsidRDefault="00000000">
            <w:pPr>
              <w:keepLines/>
              <w:spacing w:before="16" w:after="16" w:line="254" w:lineRule="auto"/>
            </w:pPr>
            <w:r w:rsidRPr="00DA17AB">
              <w:rPr>
                <w:color w:val="1E1E1E"/>
                <w:sz w:val="19"/>
              </w:rPr>
              <w:t>КТ2</w:t>
            </w:r>
          </w:p>
        </w:tc>
        <w:tc>
          <w:tcPr>
            <w:tcW w:w="1899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77016DF7" w14:textId="77777777" w:rsidR="00D57161" w:rsidRPr="00DA17AB" w:rsidRDefault="00000000">
            <w:pPr>
              <w:keepLines/>
              <w:spacing w:after="0" w:line="262" w:lineRule="auto"/>
            </w:pPr>
            <w:r w:rsidRPr="00DA17AB">
              <w:rPr>
                <w:color w:val="1E1E1E"/>
                <w:sz w:val="20"/>
              </w:rPr>
              <w:t>9. недеља</w:t>
            </w:r>
          </w:p>
        </w:tc>
        <w:tc>
          <w:tcPr>
            <w:tcW w:w="4791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0CE4840F" w14:textId="77777777" w:rsidR="00D57161" w:rsidRPr="00DA17AB" w:rsidRDefault="00000000">
            <w:pPr>
              <w:keepLines/>
              <w:spacing w:after="0" w:line="262" w:lineRule="auto"/>
            </w:pPr>
            <w:r w:rsidRPr="00DA17AB">
              <w:rPr>
                <w:color w:val="1E1E1E"/>
                <w:sz w:val="19"/>
              </w:rPr>
              <w:t>Интеграциона провера и демонстрација напретка</w:t>
            </w:r>
          </w:p>
        </w:tc>
        <w:tc>
          <w:tcPr>
            <w:tcW w:w="1049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35AAF982" w14:textId="77777777" w:rsidR="00D57161" w:rsidRPr="00DA17AB" w:rsidRDefault="00000000">
            <w:pPr>
              <w:keepLines/>
              <w:spacing w:before="16" w:after="16" w:line="254" w:lineRule="auto"/>
              <w:jc w:val="center"/>
            </w:pPr>
            <w:r w:rsidRPr="00DA17AB">
              <w:rPr>
                <w:color w:val="1E1E1E"/>
                <w:sz w:val="19"/>
              </w:rPr>
              <w:t>10</w:t>
            </w:r>
          </w:p>
        </w:tc>
      </w:tr>
    </w:tbl>
    <w:p w14:paraId="658A6AD7" w14:textId="77777777" w:rsidR="00D57161" w:rsidRPr="00DA17AB" w:rsidRDefault="00000000">
      <w:pPr>
        <w:pStyle w:val="Heading2"/>
        <w:rPr>
          <w:rFonts w:ascii="Liberation Serif" w:hAnsi="Liberation Serif" w:cs="Liberation Serif"/>
        </w:rPr>
      </w:pPr>
      <w:bookmarkStart w:id="5" w:name="ers_pravila_06"/>
      <w:r w:rsidRPr="00DA17AB">
        <w:rPr>
          <w:rFonts w:ascii="Liberation Serif" w:hAnsi="Liberation Serif" w:cs="Liberation Serif"/>
          <w:sz w:val="24"/>
        </w:rPr>
        <w:t>4.1 КТ1 — Основна имплементација (5. недеља)</w:t>
      </w:r>
      <w:bookmarkEnd w:id="5"/>
    </w:p>
    <w:p w14:paraId="0A319898" w14:textId="77777777" w:rsidR="00D57161" w:rsidRPr="00DA17AB" w:rsidRDefault="00000000">
      <w:pPr>
        <w:pStyle w:val="ListBullet"/>
        <w:keepLines/>
      </w:pPr>
      <w:r w:rsidRPr="00DA17AB">
        <w:t xml:space="preserve">Репозиторијум и покретање пројекта; структурирана </w:t>
      </w:r>
      <w:r w:rsidRPr="00DA17AB">
        <w:rPr>
          <w:i/>
        </w:rPr>
        <w:t>Tapiz</w:t>
      </w:r>
      <w:r w:rsidRPr="00DA17AB">
        <w:t xml:space="preserve"> </w:t>
      </w:r>
      <w:r w:rsidRPr="00DA17AB">
        <w:rPr>
          <w:i/>
        </w:rPr>
        <w:t>Boards</w:t>
      </w:r>
      <w:r w:rsidRPr="00DA17AB">
        <w:t xml:space="preserve"> листа планираних задатака и подела рада.</w:t>
      </w:r>
    </w:p>
    <w:p w14:paraId="2BB7B492" w14:textId="77777777" w:rsidR="00D57161" w:rsidRPr="00DA17AB" w:rsidRDefault="00000000">
      <w:pPr>
        <w:pStyle w:val="ListBullet"/>
        <w:keepLines/>
      </w:pPr>
      <w:r w:rsidRPr="00DA17AB">
        <w:t>Основни доменски модел, пословна правила, програмски интерфејси и уговорне границе за све додељене целине.</w:t>
      </w:r>
    </w:p>
    <w:p w14:paraId="4197051A" w14:textId="77777777" w:rsidR="00D57161" w:rsidRPr="00DA17AB" w:rsidRDefault="00000000">
      <w:pPr>
        <w:pStyle w:val="ListBullet"/>
        <w:keepLines/>
      </w:pPr>
      <w:r w:rsidRPr="00DA17AB">
        <w:t>Најмање један извршив функционални ток и аутоматизовани тест значајног правила.</w:t>
      </w:r>
    </w:p>
    <w:p w14:paraId="59AB9BE6" w14:textId="77777777" w:rsidR="00D57161" w:rsidRPr="00DA17AB" w:rsidRDefault="00000000">
      <w:pPr>
        <w:pStyle w:val="ListBullet"/>
        <w:keepLines/>
      </w:pPr>
      <w:r w:rsidRPr="00DA17AB">
        <w:t>Договор са зависним тимовима или контролисана заменска компонента када зависна компонента није спремна.</w:t>
      </w:r>
    </w:p>
    <w:p w14:paraId="27889E26" w14:textId="77777777" w:rsidR="00D57161" w:rsidRPr="00DA17AB" w:rsidRDefault="00000000">
      <w:pPr>
        <w:pStyle w:val="Heading2"/>
        <w:rPr>
          <w:rFonts w:ascii="Liberation Serif" w:hAnsi="Liberation Serif" w:cs="Liberation Serif"/>
        </w:rPr>
      </w:pPr>
      <w:bookmarkStart w:id="6" w:name="ers_pravila_07"/>
      <w:r w:rsidRPr="00DA17AB">
        <w:rPr>
          <w:rFonts w:ascii="Liberation Serif" w:hAnsi="Liberation Serif" w:cs="Liberation Serif"/>
          <w:sz w:val="24"/>
        </w:rPr>
        <w:t>4.2 КТ2 — Интеграциона провера и демонстрација напретка (9. недеља)</w:t>
      </w:r>
      <w:bookmarkEnd w:id="6"/>
    </w:p>
    <w:p w14:paraId="3F27D83E" w14:textId="77777777" w:rsidR="00D57161" w:rsidRPr="00DA17AB" w:rsidRDefault="00000000">
      <w:pPr>
        <w:pStyle w:val="ListBullet"/>
        <w:keepLines/>
      </w:pPr>
      <w:r w:rsidRPr="00DA17AB">
        <w:t>Реализовани кључни случајеви употребе до 9. недеље, у обиму договореном за ову фазу пројекта.</w:t>
      </w:r>
    </w:p>
    <w:p w14:paraId="769FA474" w14:textId="77777777" w:rsidR="00D57161" w:rsidRPr="00DA17AB" w:rsidRDefault="00000000">
      <w:pPr>
        <w:pStyle w:val="ListBullet"/>
        <w:keepLines/>
      </w:pPr>
      <w:r w:rsidRPr="00DA17AB">
        <w:t>Позитивни и негативни тестови, проверљива интеграција са другим модулом, успешна изградња и континуирана интеграција, као и прегледани захтеви за спајање измена.</w:t>
      </w:r>
    </w:p>
    <w:p w14:paraId="6574DF7D" w14:textId="77777777" w:rsidR="00D57161" w:rsidRPr="00DA17AB" w:rsidRDefault="00000000">
      <w:pPr>
        <w:pStyle w:val="ListBullet"/>
        <w:keepLines/>
      </w:pPr>
      <w:r w:rsidRPr="00DA17AB">
        <w:t>Поновљиво покретање са демонстрационим подацима и демонстрација заокруженог пословног тока из већ реализованог дела система.</w:t>
      </w:r>
    </w:p>
    <w:p w14:paraId="4FAEA716" w14:textId="77777777" w:rsidR="00D57161" w:rsidRPr="00DA17AB" w:rsidRDefault="00000000">
      <w:pPr>
        <w:pStyle w:val="ListBullet"/>
        <w:keepLines/>
      </w:pPr>
      <w:r w:rsidRPr="00DA17AB">
        <w:t>Поштовање власништва над подацима, права приступа и изолације закупаца где је применљиво.</w:t>
      </w:r>
    </w:p>
    <w:p w14:paraId="7A4CC750" w14:textId="77777777" w:rsidR="009210E2" w:rsidRPr="00DA17AB" w:rsidRDefault="00000000" w:rsidP="009210E2">
      <w:pPr>
        <w:spacing w:after="96"/>
        <w:rPr>
          <w:color w:val="1E1E1E"/>
          <w:lang w:val="en-US"/>
        </w:rPr>
      </w:pPr>
      <w:r w:rsidRPr="00DA17AB">
        <w:rPr>
          <w:color w:val="1E1E1E"/>
        </w:rPr>
        <w:t>КТ1 и КТ2 су провере напретка у 5. и 9. недељи и не замењују завршну одбрану пројекта из одељка 7. На КТ2 се проверава реализовани обим до 9. недеље</w:t>
      </w:r>
      <w:r w:rsidR="00B1792C" w:rsidRPr="00DA17AB">
        <w:rPr>
          <w:color w:val="1E1E1E"/>
          <w:lang w:val="en-US"/>
        </w:rPr>
        <w:t>.</w:t>
      </w:r>
      <w:r w:rsidRPr="00DA17AB">
        <w:rPr>
          <w:color w:val="1E1E1E"/>
        </w:rPr>
        <w:t xml:space="preserve"> </w:t>
      </w:r>
      <w:r w:rsidR="00B1792C" w:rsidRPr="00DA17AB">
        <w:rPr>
          <w:color w:val="1E1E1E"/>
        </w:rPr>
        <w:t>С</w:t>
      </w:r>
      <w:r w:rsidRPr="00DA17AB">
        <w:rPr>
          <w:color w:val="1E1E1E"/>
        </w:rPr>
        <w:t>адржаји тема 7 и 8 обрађују се након КТ2 и представљају део коначне провере пројекта. Тачна сатница контролних тачака прати распоред рачунарских вежби и објаве предмета.</w:t>
      </w:r>
      <w:bookmarkStart w:id="7" w:name="ers_pravila_08"/>
    </w:p>
    <w:p w14:paraId="6E873D79" w14:textId="77777777" w:rsidR="009210E2" w:rsidRPr="00DA17AB" w:rsidRDefault="009210E2" w:rsidP="009210E2">
      <w:pPr>
        <w:spacing w:after="96"/>
        <w:rPr>
          <w:color w:val="1E1E1E"/>
          <w:lang w:val="en-US"/>
        </w:rPr>
      </w:pPr>
    </w:p>
    <w:p w14:paraId="554E3D12" w14:textId="77777777" w:rsidR="00D57161" w:rsidRPr="00DA17AB" w:rsidRDefault="00000000" w:rsidP="009210E2">
      <w:pPr>
        <w:spacing w:after="96"/>
      </w:pPr>
      <w:r w:rsidRPr="00DA17AB">
        <w:rPr>
          <w:b/>
          <w:sz w:val="30"/>
        </w:rPr>
        <w:t>5 Присуство и обавезе на рачунарским вежбама</w:t>
      </w:r>
      <w:bookmarkEnd w:id="7"/>
    </w:p>
    <w:p w14:paraId="3589CDF5" w14:textId="77777777" w:rsidR="00D57161" w:rsidRPr="00DA17AB" w:rsidRDefault="00000000">
      <w:pPr>
        <w:pStyle w:val="ListBullet"/>
        <w:keepLines/>
      </w:pPr>
      <w:r w:rsidRPr="00DA17AB">
        <w:rPr>
          <w:b/>
        </w:rPr>
        <w:t>Присуство рачунарским вежбама је обавезно!</w:t>
      </w:r>
    </w:p>
    <w:p w14:paraId="02AEF17F" w14:textId="77777777" w:rsidR="00D57161" w:rsidRPr="00DA17AB" w:rsidRDefault="00000000">
      <w:pPr>
        <w:pStyle w:val="ListBullet"/>
        <w:keepLines/>
      </w:pPr>
      <w:r w:rsidRPr="00DA17AB">
        <w:t xml:space="preserve">Студент који током семестра има </w:t>
      </w:r>
      <w:r w:rsidRPr="00DA17AB">
        <w:rPr>
          <w:b/>
        </w:rPr>
        <w:t>више од два неоправдана изостанка</w:t>
      </w:r>
      <w:r w:rsidRPr="00DA17AB">
        <w:t xml:space="preserve"> са рачунарских вежби </w:t>
      </w:r>
      <w:r w:rsidRPr="00DA17AB">
        <w:rPr>
          <w:b/>
        </w:rPr>
        <w:t>губи право на полагање пројекта</w:t>
      </w:r>
      <w:r w:rsidRPr="00DA17AB">
        <w:t>.</w:t>
      </w:r>
    </w:p>
    <w:p w14:paraId="0C733F2D" w14:textId="77777777" w:rsidR="00D57161" w:rsidRPr="00DA17AB" w:rsidRDefault="00000000">
      <w:pPr>
        <w:pStyle w:val="ListBullet"/>
        <w:keepLines/>
      </w:pPr>
      <w:r w:rsidRPr="00DA17AB">
        <w:t xml:space="preserve">Да би изостанак био евидентиран као оправдан, одговарајућу потврду потребно је доставити у најкраћем могућем року на адресу </w:t>
      </w:r>
      <w:r w:rsidRPr="00DA17AB">
        <w:rPr>
          <w:b/>
          <w:bCs/>
          <w:color w:val="000000" w:themeColor="text1"/>
        </w:rPr>
        <w:t>danijel.jovanovic@uns.ac.rs</w:t>
      </w:r>
    </w:p>
    <w:p w14:paraId="3C4B5101" w14:textId="77777777" w:rsidR="00D57161" w:rsidRPr="00DA17AB" w:rsidRDefault="00000000">
      <w:pPr>
        <w:pStyle w:val="ListBullet"/>
        <w:keepLines/>
      </w:pPr>
      <w:r w:rsidRPr="00DA17AB">
        <w:t>У поруци је потребно навести име и презиме, број индекса и датум вежбе на коју се изостанак односи, како би оправдање могло правилно да се евидентира.</w:t>
      </w:r>
    </w:p>
    <w:p w14:paraId="306F71EA" w14:textId="77777777" w:rsidR="009210E2" w:rsidRPr="00DA17AB" w:rsidRDefault="009210E2" w:rsidP="009210E2">
      <w:pPr>
        <w:rPr>
          <w:lang w:val="en-US"/>
        </w:rPr>
      </w:pPr>
      <w:bookmarkStart w:id="8" w:name="ers_pravila_09"/>
    </w:p>
    <w:p w14:paraId="3E71F167" w14:textId="77777777" w:rsidR="009210E2" w:rsidRPr="00DA17AB" w:rsidRDefault="009210E2" w:rsidP="009210E2">
      <w:pPr>
        <w:rPr>
          <w:lang w:val="en-US"/>
        </w:rPr>
      </w:pPr>
    </w:p>
    <w:p w14:paraId="3446DCA0" w14:textId="77777777" w:rsidR="00D57161" w:rsidRPr="00DA17AB" w:rsidRDefault="00000000" w:rsidP="009210E2">
      <w:r w:rsidRPr="00DA17AB">
        <w:rPr>
          <w:b/>
          <w:sz w:val="30"/>
        </w:rPr>
        <w:t>6 Информације о пројекту</w:t>
      </w:r>
      <w:bookmarkEnd w:id="8"/>
    </w:p>
    <w:p w14:paraId="1D8AC8A8" w14:textId="77777777" w:rsidR="00D57161" w:rsidRPr="00DA17AB" w:rsidRDefault="00000000">
      <w:pPr>
        <w:spacing w:after="96"/>
        <w:jc w:val="both"/>
      </w:pPr>
      <w:r w:rsidRPr="00DA17AB">
        <w:t>Пројектни задатак реализује се у оквиру заједничког софтверског производа. Детаљни функционални и технички захтеви дефинисани су актуелном пројектном спецификацијом, док су у наставку наведена правила организације рада која су обавезујућа за све тимове.</w:t>
      </w:r>
    </w:p>
    <w:p w14:paraId="7040A966" w14:textId="77777777" w:rsidR="00D57161" w:rsidRPr="00DA17AB" w:rsidRDefault="00000000">
      <w:pPr>
        <w:pStyle w:val="Heading2"/>
        <w:rPr>
          <w:rFonts w:ascii="Liberation Serif" w:hAnsi="Liberation Serif" w:cs="Liberation Serif"/>
        </w:rPr>
      </w:pPr>
      <w:bookmarkStart w:id="9" w:name="ers_pravila_10"/>
      <w:r w:rsidRPr="00DA17AB">
        <w:rPr>
          <w:rFonts w:ascii="Liberation Serif" w:hAnsi="Liberation Serif" w:cs="Liberation Serif"/>
          <w:sz w:val="24"/>
        </w:rPr>
        <w:lastRenderedPageBreak/>
        <w:t>6.1 Тим и додела пројектне целине</w:t>
      </w:r>
      <w:bookmarkEnd w:id="9"/>
    </w:p>
    <w:p w14:paraId="7BAF9C1F" w14:textId="77777777" w:rsidR="00D57161" w:rsidRPr="00DA17AB" w:rsidRDefault="00000000">
      <w:pPr>
        <w:pStyle w:val="ListBullet"/>
        <w:keepLines/>
      </w:pPr>
      <w:r w:rsidRPr="00DA17AB">
        <w:t xml:space="preserve">Тим чини </w:t>
      </w:r>
      <w:r w:rsidRPr="00DA17AB">
        <w:rPr>
          <w:b/>
        </w:rPr>
        <w:t xml:space="preserve">од </w:t>
      </w:r>
      <w:r w:rsidR="005027FE" w:rsidRPr="00DA17AB">
        <w:rPr>
          <w:b/>
        </w:rPr>
        <w:t>5</w:t>
      </w:r>
      <w:r w:rsidRPr="00DA17AB">
        <w:rPr>
          <w:b/>
        </w:rPr>
        <w:t xml:space="preserve"> до 10 студената</w:t>
      </w:r>
      <w:r w:rsidRPr="00DA17AB">
        <w:t>.</w:t>
      </w:r>
    </w:p>
    <w:p w14:paraId="1B054B06" w14:textId="77777777" w:rsidR="00D57161" w:rsidRPr="00DA17AB" w:rsidRDefault="00000000">
      <w:pPr>
        <w:pStyle w:val="ListBullet"/>
        <w:keepLines/>
      </w:pPr>
      <w:r w:rsidRPr="00DA17AB">
        <w:t>Сваком тиму предметни асистент додељује пројектне целине за које тим преузима примарну одговорност у оквиру заједничког система.</w:t>
      </w:r>
    </w:p>
    <w:p w14:paraId="351BDF1A" w14:textId="77777777" w:rsidR="00D57161" w:rsidRPr="00DA17AB" w:rsidRDefault="00000000">
      <w:pPr>
        <w:pStyle w:val="ListBullet"/>
        <w:keepLines/>
      </w:pPr>
      <w:r w:rsidRPr="00DA17AB">
        <w:t xml:space="preserve">Сви тимови раде над </w:t>
      </w:r>
      <w:r w:rsidRPr="00DA17AB">
        <w:rPr>
          <w:b/>
        </w:rPr>
        <w:t xml:space="preserve">истим заједничким </w:t>
      </w:r>
      <w:r w:rsidRPr="00DA17AB">
        <w:rPr>
          <w:b/>
          <w:i/>
        </w:rPr>
        <w:t>GitHub</w:t>
      </w:r>
      <w:r w:rsidRPr="00DA17AB">
        <w:rPr>
          <w:b/>
        </w:rPr>
        <w:t xml:space="preserve"> репозиторијумом</w:t>
      </w:r>
      <w:r w:rsidRPr="00DA17AB">
        <w:t>. Приступ репозиторијуму администрира предметни асистент.</w:t>
      </w:r>
    </w:p>
    <w:p w14:paraId="094AAB96" w14:textId="77777777" w:rsidR="00D57161" w:rsidRPr="00DA17AB" w:rsidRDefault="00000000">
      <w:pPr>
        <w:pStyle w:val="ListBullet"/>
        <w:keepLines/>
      </w:pPr>
      <w:r w:rsidRPr="00DA17AB">
        <w:t xml:space="preserve">Приступ се додељује на основу </w:t>
      </w:r>
      <w:r w:rsidRPr="00DA17AB">
        <w:rPr>
          <w:i/>
        </w:rPr>
        <w:t>GitHub</w:t>
      </w:r>
      <w:r w:rsidRPr="00DA17AB">
        <w:t xml:space="preserve"> корисничког имена. Студент је дужан да достави тачно корисничко име како би био додат као сарадник на репозиторијуму и како би његов индивидуални допринос био видљив кроз историју измена.</w:t>
      </w:r>
    </w:p>
    <w:p w14:paraId="10A54361" w14:textId="77777777" w:rsidR="00D57161" w:rsidRPr="00DA17AB" w:rsidRDefault="00000000">
      <w:pPr>
        <w:pStyle w:val="Heading2"/>
        <w:rPr>
          <w:rFonts w:ascii="Liberation Serif" w:hAnsi="Liberation Serif" w:cs="Liberation Serif"/>
        </w:rPr>
      </w:pPr>
      <w:bookmarkStart w:id="10" w:name="ers_pravila_11"/>
      <w:r w:rsidRPr="00DA17AB">
        <w:rPr>
          <w:rFonts w:ascii="Liberation Serif" w:hAnsi="Liberation Serif" w:cs="Liberation Serif"/>
          <w:sz w:val="24"/>
        </w:rPr>
        <w:t>6.2 Начин рада у репозиторијуму</w:t>
      </w:r>
      <w:bookmarkEnd w:id="10"/>
    </w:p>
    <w:p w14:paraId="2F16A852" w14:textId="77777777" w:rsidR="00D57161" w:rsidRPr="00DA17AB" w:rsidRDefault="00000000">
      <w:pPr>
        <w:pStyle w:val="ListBullet"/>
        <w:keepLines/>
      </w:pPr>
      <w:r w:rsidRPr="00DA17AB">
        <w:t xml:space="preserve">Развојни ток обухвата </w:t>
      </w:r>
      <w:r w:rsidRPr="00DA17AB">
        <w:rPr>
          <w:i/>
        </w:rPr>
        <w:t>Tapiz</w:t>
      </w:r>
      <w:r w:rsidRPr="00DA17AB">
        <w:t xml:space="preserve"> </w:t>
      </w:r>
      <w:r w:rsidRPr="00DA17AB">
        <w:rPr>
          <w:i/>
        </w:rPr>
        <w:t>Boards</w:t>
      </w:r>
      <w:r w:rsidRPr="00DA17AB">
        <w:t xml:space="preserve"> задатак, радну грану за развој функционалности, смислене записе комита, захтев за спајање измена, проверу континуиране интеграције, преглед кода и завршну проверу квалитета пре означавања задатка као завршеног.</w:t>
      </w:r>
    </w:p>
    <w:p w14:paraId="13442197" w14:textId="77777777" w:rsidR="00D57161" w:rsidRPr="00DA17AB" w:rsidRDefault="00000000">
      <w:pPr>
        <w:pStyle w:val="ListBullet"/>
        <w:keepLines/>
      </w:pPr>
      <w:r w:rsidRPr="00DA17AB">
        <w:rPr>
          <w:b/>
        </w:rPr>
        <w:t>Директно слање измена на главну грану није дозвољено.</w:t>
      </w:r>
      <w:r w:rsidRPr="00DA17AB">
        <w:t xml:space="preserve"> Значајне промене морају бити повезане са одговарајућом корисничком причом и њеном чеклистом, а захтев за спајање измена мора бити прегледан пре спајања.</w:t>
      </w:r>
    </w:p>
    <w:p w14:paraId="37C9627E" w14:textId="77777777" w:rsidR="00D57161" w:rsidRPr="00DA17AB" w:rsidRDefault="00000000">
      <w:pPr>
        <w:pStyle w:val="ListBullet"/>
        <w:keepLines/>
      </w:pPr>
      <w:r w:rsidRPr="00DA17AB">
        <w:t>Када промена утиче на друге модуле или функционалност друге пројектне целине, неопходна је координација са тимом који ту целину одржава.</w:t>
      </w:r>
    </w:p>
    <w:p w14:paraId="43D43DEF" w14:textId="77777777" w:rsidR="00D57161" w:rsidRPr="00DA17AB" w:rsidRDefault="00000000">
      <w:pPr>
        <w:pStyle w:val="ListBullet"/>
        <w:keepLines/>
      </w:pPr>
      <w:r w:rsidRPr="00DA17AB">
        <w:t>Референтне технологије за израду су платформа .</w:t>
      </w:r>
      <w:r w:rsidRPr="00DA17AB">
        <w:rPr>
          <w:i/>
        </w:rPr>
        <w:t>NET</w:t>
      </w:r>
      <w:r w:rsidRPr="00DA17AB">
        <w:t xml:space="preserve"> и програмски језик </w:t>
      </w:r>
      <w:r w:rsidRPr="00DA17AB">
        <w:rPr>
          <w:i/>
        </w:rPr>
        <w:t>C</w:t>
      </w:r>
      <w:r w:rsidRPr="00DA17AB">
        <w:t>#. Употреба друге технологије могућа је уз обезбеђену интероперабилност са остатком система.</w:t>
      </w:r>
    </w:p>
    <w:p w14:paraId="4058E293" w14:textId="77777777" w:rsidR="00D57161" w:rsidRPr="00DA17AB" w:rsidRDefault="00000000">
      <w:pPr>
        <w:pStyle w:val="Heading2"/>
        <w:rPr>
          <w:rFonts w:ascii="Liberation Serif" w:hAnsi="Liberation Serif" w:cs="Liberation Serif"/>
        </w:rPr>
      </w:pPr>
      <w:bookmarkStart w:id="11" w:name="ers_pravila_12"/>
      <w:r w:rsidRPr="00DA17AB">
        <w:rPr>
          <w:rFonts w:ascii="Liberation Serif" w:hAnsi="Liberation Serif" w:cs="Liberation Serif"/>
          <w:sz w:val="24"/>
        </w:rPr>
        <w:t>6.3 Минимална очекивања од пројектне целине</w:t>
      </w:r>
      <w:bookmarkEnd w:id="11"/>
    </w:p>
    <w:p w14:paraId="2CF8F8B2" w14:textId="77777777" w:rsidR="00D57161" w:rsidRPr="00DA17AB" w:rsidRDefault="00000000" w:rsidP="00121B9A">
      <w:pPr>
        <w:pStyle w:val="ListBullet"/>
        <w:keepLines/>
        <w:numPr>
          <w:ilvl w:val="0"/>
          <w:numId w:val="11"/>
        </w:numPr>
        <w:ind w:hanging="180"/>
      </w:pPr>
      <w:r w:rsidRPr="00DA17AB">
        <w:t xml:space="preserve">Пројектна целина </w:t>
      </w:r>
      <w:r w:rsidRPr="00DA17AB">
        <w:rPr>
          <w:b/>
        </w:rPr>
        <w:t>мора бити део заједничког производа</w:t>
      </w:r>
      <w:r w:rsidRPr="00DA17AB">
        <w:t xml:space="preserve"> и имати јасно дефинисану границу и уговор према другим целинама; изолована мини-апликација која се не може интегрисати са системом не сматра се прихватљивом реализацијом.</w:t>
      </w:r>
    </w:p>
    <w:p w14:paraId="66698F97" w14:textId="77777777" w:rsidR="00D57161" w:rsidRPr="00DA17AB" w:rsidRDefault="00000000" w:rsidP="00121B9A">
      <w:pPr>
        <w:pStyle w:val="ListBullet"/>
        <w:keepLines/>
        <w:numPr>
          <w:ilvl w:val="0"/>
          <w:numId w:val="11"/>
        </w:numPr>
        <w:ind w:hanging="180"/>
      </w:pPr>
      <w:r w:rsidRPr="00DA17AB">
        <w:t>Очекују се аутоматизовани тестови кључних пословних правила и случајева употребе, као и интеграциони, уговорни, међутимски и регресиони тестови када су релевантни за додељену целину.</w:t>
      </w:r>
    </w:p>
    <w:p w14:paraId="7AB68645" w14:textId="77777777" w:rsidR="00D57161" w:rsidRPr="00DA17AB" w:rsidRDefault="00000000" w:rsidP="00121B9A">
      <w:pPr>
        <w:pStyle w:val="ListBullet"/>
        <w:keepLines/>
        <w:numPr>
          <w:ilvl w:val="0"/>
          <w:numId w:val="11"/>
        </w:numPr>
        <w:ind w:hanging="180"/>
      </w:pPr>
      <w:r w:rsidRPr="00DA17AB">
        <w:t xml:space="preserve">Када домен то омогућава, током семестра очекује се </w:t>
      </w:r>
      <w:r w:rsidRPr="00DA17AB">
        <w:rPr>
          <w:b/>
        </w:rPr>
        <w:t>најмање једна значајна интеграција са другом пројектном целином</w:t>
      </w:r>
      <w:r w:rsidRPr="00DA17AB">
        <w:t>.</w:t>
      </w:r>
    </w:p>
    <w:p w14:paraId="4749ECEB" w14:textId="77777777" w:rsidR="00D57161" w:rsidRPr="00DA17AB" w:rsidRDefault="00000000" w:rsidP="00121B9A">
      <w:pPr>
        <w:pStyle w:val="ListBullet"/>
        <w:keepLines/>
        <w:numPr>
          <w:ilvl w:val="0"/>
          <w:numId w:val="11"/>
        </w:numPr>
        <w:ind w:hanging="180"/>
      </w:pPr>
      <w:r w:rsidRPr="00DA17AB">
        <w:t>Документација мора обухватити одговорност целине, главне случајеве употребе, корисничке приче и чеклисте, јавне уговоре, записе о значајним архитектонским одлукама, упутство за локално покретање и тестирање, репрезентативан демонстрациони сценарио и позната ограничења.</w:t>
      </w:r>
    </w:p>
    <w:p w14:paraId="7A12C3C4" w14:textId="77777777" w:rsidR="00121B9A" w:rsidRPr="00DA17AB" w:rsidRDefault="00000000" w:rsidP="00121B9A">
      <w:pPr>
        <w:pStyle w:val="ListBullet"/>
        <w:keepLines/>
        <w:numPr>
          <w:ilvl w:val="0"/>
          <w:numId w:val="11"/>
        </w:numPr>
        <w:ind w:hanging="180"/>
        <w:rPr>
          <w:lang w:val="en-US"/>
        </w:rPr>
      </w:pPr>
      <w:r w:rsidRPr="00DA17AB">
        <w:t>Локално покретање, изградња и тестирање не смеју зависити од недокументованих ручних корака познатих само једном члану тима.</w:t>
      </w:r>
    </w:p>
    <w:p w14:paraId="3CED3296" w14:textId="77777777" w:rsidR="00E31158" w:rsidRPr="00DA17AB" w:rsidRDefault="00000000" w:rsidP="00121B9A">
      <w:pPr>
        <w:pStyle w:val="ListBullet"/>
        <w:keepLines/>
        <w:numPr>
          <w:ilvl w:val="0"/>
          <w:numId w:val="11"/>
        </w:numPr>
        <w:ind w:hanging="180"/>
      </w:pPr>
      <w:r w:rsidRPr="00DA17AB">
        <w:rPr>
          <w:b/>
        </w:rPr>
        <w:t>Сваки студент мора имати видљив индивидуални допринос</w:t>
      </w:r>
      <w:r w:rsidRPr="00DA17AB">
        <w:t xml:space="preserve"> и на одбрани бити способан да образложи сопствени рад, најмање један релевантан случај употребе, донету дизајнерску одлуку, припадајуће тестове и зависност према другој целини када она постоји.</w:t>
      </w:r>
      <w:bookmarkStart w:id="12" w:name="ers_pravila_13"/>
    </w:p>
    <w:p w14:paraId="72BA6C0C" w14:textId="77777777" w:rsidR="009210E2" w:rsidRPr="00DA17AB" w:rsidRDefault="009210E2" w:rsidP="009210E2">
      <w:pPr>
        <w:rPr>
          <w:lang w:val="en-US"/>
        </w:rPr>
      </w:pPr>
    </w:p>
    <w:p w14:paraId="74CFF41A" w14:textId="77777777" w:rsidR="00D57161" w:rsidRPr="00DA17AB" w:rsidRDefault="00000000" w:rsidP="009210E2">
      <w:r w:rsidRPr="00DA17AB">
        <w:rPr>
          <w:b/>
          <w:sz w:val="30"/>
        </w:rPr>
        <w:t>7 Термини одбране пројекта</w:t>
      </w:r>
      <w:bookmarkEnd w:id="12"/>
    </w:p>
    <w:p w14:paraId="68D4914A" w14:textId="77777777" w:rsidR="00D57161" w:rsidRPr="00DA17AB" w:rsidRDefault="00000000">
      <w:pPr>
        <w:spacing w:after="96"/>
        <w:jc w:val="both"/>
      </w:pPr>
      <w:r w:rsidRPr="00DA17AB">
        <w:rPr>
          <w:color w:val="1E1E1E"/>
        </w:rPr>
        <w:t>Одбрана целокупног пројекта организује се у два основна термина. За разлику од КТ2, на завршној одбрани оцењује се коначно интегрисано решење, укључујући примену контролисаног развоја уз ВИ, MCP и извршиве механизме провере, у мери у којој су релевантни за додељену пројектну целину. Студент, односно тим, пројекат брани у једном од понуђених термина.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2268"/>
        <w:gridCol w:w="4535"/>
      </w:tblGrid>
      <w:tr w:rsidR="00D57161" w:rsidRPr="00DA17AB" w14:paraId="785C9922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EEEEEE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3DD6A9DC" w14:textId="77777777" w:rsidR="00D57161" w:rsidRPr="00DA17AB" w:rsidRDefault="00000000">
            <w:pPr>
              <w:keepNext/>
              <w:keepLines/>
              <w:spacing w:before="16" w:after="16" w:line="254" w:lineRule="auto"/>
            </w:pPr>
            <w:r w:rsidRPr="00DA17AB">
              <w:rPr>
                <w:b/>
                <w:color w:val="1E1E1E"/>
                <w:sz w:val="20"/>
              </w:rPr>
              <w:lastRenderedPageBreak/>
              <w:t>Термин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EEEEEE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6F3F3EED" w14:textId="77777777" w:rsidR="00D57161" w:rsidRPr="00DA17AB" w:rsidRDefault="00000000">
            <w:pPr>
              <w:keepNext/>
              <w:keepLines/>
              <w:spacing w:before="16" w:after="16" w:line="254" w:lineRule="auto"/>
            </w:pPr>
            <w:r w:rsidRPr="00DA17AB">
              <w:rPr>
                <w:b/>
                <w:color w:val="1E1E1E"/>
                <w:sz w:val="20"/>
              </w:rPr>
              <w:t>Период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EEEEEE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685DFA6A" w14:textId="77777777" w:rsidR="00D57161" w:rsidRPr="00DA17AB" w:rsidRDefault="00000000">
            <w:pPr>
              <w:keepNext/>
              <w:keepLines/>
              <w:spacing w:before="16" w:after="16" w:line="254" w:lineRule="auto"/>
              <w:jc w:val="center"/>
            </w:pPr>
            <w:r w:rsidRPr="00DA17AB">
              <w:rPr>
                <w:b/>
                <w:color w:val="1E1E1E"/>
                <w:sz w:val="20"/>
              </w:rPr>
              <w:t>Напомена</w:t>
            </w:r>
          </w:p>
        </w:tc>
      </w:tr>
      <w:tr w:rsidR="00D57161" w:rsidRPr="00DA17AB" w14:paraId="2B43797F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136BAB62" w14:textId="77777777" w:rsidR="00D57161" w:rsidRPr="00DA17AB" w:rsidRDefault="00000000">
            <w:pPr>
              <w:keepNext/>
              <w:keepLines/>
              <w:spacing w:before="16" w:after="16" w:line="254" w:lineRule="auto"/>
            </w:pPr>
            <w:r w:rsidRPr="00DA17AB">
              <w:rPr>
                <w:color w:val="1E1E1E"/>
                <w:sz w:val="20"/>
              </w:rPr>
              <w:t>Предиспитни термин (предрок)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249A9603" w14:textId="77777777" w:rsidR="00D57161" w:rsidRPr="00DA17AB" w:rsidRDefault="00000000">
            <w:pPr>
              <w:keepNext/>
              <w:keepLines/>
              <w:spacing w:before="16" w:after="16" w:line="254" w:lineRule="auto"/>
            </w:pPr>
            <w:r w:rsidRPr="00DA17AB">
              <w:rPr>
                <w:color w:val="1E1E1E"/>
                <w:sz w:val="20"/>
              </w:rPr>
              <w:t>Прва половина децембра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5979A889" w14:textId="77777777" w:rsidR="00D57161" w:rsidRPr="00DA17AB" w:rsidRDefault="00000000">
            <w:pPr>
              <w:keepNext/>
              <w:keepLines/>
              <w:spacing w:before="16" w:after="16" w:line="254" w:lineRule="auto"/>
              <w:jc w:val="center"/>
            </w:pPr>
            <w:r w:rsidRPr="00DA17AB">
              <w:rPr>
                <w:color w:val="1E1E1E"/>
                <w:sz w:val="20"/>
              </w:rPr>
              <w:t>Ранији термин за студенте чији је пројекат спреман за одбрану.</w:t>
            </w:r>
          </w:p>
        </w:tc>
      </w:tr>
      <w:tr w:rsidR="00D57161" w:rsidRPr="00DA17AB" w14:paraId="308DA549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5698BBED" w14:textId="77777777" w:rsidR="00D57161" w:rsidRPr="00DA17AB" w:rsidRDefault="00000000">
            <w:pPr>
              <w:keepLines/>
              <w:spacing w:before="16" w:after="16" w:line="254" w:lineRule="auto"/>
            </w:pPr>
            <w:r w:rsidRPr="00DA17AB">
              <w:rPr>
                <w:color w:val="1E1E1E"/>
                <w:sz w:val="20"/>
              </w:rPr>
              <w:t>Редовни термин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3C6E552E" w14:textId="77777777" w:rsidR="00D57161" w:rsidRPr="00DA17AB" w:rsidRDefault="00000000">
            <w:pPr>
              <w:keepLines/>
              <w:spacing w:before="16" w:after="16" w:line="254" w:lineRule="auto"/>
            </w:pPr>
            <w:r w:rsidRPr="00DA17AB">
              <w:rPr>
                <w:color w:val="1E1E1E"/>
                <w:sz w:val="20"/>
              </w:rPr>
              <w:t>Последња недеља зимског семестра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B7B7B7"/>
              <w:right w:val="single" w:sz="4" w:space="0" w:color="D9D9D9"/>
            </w:tcBorders>
            <w:shd w:val="clear" w:color="auto" w:fill="FFFFFF"/>
            <w:tcMar>
              <w:top w:w="73" w:type="dxa"/>
              <w:left w:w="88" w:type="dxa"/>
              <w:bottom w:w="73" w:type="dxa"/>
              <w:right w:w="88" w:type="dxa"/>
            </w:tcMar>
            <w:vAlign w:val="center"/>
          </w:tcPr>
          <w:p w14:paraId="6FC696A2" w14:textId="77777777" w:rsidR="00D57161" w:rsidRPr="00DA17AB" w:rsidRDefault="00000000">
            <w:pPr>
              <w:keepLines/>
              <w:spacing w:before="16" w:after="16" w:line="254" w:lineRule="auto"/>
              <w:jc w:val="center"/>
            </w:pPr>
            <w:r w:rsidRPr="00DA17AB">
              <w:rPr>
                <w:color w:val="1E1E1E"/>
                <w:sz w:val="20"/>
              </w:rPr>
              <w:t>Редовни термин одбране пројекта.</w:t>
            </w:r>
          </w:p>
        </w:tc>
      </w:tr>
    </w:tbl>
    <w:p w14:paraId="450AB2AB" w14:textId="77777777" w:rsidR="00D57161" w:rsidRPr="00DA17AB" w:rsidRDefault="00000000">
      <w:pPr>
        <w:spacing w:after="96"/>
      </w:pPr>
      <w:r w:rsidRPr="00DA17AB">
        <w:rPr>
          <w:b/>
          <w:color w:val="1E1E1E"/>
        </w:rPr>
        <w:t>Тачан датум, сатница и организација одбране биће благовремено објављени путем званичних канала комуникације предмета.</w:t>
      </w:r>
    </w:p>
    <w:p w14:paraId="46751918" w14:textId="77777777" w:rsidR="00D57161" w:rsidRPr="00DA17AB" w:rsidRDefault="00000000">
      <w:pPr>
        <w:pStyle w:val="Heading2"/>
        <w:rPr>
          <w:rFonts w:ascii="Liberation Serif" w:hAnsi="Liberation Serif" w:cs="Liberation Serif"/>
        </w:rPr>
      </w:pPr>
      <w:bookmarkStart w:id="13" w:name="ers_pravila_14"/>
      <w:r w:rsidRPr="00DA17AB">
        <w:rPr>
          <w:rFonts w:ascii="Liberation Serif" w:hAnsi="Liberation Serif" w:cs="Liberation Serif"/>
          <w:sz w:val="24"/>
        </w:rPr>
        <w:t>7.1 Одбрана пројекта</w:t>
      </w:r>
      <w:bookmarkEnd w:id="13"/>
    </w:p>
    <w:p w14:paraId="155098CB" w14:textId="77777777" w:rsidR="00D57161" w:rsidRPr="00DA17AB" w:rsidRDefault="00000000">
      <w:pPr>
        <w:pStyle w:val="ListBullet"/>
        <w:keepNext/>
        <w:keepLines/>
      </w:pPr>
      <w:r w:rsidRPr="00DA17AB">
        <w:t>На одбрани се проверава функционалност пројекта, испуњеност критеријума бодовања и разумевање донетих архитектонских, техничких и организационих одлука.</w:t>
      </w:r>
    </w:p>
    <w:p w14:paraId="50026CE0" w14:textId="77777777" w:rsidR="00D57161" w:rsidRPr="00DA17AB" w:rsidRDefault="00000000">
      <w:pPr>
        <w:pStyle w:val="ListBullet"/>
        <w:keepNext/>
        <w:keepLines/>
      </w:pPr>
      <w:r w:rsidRPr="00DA17AB">
        <w:t xml:space="preserve">Сваки члан тима мора бити у стању да образложи свој допринос и релевантне делове заједничког решења. </w:t>
      </w:r>
      <w:r w:rsidRPr="00DA17AB">
        <w:rPr>
          <w:b/>
        </w:rPr>
        <w:t>Присуство чланова тима чија се одбрана евидентира је обавезно.</w:t>
      </w:r>
    </w:p>
    <w:p w14:paraId="0817B202" w14:textId="77777777" w:rsidR="00D57161" w:rsidRPr="00DA17AB" w:rsidRDefault="00000000">
      <w:pPr>
        <w:pStyle w:val="ListBullet"/>
        <w:keepNext/>
        <w:keepLines/>
      </w:pPr>
      <w:r w:rsidRPr="00DA17AB">
        <w:t xml:space="preserve">Коришћење ВИ алата је дозвољено у складу са захтевима предмета, али </w:t>
      </w:r>
      <w:r w:rsidRPr="00DA17AB">
        <w:rPr>
          <w:b/>
        </w:rPr>
        <w:t>студент остаје одговоран за проверу, разумевање и образлагање сваког дела решења који представља на одбрани</w:t>
      </w:r>
      <w:r w:rsidRPr="00DA17AB">
        <w:t>.</w:t>
      </w:r>
    </w:p>
    <w:p w14:paraId="1014A808" w14:textId="77777777" w:rsidR="00D57161" w:rsidRPr="00DA17AB" w:rsidRDefault="00000000">
      <w:pPr>
        <w:pStyle w:val="Heading2"/>
        <w:rPr>
          <w:rFonts w:ascii="Liberation Serif" w:hAnsi="Liberation Serif" w:cs="Liberation Serif"/>
        </w:rPr>
      </w:pPr>
      <w:bookmarkStart w:id="14" w:name="ers_pravila_15"/>
      <w:r w:rsidRPr="00DA17AB">
        <w:rPr>
          <w:rFonts w:ascii="Liberation Serif" w:hAnsi="Liberation Serif" w:cs="Liberation Serif"/>
          <w:sz w:val="24"/>
        </w:rPr>
        <w:t>7.2 Теоријска питања</w:t>
      </w:r>
      <w:bookmarkEnd w:id="14"/>
    </w:p>
    <w:p w14:paraId="037F0251" w14:textId="77777777" w:rsidR="00B64948" w:rsidRPr="00DA17AB" w:rsidRDefault="00000000" w:rsidP="00B64948">
      <w:pPr>
        <w:spacing w:after="96"/>
        <w:jc w:val="both"/>
        <w:rPr>
          <w:color w:val="1E1E1E"/>
          <w:lang w:val="en-US"/>
        </w:rPr>
      </w:pPr>
      <w:r w:rsidRPr="00DA17AB">
        <w:rPr>
          <w:color w:val="1E1E1E"/>
        </w:rPr>
        <w:t xml:space="preserve">Питања за проверу разумевања издвојена су у посебан документ „Теоријска питања за одбрану </w:t>
      </w:r>
      <w:r w:rsidR="004F097C" w:rsidRPr="00DA17AB">
        <w:rPr>
          <w:color w:val="1E1E1E"/>
        </w:rPr>
        <w:t>пројекта</w:t>
      </w:r>
      <w:r w:rsidRPr="00DA17AB">
        <w:rPr>
          <w:color w:val="1E1E1E"/>
        </w:rPr>
        <w:t>“</w:t>
      </w:r>
      <w:r w:rsidR="004F097C" w:rsidRPr="00DA17AB">
        <w:rPr>
          <w:color w:val="1E1E1E"/>
        </w:rPr>
        <w:t xml:space="preserve"> који је доступан у оквиру наставних материјала за предмет</w:t>
      </w:r>
      <w:r w:rsidRPr="00DA17AB">
        <w:rPr>
          <w:color w:val="1E1E1E"/>
        </w:rPr>
        <w:t>.</w:t>
      </w:r>
      <w:bookmarkStart w:id="15" w:name="ers_pravila_16"/>
    </w:p>
    <w:p w14:paraId="3A8894E0" w14:textId="77777777" w:rsidR="00D57161" w:rsidRPr="00DA17AB" w:rsidRDefault="00B64948" w:rsidP="00B64948">
      <w:pPr>
        <w:spacing w:after="96"/>
        <w:jc w:val="both"/>
      </w:pPr>
      <w:r w:rsidRPr="00DA17AB">
        <w:rPr>
          <w:color w:val="1E1E1E"/>
          <w:lang w:val="en-US"/>
        </w:rPr>
        <w:br/>
      </w:r>
      <w:r w:rsidRPr="00DA17AB">
        <w:rPr>
          <w:b/>
          <w:sz w:val="30"/>
        </w:rPr>
        <w:t>8 Поправни термин</w:t>
      </w:r>
      <w:bookmarkEnd w:id="15"/>
    </w:p>
    <w:p w14:paraId="24C418BD" w14:textId="77777777" w:rsidR="00D57161" w:rsidRPr="00DA17AB" w:rsidRDefault="00000000">
      <w:pPr>
        <w:spacing w:after="96"/>
        <w:jc w:val="both"/>
      </w:pPr>
      <w:r w:rsidRPr="00DA17AB">
        <w:rPr>
          <w:color w:val="1E1E1E"/>
        </w:rPr>
        <w:t xml:space="preserve">У поправном термину студент израђује </w:t>
      </w:r>
      <w:r w:rsidRPr="00DA17AB">
        <w:rPr>
          <w:b/>
          <w:color w:val="1E1E1E"/>
        </w:rPr>
        <w:t>нови пројекат самостално</w:t>
      </w:r>
      <w:r w:rsidRPr="00DA17AB">
        <w:rPr>
          <w:color w:val="1E1E1E"/>
        </w:rPr>
        <w:t xml:space="preserve">. </w:t>
      </w:r>
      <w:r w:rsidRPr="00DA17AB">
        <w:rPr>
          <w:b/>
          <w:color w:val="1E1E1E"/>
        </w:rPr>
        <w:t>Пројектни поени из претходне реализације не преносе се на нови пројекат.</w:t>
      </w:r>
    </w:p>
    <w:p w14:paraId="11F5C974" w14:textId="77777777" w:rsidR="00B64948" w:rsidRPr="00DA17AB" w:rsidRDefault="00000000" w:rsidP="00B64948">
      <w:pPr>
        <w:spacing w:after="96"/>
        <w:jc w:val="both"/>
        <w:rPr>
          <w:color w:val="1E1E1E"/>
          <w:lang w:val="en-US"/>
        </w:rPr>
      </w:pPr>
      <w:r w:rsidRPr="00DA17AB">
        <w:rPr>
          <w:color w:val="1E1E1E"/>
        </w:rPr>
        <w:t xml:space="preserve">Број поена остварен на новом пројекту множи се </w:t>
      </w:r>
      <w:r w:rsidRPr="00DA17AB">
        <w:rPr>
          <w:b/>
          <w:color w:val="1E1E1E"/>
        </w:rPr>
        <w:t>коефицијентом 0,8</w:t>
      </w:r>
      <w:r w:rsidRPr="00DA17AB">
        <w:rPr>
          <w:color w:val="1E1E1E"/>
        </w:rPr>
        <w:t xml:space="preserve">. На тај начин максималан број поена који је могуће остварити на пројектном делу у поправном термину износи </w:t>
      </w:r>
      <w:r w:rsidRPr="00DA17AB">
        <w:rPr>
          <w:b/>
          <w:color w:val="1E1E1E"/>
        </w:rPr>
        <w:t>56 поена</w:t>
      </w:r>
      <w:r w:rsidRPr="00DA17AB">
        <w:rPr>
          <w:color w:val="1E1E1E"/>
        </w:rPr>
        <w:t>. На тако добијен резултат примењују се општа правила о минимуму пројектног дела, упису оцене и усменом делу испита.</w:t>
      </w:r>
      <w:bookmarkStart w:id="16" w:name="ers_pravila_17"/>
    </w:p>
    <w:p w14:paraId="1D3E22DC" w14:textId="77777777" w:rsidR="00D57161" w:rsidRPr="00DA17AB" w:rsidRDefault="00000000" w:rsidP="00B64948">
      <w:pPr>
        <w:spacing w:after="96"/>
        <w:jc w:val="both"/>
      </w:pPr>
      <w:r w:rsidRPr="00DA17AB">
        <w:rPr>
          <w:b/>
          <w:sz w:val="30"/>
        </w:rPr>
        <w:t>9 Усмени део испита и коначна оцена</w:t>
      </w:r>
      <w:bookmarkEnd w:id="16"/>
    </w:p>
    <w:p w14:paraId="73CC22D7" w14:textId="77777777" w:rsidR="00D57161" w:rsidRPr="00DA17AB" w:rsidRDefault="00000000">
      <w:pPr>
        <w:spacing w:after="96"/>
        <w:jc w:val="both"/>
      </w:pPr>
      <w:r w:rsidRPr="00DA17AB">
        <w:rPr>
          <w:color w:val="1E1E1E"/>
        </w:rPr>
        <w:t>Усмени део испита обухвата проверу разумевања принципа обрађених на настави, архитектуре и имплементације пројекта, тестирања, интеграционих одлука и начина употребе ВИ алата.</w:t>
      </w:r>
    </w:p>
    <w:p w14:paraId="796198E6" w14:textId="77777777" w:rsidR="00D57161" w:rsidRPr="00DA17AB" w:rsidRDefault="00000000">
      <w:pPr>
        <w:pStyle w:val="ListBullet"/>
        <w:keepLines/>
      </w:pPr>
      <w:r w:rsidRPr="00DA17AB">
        <w:t xml:space="preserve">Резултат усменог дела може увећати укупан број поена за </w:t>
      </w:r>
      <w:r w:rsidRPr="00DA17AB">
        <w:rPr>
          <w:b/>
        </w:rPr>
        <w:t>највише 30</w:t>
      </w:r>
      <w:r w:rsidRPr="00DA17AB">
        <w:t xml:space="preserve">, односно умањити га за </w:t>
      </w:r>
      <w:r w:rsidRPr="00DA17AB">
        <w:rPr>
          <w:b/>
        </w:rPr>
        <w:t>највише 20 поена</w:t>
      </w:r>
      <w:r w:rsidRPr="00DA17AB">
        <w:t>.</w:t>
      </w:r>
    </w:p>
    <w:p w14:paraId="3033A711" w14:textId="77777777" w:rsidR="00E31158" w:rsidRPr="00DA17AB" w:rsidRDefault="00000000" w:rsidP="00E31158">
      <w:pPr>
        <w:pStyle w:val="ListBullet"/>
        <w:keepLines/>
      </w:pPr>
      <w:r w:rsidRPr="00DA17AB">
        <w:t xml:space="preserve">За студента који са </w:t>
      </w:r>
      <w:r w:rsidRPr="00DA17AB">
        <w:rPr>
          <w:b/>
        </w:rPr>
        <w:t>51 или више пројектних поена</w:t>
      </w:r>
      <w:r w:rsidRPr="00DA17AB">
        <w:t xml:space="preserve"> приступи усменом делу, резултат усменог дела </w:t>
      </w:r>
      <w:r w:rsidRPr="00DA17AB">
        <w:rPr>
          <w:b/>
        </w:rPr>
        <w:t>улази у коначан обрачун поена</w:t>
      </w:r>
      <w:r w:rsidRPr="00DA17AB">
        <w:t>.</w:t>
      </w:r>
      <w:bookmarkStart w:id="17" w:name="ers_pravila_18"/>
    </w:p>
    <w:p w14:paraId="489D063A" w14:textId="77777777" w:rsidR="00B64948" w:rsidRPr="00DA17AB" w:rsidRDefault="00B64948" w:rsidP="00E31158">
      <w:pPr>
        <w:pStyle w:val="ListBullet"/>
        <w:keepLines/>
        <w:numPr>
          <w:ilvl w:val="0"/>
          <w:numId w:val="0"/>
        </w:numPr>
      </w:pPr>
    </w:p>
    <w:p w14:paraId="4B04AABF" w14:textId="77777777" w:rsidR="00D57161" w:rsidRPr="00DA17AB" w:rsidRDefault="00000000" w:rsidP="00B64948">
      <w:pPr>
        <w:pStyle w:val="ListBullet"/>
        <w:keepLines/>
        <w:numPr>
          <w:ilvl w:val="0"/>
          <w:numId w:val="0"/>
        </w:numPr>
      </w:pPr>
      <w:r w:rsidRPr="00DA17AB">
        <w:rPr>
          <w:b/>
          <w:color w:val="161616"/>
          <w:sz w:val="30"/>
        </w:rPr>
        <w:t>10 Одговорност за рад</w:t>
      </w:r>
      <w:bookmarkEnd w:id="17"/>
    </w:p>
    <w:p w14:paraId="0D174CC3" w14:textId="77777777" w:rsidR="00D57161" w:rsidRPr="00DA17AB" w:rsidRDefault="00000000">
      <w:pPr>
        <w:spacing w:after="96"/>
        <w:jc w:val="both"/>
      </w:pPr>
      <w:r w:rsidRPr="00DA17AB">
        <w:rPr>
          <w:color w:val="1E1E1E"/>
        </w:rPr>
        <w:t xml:space="preserve">Од студената се очекује јасно разграничење сопственог рада, рада осталих чланова тима и садржаја добијеног употребом спољних алата. У случају неовлашћеног преузимања туђег решења, плагијата или лажног представљања доприноса, за пројектни задатак евидентира се </w:t>
      </w:r>
      <w:r w:rsidRPr="00DA17AB">
        <w:rPr>
          <w:b/>
          <w:color w:val="1E1E1E"/>
        </w:rPr>
        <w:t>0 поена</w:t>
      </w:r>
      <w:r w:rsidRPr="00DA17AB">
        <w:rPr>
          <w:color w:val="1E1E1E"/>
        </w:rPr>
        <w:t>.</w:t>
      </w:r>
    </w:p>
    <w:p w14:paraId="28EC1D20" w14:textId="77777777" w:rsidR="00DD7A96" w:rsidRPr="00DA17AB" w:rsidRDefault="00000000" w:rsidP="00DD7A96">
      <w:pPr>
        <w:spacing w:after="96"/>
        <w:jc w:val="both"/>
        <w:rPr>
          <w:color w:val="1E1E1E"/>
        </w:rPr>
      </w:pPr>
      <w:r w:rsidRPr="00DA17AB">
        <w:rPr>
          <w:b/>
          <w:color w:val="1E1E1E"/>
        </w:rPr>
        <w:lastRenderedPageBreak/>
        <w:t>Употреба ВИ алата не умањује обавезу студента да разуме и самостално образложи решење.</w:t>
      </w:r>
      <w:r w:rsidRPr="00DA17AB">
        <w:rPr>
          <w:color w:val="1E1E1E"/>
        </w:rPr>
        <w:t xml:space="preserve"> На одбрани се као релевантан доказ рада могу користити репозиторијум, историја измена, тестови, документација и евиденција употребе ВИ алата.</w:t>
      </w:r>
      <w:bookmarkStart w:id="18" w:name="ers_pravila_19"/>
    </w:p>
    <w:p w14:paraId="23B1E9D6" w14:textId="77777777" w:rsidR="00DD7A96" w:rsidRPr="00DA17AB" w:rsidRDefault="00DD7A96" w:rsidP="00DD7A96">
      <w:pPr>
        <w:spacing w:after="96"/>
        <w:jc w:val="both"/>
        <w:rPr>
          <w:color w:val="1E1E1E"/>
        </w:rPr>
      </w:pPr>
    </w:p>
    <w:p w14:paraId="626EA9D4" w14:textId="052626FA" w:rsidR="00D57161" w:rsidRPr="00DA17AB" w:rsidRDefault="00000000" w:rsidP="00DD7A96">
      <w:pPr>
        <w:spacing w:after="96"/>
        <w:jc w:val="both"/>
        <w:rPr>
          <w:b/>
          <w:bCs/>
          <w:sz w:val="32"/>
          <w:szCs w:val="32"/>
        </w:rPr>
      </w:pPr>
      <w:r w:rsidRPr="00DA17AB">
        <w:rPr>
          <w:b/>
          <w:bCs/>
          <w:sz w:val="32"/>
          <w:szCs w:val="32"/>
        </w:rPr>
        <w:t>11 Комуникација и организационе информације</w:t>
      </w:r>
      <w:bookmarkEnd w:id="18"/>
    </w:p>
    <w:p w14:paraId="4A76032E" w14:textId="77777777" w:rsidR="00D57161" w:rsidRPr="00DA17AB" w:rsidRDefault="00000000">
      <w:pPr>
        <w:pStyle w:val="ListBullet"/>
        <w:keepLines/>
      </w:pPr>
      <w:r w:rsidRPr="00DA17AB">
        <w:rPr>
          <w:b/>
        </w:rPr>
        <w:t>Организационе информације, тачни термини контролних тачака и одбрана, као и евентуалне измене распореда, објављују се путем званичних канала комуникације предмета.</w:t>
      </w:r>
    </w:p>
    <w:p w14:paraId="2C64DB65" w14:textId="77777777" w:rsidR="00D57161" w:rsidRPr="00DA17AB" w:rsidRDefault="00000000">
      <w:pPr>
        <w:pStyle w:val="ListBullet"/>
        <w:keepLines/>
      </w:pPr>
      <w:r w:rsidRPr="00DA17AB">
        <w:t xml:space="preserve">За достављање потврде о оправданом изостанку користи се адреса </w:t>
      </w:r>
      <w:r w:rsidRPr="00DA17AB">
        <w:rPr>
          <w:b/>
        </w:rPr>
        <w:t>danijel.jovanovic@uns.ac.rs</w:t>
      </w:r>
      <w:r w:rsidRPr="00DA17AB">
        <w:t>.</w:t>
      </w:r>
    </w:p>
    <w:sectPr w:rsidR="00D57161" w:rsidRPr="00DA17AB" w:rsidSect="00490292">
      <w:headerReference w:type="default" r:id="rId16"/>
      <w:footerReference w:type="default" r:id="rId17"/>
      <w:pgSz w:w="11906" w:h="16838"/>
      <w:pgMar w:top="1446" w:right="1389" w:bottom="1361" w:left="1446" w:header="709" w:footer="66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0EAB7D" w14:textId="77777777" w:rsidR="00304729" w:rsidRDefault="00304729">
      <w:pPr>
        <w:spacing w:after="0" w:line="240" w:lineRule="auto"/>
      </w:pPr>
      <w:r>
        <w:separator/>
      </w:r>
    </w:p>
  </w:endnote>
  <w:endnote w:type="continuationSeparator" w:id="0">
    <w:p w14:paraId="23717AF7" w14:textId="77777777" w:rsidR="00304729" w:rsidRDefault="00304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643EB9" w14:textId="77777777" w:rsidR="00490292" w:rsidRDefault="004902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04EAF5" w14:textId="77777777" w:rsidR="00413527" w:rsidRDefault="0041352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549B6D" w14:textId="77777777" w:rsidR="00490292" w:rsidRDefault="0049029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5190C6" w14:textId="77777777" w:rsidR="00B1792C" w:rsidRDefault="00B1792C">
    <w:pPr>
      <w:pStyle w:val="Footer"/>
      <w:pBdr>
        <w:bottom w:val="single" w:sz="6" w:space="1" w:color="auto"/>
      </w:pBdr>
      <w:jc w:val="right"/>
      <w:rPr>
        <w:color w:val="565656"/>
        <w:sz w:val="18"/>
      </w:rPr>
    </w:pPr>
  </w:p>
  <w:p w14:paraId="662BDE75" w14:textId="77777777" w:rsidR="00D57161" w:rsidRDefault="00000000">
    <w:pPr>
      <w:pStyle w:val="Footer"/>
      <w:jc w:val="right"/>
    </w:pPr>
    <w:r>
      <w:rPr>
        <w:color w:val="565656"/>
        <w:sz w:val="18"/>
      </w:rPr>
      <w:t xml:space="preserve"> </w:t>
    </w:r>
    <w:r w:rsidRPr="00B1792C">
      <w:rPr>
        <w:sz w:val="19"/>
        <w:szCs w:val="18"/>
      </w:rPr>
      <w:fldChar w:fldCharType="begin"/>
    </w:r>
    <w:r w:rsidRPr="00B1792C">
      <w:rPr>
        <w:sz w:val="19"/>
        <w:szCs w:val="18"/>
      </w:rPr>
      <w:instrText xml:space="preserve"> PAGE </w:instrText>
    </w:r>
    <w:r w:rsidRPr="00B1792C">
      <w:rPr>
        <w:sz w:val="19"/>
        <w:szCs w:val="18"/>
      </w:rPr>
      <w:fldChar w:fldCharType="separate"/>
    </w:r>
    <w:r w:rsidR="00C624F9" w:rsidRPr="00B1792C">
      <w:rPr>
        <w:noProof/>
        <w:sz w:val="19"/>
        <w:szCs w:val="18"/>
      </w:rPr>
      <w:t>2</w:t>
    </w:r>
    <w:r w:rsidRPr="00B1792C">
      <w:rPr>
        <w:sz w:val="19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8F110C" w14:textId="77777777" w:rsidR="00304729" w:rsidRDefault="00304729">
      <w:pPr>
        <w:spacing w:after="0" w:line="240" w:lineRule="auto"/>
      </w:pPr>
      <w:r>
        <w:separator/>
      </w:r>
    </w:p>
  </w:footnote>
  <w:footnote w:type="continuationSeparator" w:id="0">
    <w:p w14:paraId="07792260" w14:textId="77777777" w:rsidR="00304729" w:rsidRDefault="00304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10D726" w14:textId="77777777" w:rsidR="00490292" w:rsidRDefault="004902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3E87B6" w14:textId="77777777" w:rsidR="00413527" w:rsidRDefault="0041352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602354" w14:textId="77777777" w:rsidR="00490292" w:rsidRDefault="0049029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ABF89D" w14:textId="77777777" w:rsidR="00B1792C" w:rsidRDefault="00B1792C">
    <w:pPr>
      <w:pStyle w:val="Header"/>
      <w:pBdr>
        <w:bottom w:val="single" w:sz="6" w:space="1" w:color="auto"/>
      </w:pBdr>
    </w:pPr>
    <w:r>
      <w:t xml:space="preserve">Елементи развоја софтвера </w:t>
    </w:r>
    <w:r>
      <w:tab/>
    </w:r>
    <w:r w:rsidR="006F4FB8">
      <w:t xml:space="preserve">                                                                               </w:t>
    </w:r>
    <w:r>
      <w:t>Правила полагања</w:t>
    </w:r>
  </w:p>
  <w:p w14:paraId="3F6D9FE0" w14:textId="77777777" w:rsidR="00B1792C" w:rsidRDefault="00B179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eastAsia="Arial" w:hAnsi="Arial" w:cs="Aria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</w:rPr>
    </w:lvl>
  </w:abstractNum>
  <w:abstractNum w:abstractNumId="9" w15:restartNumberingAfterBreak="0">
    <w:nsid w:val="27F6398C"/>
    <w:multiLevelType w:val="hybridMultilevel"/>
    <w:tmpl w:val="DEF8628C"/>
    <w:lvl w:ilvl="0" w:tplc="04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10" w15:restartNumberingAfterBreak="0">
    <w:nsid w:val="79015BCE"/>
    <w:multiLevelType w:val="hybridMultilevel"/>
    <w:tmpl w:val="4D10C53E"/>
    <w:lvl w:ilvl="0" w:tplc="780AB1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4"/>
      </w:rPr>
    </w:lvl>
    <w:lvl w:ilvl="1" w:tplc="FFFFFFFF" w:tentative="1">
      <w:start w:val="1"/>
      <w:numFmt w:val="bullet"/>
      <w:lvlText w:val="o"/>
      <w:lvlJc w:val="left"/>
      <w:pPr>
        <w:ind w:left="121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9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7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0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3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256" w:hanging="360"/>
      </w:pPr>
      <w:rPr>
        <w:rFonts w:ascii="Wingdings" w:hAnsi="Wingdings" w:hint="default"/>
      </w:rPr>
    </w:lvl>
  </w:abstractNum>
  <w:num w:numId="1" w16cid:durableId="305208012">
    <w:abstractNumId w:val="8"/>
  </w:num>
  <w:num w:numId="2" w16cid:durableId="1235313894">
    <w:abstractNumId w:val="6"/>
  </w:num>
  <w:num w:numId="3" w16cid:durableId="1863781462">
    <w:abstractNumId w:val="5"/>
  </w:num>
  <w:num w:numId="4" w16cid:durableId="890923662">
    <w:abstractNumId w:val="4"/>
  </w:num>
  <w:num w:numId="5" w16cid:durableId="351565429">
    <w:abstractNumId w:val="7"/>
  </w:num>
  <w:num w:numId="6" w16cid:durableId="2018386700">
    <w:abstractNumId w:val="3"/>
  </w:num>
  <w:num w:numId="7" w16cid:durableId="742029430">
    <w:abstractNumId w:val="2"/>
  </w:num>
  <w:num w:numId="8" w16cid:durableId="976646475">
    <w:abstractNumId w:val="1"/>
  </w:num>
  <w:num w:numId="9" w16cid:durableId="1052919443">
    <w:abstractNumId w:val="0"/>
  </w:num>
  <w:num w:numId="10" w16cid:durableId="1177619170">
    <w:abstractNumId w:val="9"/>
  </w:num>
  <w:num w:numId="11" w16cid:durableId="81691529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B9A"/>
    <w:rsid w:val="0015074B"/>
    <w:rsid w:val="001946D4"/>
    <w:rsid w:val="0029639D"/>
    <w:rsid w:val="00304729"/>
    <w:rsid w:val="00326F90"/>
    <w:rsid w:val="00413527"/>
    <w:rsid w:val="00490292"/>
    <w:rsid w:val="004F097C"/>
    <w:rsid w:val="005027FE"/>
    <w:rsid w:val="006B17C6"/>
    <w:rsid w:val="006F4FB8"/>
    <w:rsid w:val="0084605F"/>
    <w:rsid w:val="008B4FBE"/>
    <w:rsid w:val="009210E2"/>
    <w:rsid w:val="00AA1D8D"/>
    <w:rsid w:val="00AA4D09"/>
    <w:rsid w:val="00AE4057"/>
    <w:rsid w:val="00B042FA"/>
    <w:rsid w:val="00B134FF"/>
    <w:rsid w:val="00B1792C"/>
    <w:rsid w:val="00B47730"/>
    <w:rsid w:val="00B64948"/>
    <w:rsid w:val="00C624F9"/>
    <w:rsid w:val="00CB0664"/>
    <w:rsid w:val="00CB0910"/>
    <w:rsid w:val="00D57161"/>
    <w:rsid w:val="00DA17AB"/>
    <w:rsid w:val="00DD7A96"/>
    <w:rsid w:val="00E31158"/>
    <w:rsid w:val="00FC693F"/>
    <w:rsid w:val="00FD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DEA46"/>
  <w14:defaultImageDpi w14:val="300"/>
  <w15:docId w15:val="{4A8774B3-9B9B-6C4A-BE11-7A39CA29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Liberation Serif" w:eastAsia="Liberation Serif" w:hAnsi="Liberation Serif" w:cs="Liberation Serif"/>
      <w:color w:val="161616"/>
      <w:sz w:val="23"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line="264" w:lineRule="auto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64" w:lineRule="auto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E1E1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/>
      <w:iCs/>
      <w:color w:val="1E1E1E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 w:line="259" w:lineRule="auto"/>
      <w:ind w:left="323" w:hanging="187"/>
      <w:contextualSpacing/>
    </w:pPr>
    <w:rPr>
      <w:color w:val="1E1E1E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RSTOC">
    <w:name w:val="ERS TOC"/>
    <w:basedOn w:val="Normal"/>
    <w:pPr>
      <w:spacing w:after="80" w:line="276" w:lineRule="auto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2058</Words>
  <Characters>11735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Правила полагања — Елементи развоја софтвера (ЕРС)</vt:lpstr>
    </vt:vector>
  </TitlesOfParts>
  <Manager/>
  <Company/>
  <LinksUpToDate>false</LinksUpToDate>
  <CharactersWithSpaces>13766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полагања — Елементи развоја софтвера (ЕРС)</dc:title>
  <dc:subject>Правила полагања за академску 2026/2027. годину</dc:subject>
  <dc:creator/>
  <cp:keywords/>
  <dc:description>generated by python-docx</dc:description>
  <cp:lastModifiedBy>Danijel Jovanovic</cp:lastModifiedBy>
  <cp:revision>14</cp:revision>
  <dcterms:created xsi:type="dcterms:W3CDTF">2013-12-23T23:15:00Z</dcterms:created>
  <dcterms:modified xsi:type="dcterms:W3CDTF">2026-10-28T06:50:00Z</dcterms:modified>
  <cp:category/>
</cp:coreProperties>
</file>