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AutoFabric MVP 技术蓝图</w:t>
      </w:r>
    </w:p>
    <w:p>
      <w:pPr>
        <w:jc w:val="center"/>
      </w:pPr>
      <w:r>
        <w:rPr>
          <w:b/>
          <w:sz w:val="26"/>
        </w:rPr>
        <w:t>单结果闭环版本（v0.1）</w:t>
        <w:br/>
      </w:r>
      <w:r>
        <w:rPr>
          <w:sz w:val="21"/>
        </w:rPr>
        <w:t>范围：Docker 快速构建闭环 + Packer/Ubuntu Cloud 扩展位</w:t>
        <w:br/>
      </w:r>
      <w:r>
        <w:rPr>
          <w:sz w:val="21"/>
        </w:rPr>
        <w:t>交付内容：MVP 技术蓝图 / 8 接口 OpenAPI / 6 张表 SQL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40"/>
              <w:jc w:val="center"/>
            </w:pPr>
            <w:r/>
            <w:r>
              <w:rPr>
                <w:rFonts w:ascii="Arial" w:hAnsi="Arial" w:eastAsia="Arial"/>
                <w:b/>
                <w:sz w:val="19"/>
              </w:rPr>
              <w:t>首发目标</w:t>
            </w:r>
          </w:p>
        </w:tc>
        <w:tc>
          <w:tcPr>
            <w:tcW w:type="dxa" w:w="5953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9"/>
              </w:rPr>
              <w:t>一句需求 → 目标解析 → 执行构建 → 自动验证 → 生成 Outcome Object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pPr>
              <w:spacing w:after="40"/>
              <w:jc w:val="center"/>
            </w:pPr>
            <w:r/>
            <w:r>
              <w:rPr>
                <w:rFonts w:ascii="Arial" w:hAnsi="Arial" w:eastAsia="Arial"/>
                <w:b/>
                <w:sz w:val="19"/>
              </w:rPr>
              <w:t>P0 工具</w:t>
            </w:r>
          </w:p>
        </w:tc>
        <w:tc>
          <w:tcPr>
            <w:tcW w:type="dxa" w:w="5953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9"/>
              </w:rPr>
              <w:t>LangGraph、FastAPI、PostgreSQL、Docker Worker、Trivy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pPr>
              <w:spacing w:after="40"/>
              <w:jc w:val="center"/>
            </w:pPr>
            <w:r/>
            <w:r>
              <w:rPr>
                <w:rFonts w:ascii="Arial" w:hAnsi="Arial" w:eastAsia="Arial"/>
                <w:b/>
                <w:sz w:val="19"/>
              </w:rPr>
              <w:t>P1 扩展</w:t>
            </w:r>
          </w:p>
        </w:tc>
        <w:tc>
          <w:tcPr>
            <w:tcW w:type="dxa" w:w="5953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9"/>
              </w:rPr>
              <w:t>Packer、Ubuntu Cloud Image、Redis、Next.js、对象存储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pPr>
              <w:spacing w:after="40"/>
              <w:jc w:val="center"/>
            </w:pPr>
            <w:r/>
            <w:r>
              <w:rPr>
                <w:rFonts w:ascii="Arial" w:hAnsi="Arial" w:eastAsia="Arial"/>
                <w:b/>
                <w:sz w:val="19"/>
              </w:rPr>
              <w:t>核心边界</w:t>
            </w:r>
          </w:p>
        </w:tc>
        <w:tc>
          <w:tcPr>
            <w:tcW w:type="dxa" w:w="5953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9"/>
              </w:rPr>
              <w:t>Rule Core 负责规则，Outcome Control Layer 负责编排，Execution Mesh 负责执行，AI Console 负责展示</w:t>
            </w:r>
          </w:p>
        </w:tc>
      </w:tr>
    </w:tbl>
    <w:p>
      <w:r>
        <w:br w:type="page"/>
      </w:r>
    </w:p>
    <w:p>
      <w:pPr>
        <w:pStyle w:val="Heading1"/>
      </w:pPr>
      <w:r>
        <w:t>1. 方案定位</w:t>
      </w:r>
    </w:p>
    <w:p>
      <w:pPr/>
      <w:r>
        <w:t>本版本不是完整平台首发，而是单结果闭环 MVP。它只解决一件事：把用户的一句需求，稳定推进成一个可追踪、可验证、可复用的 Outcome Object。</w:t>
      </w:r>
    </w:p>
    <w:p>
      <w:pPr/>
      <w:r>
        <w:t>首发执行策略采用双轨：今天先用 Docker Worker 跑通完整闭环，后续再补 Packer + Ubuntu Cloud Image，用于输出标准 VM 镜像。</w:t>
      </w:r>
    </w:p>
    <w:p>
      <w:pPr>
        <w:pStyle w:val="Heading1"/>
      </w:pPr>
      <w:r>
        <w:t>2. 四层主架构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BFD7EE"/>
          </w:tcPr>
          <w:p>
            <w:pPr>
              <w:spacing w:after="40"/>
              <w:jc w:val="center"/>
            </w:pPr>
            <w:r/>
            <w:r>
              <w:rPr>
                <w:rFonts w:ascii="Arial" w:hAnsi="Arial" w:eastAsia="Arial"/>
                <w:b/>
                <w:sz w:val="19"/>
              </w:rPr>
              <w:t>层级</w:t>
            </w:r>
          </w:p>
        </w:tc>
        <w:tc>
          <w:tcPr>
            <w:tcW w:type="dxa" w:w="2493"/>
            <w:vAlign w:val="center"/>
            <w:shd w:fill="BFD7EE"/>
          </w:tcPr>
          <w:p>
            <w:pPr>
              <w:spacing w:after="40"/>
              <w:jc w:val="center"/>
            </w:pPr>
            <w:r/>
            <w:r>
              <w:rPr>
                <w:rFonts w:ascii="Arial" w:hAnsi="Arial" w:eastAsia="Arial"/>
                <w:b/>
                <w:sz w:val="19"/>
              </w:rPr>
              <w:t>职责</w:t>
            </w:r>
          </w:p>
        </w:tc>
        <w:tc>
          <w:tcPr>
            <w:tcW w:type="dxa" w:w="2493"/>
            <w:vAlign w:val="center"/>
            <w:shd w:fill="BFD7EE"/>
          </w:tcPr>
          <w:p>
            <w:pPr>
              <w:spacing w:after="40"/>
              <w:jc w:val="center"/>
            </w:pPr>
            <w:r/>
            <w:r>
              <w:rPr>
                <w:rFonts w:ascii="Arial" w:hAnsi="Arial" w:eastAsia="Arial"/>
                <w:b/>
                <w:sz w:val="19"/>
              </w:rPr>
              <w:t>首发实现</w:t>
            </w:r>
          </w:p>
        </w:tc>
        <w:tc>
          <w:tcPr>
            <w:tcW w:type="dxa" w:w="2493"/>
            <w:vAlign w:val="center"/>
            <w:shd w:fill="BFD7EE"/>
          </w:tcPr>
          <w:p>
            <w:pPr>
              <w:spacing w:after="40"/>
              <w:jc w:val="center"/>
            </w:pPr>
            <w:r/>
            <w:r>
              <w:rPr>
                <w:rFonts w:ascii="Arial" w:hAnsi="Arial" w:eastAsia="Arial"/>
                <w:b/>
                <w:sz w:val="19"/>
              </w:rPr>
              <w:t>是否护城河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9"/>
              </w:rPr>
              <w:t>Rule Core</w:t>
            </w:r>
          </w:p>
        </w:tc>
        <w:tc>
          <w:tcPr>
            <w:tcW w:type="dxa" w:w="2493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9"/>
              </w:rPr>
              <w:t>定义 Goal / Outcome / Judgment / Flow 规则</w:t>
            </w:r>
          </w:p>
        </w:tc>
        <w:tc>
          <w:tcPr>
            <w:tcW w:type="dxa" w:w="2493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9"/>
              </w:rPr>
              <w:t>Python 规则模块 + 配置文件</w:t>
            </w:r>
          </w:p>
        </w:tc>
        <w:tc>
          <w:tcPr>
            <w:tcW w:type="dxa" w:w="2493"/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是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9"/>
              </w:rPr>
              <w:t>Outcome Control Layer</w:t>
            </w:r>
          </w:p>
        </w:tc>
        <w:tc>
          <w:tcPr>
            <w:tcW w:type="dxa" w:w="2493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9"/>
              </w:rPr>
              <w:t>把需求推进为 Outcome Object 并驱动状态流转</w:t>
            </w:r>
          </w:p>
        </w:tc>
        <w:tc>
          <w:tcPr>
            <w:tcW w:type="dxa" w:w="2493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9"/>
              </w:rPr>
              <w:t>LangGraph + FastAPI</w:t>
            </w:r>
          </w:p>
        </w:tc>
        <w:tc>
          <w:tcPr>
            <w:tcW w:type="dxa" w:w="2493"/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是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9"/>
              </w:rPr>
              <w:t>Execution Mesh</w:t>
            </w:r>
          </w:p>
        </w:tc>
        <w:tc>
          <w:tcPr>
            <w:tcW w:type="dxa" w:w="2493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9"/>
              </w:rPr>
              <w:t>真正执行构建、验证和产物生成</w:t>
            </w:r>
          </w:p>
        </w:tc>
        <w:tc>
          <w:tcPr>
            <w:tcW w:type="dxa" w:w="2493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9"/>
              </w:rPr>
              <w:t>Docker Worker（P0） / Packer Worker（P1）</w:t>
            </w:r>
          </w:p>
        </w:tc>
        <w:tc>
          <w:tcPr>
            <w:tcW w:type="dxa" w:w="2493"/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否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9"/>
              </w:rPr>
              <w:t>AI Console</w:t>
            </w:r>
          </w:p>
        </w:tc>
        <w:tc>
          <w:tcPr>
            <w:tcW w:type="dxa" w:w="2493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9"/>
              </w:rPr>
              <w:t>输入需求、查看状态、查看验证结果</w:t>
            </w:r>
          </w:p>
        </w:tc>
        <w:tc>
          <w:tcPr>
            <w:tcW w:type="dxa" w:w="2493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9"/>
              </w:rPr>
              <w:t>Next.js / 简易 Web 页面</w:t>
            </w:r>
          </w:p>
        </w:tc>
        <w:tc>
          <w:tcPr>
            <w:tcW w:type="dxa" w:w="2493"/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否</w:t>
            </w:r>
          </w:p>
        </w:tc>
      </w:tr>
    </w:tbl>
    <w:p>
      <w:pPr/>
      <w:r>
        <w:t>架构原则：核心层先收口，执行层可替换，UI 先轻后重。</w:t>
      </w:r>
    </w:p>
    <w:p>
      <w:pPr>
        <w:pStyle w:val="Heading1"/>
      </w:pPr>
      <w:r>
        <w:t>3. 首发场景与范围</w:t>
      </w:r>
    </w:p>
    <w:p>
      <w:pPr>
        <w:pStyle w:val="ListBullet"/>
      </w:pPr>
      <w:r>
        <w:t>首发场景：一句需求构建开发环境，例如“帮我生成一个 Ubuntu 开发环境，带 Docker、Git、Python”。</w:t>
      </w:r>
    </w:p>
    <w:p>
      <w:pPr>
        <w:pStyle w:val="ListBullet"/>
      </w:pPr>
      <w:r>
        <w:t>首发输出：结构化 goal、执行记录、验证结果、构建产物、下一步动作。</w:t>
      </w:r>
    </w:p>
    <w:p>
      <w:pPr>
        <w:pStyle w:val="ListBullet"/>
      </w:pPr>
      <w:r>
        <w:t>明确不做：多租户、审批流、模板市场、复杂权限矩阵、多云全量支持。</w:t>
      </w:r>
    </w:p>
    <w:p>
      <w:pPr>
        <w:pStyle w:val="Heading1"/>
      </w:pPr>
      <w:r>
        <w:t>4. P0 / P1 / P2 工具接入计划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BFD7EE"/>
          </w:tcPr>
          <w:p>
            <w:pPr>
              <w:spacing w:after="40"/>
              <w:jc w:val="center"/>
            </w:pPr>
            <w:r/>
            <w:r>
              <w:rPr>
                <w:rFonts w:ascii="Arial" w:hAnsi="Arial" w:eastAsia="Arial"/>
                <w:b/>
                <w:sz w:val="19"/>
              </w:rPr>
              <w:t>优先级</w:t>
            </w:r>
          </w:p>
        </w:tc>
        <w:tc>
          <w:tcPr>
            <w:tcW w:type="dxa" w:w="2493"/>
            <w:vAlign w:val="center"/>
            <w:shd w:fill="BFD7EE"/>
          </w:tcPr>
          <w:p>
            <w:pPr>
              <w:spacing w:after="40"/>
              <w:jc w:val="center"/>
            </w:pPr>
            <w:r/>
            <w:r>
              <w:rPr>
                <w:rFonts w:ascii="Arial" w:hAnsi="Arial" w:eastAsia="Arial"/>
                <w:b/>
                <w:sz w:val="19"/>
              </w:rPr>
              <w:t>工具</w:t>
            </w:r>
          </w:p>
        </w:tc>
        <w:tc>
          <w:tcPr>
            <w:tcW w:type="dxa" w:w="2493"/>
            <w:vAlign w:val="center"/>
            <w:shd w:fill="BFD7EE"/>
          </w:tcPr>
          <w:p>
            <w:pPr>
              <w:spacing w:after="40"/>
              <w:jc w:val="center"/>
            </w:pPr>
            <w:r/>
            <w:r>
              <w:rPr>
                <w:rFonts w:ascii="Arial" w:hAnsi="Arial" w:eastAsia="Arial"/>
                <w:b/>
                <w:sz w:val="19"/>
              </w:rPr>
              <w:t>目的</w:t>
            </w:r>
          </w:p>
        </w:tc>
        <w:tc>
          <w:tcPr>
            <w:tcW w:type="dxa" w:w="2493"/>
            <w:vAlign w:val="center"/>
            <w:shd w:fill="BFD7EE"/>
          </w:tcPr>
          <w:p>
            <w:pPr>
              <w:spacing w:after="40"/>
              <w:jc w:val="center"/>
            </w:pPr>
            <w:r/>
            <w:r>
              <w:rPr>
                <w:rFonts w:ascii="Arial" w:hAnsi="Arial" w:eastAsia="Arial"/>
                <w:b/>
                <w:sz w:val="19"/>
              </w:rPr>
              <w:t>备注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9"/>
              </w:rPr>
              <w:t>P0</w:t>
            </w:r>
          </w:p>
        </w:tc>
        <w:tc>
          <w:tcPr>
            <w:tcW w:type="dxa" w:w="2493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9"/>
              </w:rPr>
              <w:t>LangGraph / FastAPI / PostgreSQL / Docker Worker / Trivy</w:t>
            </w:r>
          </w:p>
        </w:tc>
        <w:tc>
          <w:tcPr>
            <w:tcW w:type="dxa" w:w="2493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9"/>
              </w:rPr>
              <w:t>跑通单结果闭环</w:t>
            </w:r>
          </w:p>
        </w:tc>
        <w:tc>
          <w:tcPr>
            <w:tcW w:type="dxa" w:w="2493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9"/>
              </w:rPr>
              <w:t>今天即可开工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9"/>
              </w:rPr>
              <w:t>P1</w:t>
            </w:r>
          </w:p>
        </w:tc>
        <w:tc>
          <w:tcPr>
            <w:tcW w:type="dxa" w:w="2493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9"/>
              </w:rPr>
              <w:t>Packer / Ubuntu Cloud Image / Redis / Next.js / MinIO</w:t>
            </w:r>
          </w:p>
        </w:tc>
        <w:tc>
          <w:tcPr>
            <w:tcW w:type="dxa" w:w="2493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9"/>
              </w:rPr>
              <w:t>支持 VM 输出与产品化补强</w:t>
            </w:r>
          </w:p>
        </w:tc>
        <w:tc>
          <w:tcPr>
            <w:tcW w:type="dxa" w:w="2493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9"/>
              </w:rPr>
              <w:t>闭环跑通后马上接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9"/>
              </w:rPr>
              <w:t>P2</w:t>
            </w:r>
          </w:p>
        </w:tc>
        <w:tc>
          <w:tcPr>
            <w:tcW w:type="dxa" w:w="2493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9"/>
              </w:rPr>
              <w:t>Kubernetes / Cloud SDK / OTel / Grafana / Playwright</w:t>
            </w:r>
          </w:p>
        </w:tc>
        <w:tc>
          <w:tcPr>
            <w:tcW w:type="dxa" w:w="2493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9"/>
              </w:rPr>
              <w:t>平台化与企业级能力</w:t>
            </w:r>
          </w:p>
        </w:tc>
        <w:tc>
          <w:tcPr>
            <w:tcW w:type="dxa" w:w="2493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9"/>
              </w:rPr>
              <w:t>平台阶段再接</w:t>
            </w:r>
          </w:p>
        </w:tc>
      </w:tr>
    </w:tbl>
    <w:p>
      <w:pPr>
        <w:pStyle w:val="Heading1"/>
      </w:pPr>
      <w:r>
        <w:t>5. Rule Core 设计</w:t>
      </w:r>
    </w:p>
    <w:p>
      <w:pPr/>
      <w:r>
        <w:rPr>
          <w:b/>
        </w:rPr>
        <w:t>Goal Rules：</w:t>
      </w:r>
      <w:r>
        <w:t>把自然语言解析成结构化目标。最小字段：goal_type、os、packages、output_format、constraints。</w:t>
      </w:r>
    </w:p>
    <w:p>
      <w:pPr/>
      <w:r>
        <w:rPr>
          <w:b/>
        </w:rPr>
        <w:t>Outcome Rules：</w:t>
      </w:r>
      <w:r>
        <w:t>规定 Outcome Object 的字段、状态枚举、版本号和必填项。</w:t>
      </w:r>
    </w:p>
    <w:p>
      <w:pPr/>
      <w:r>
        <w:rPr>
          <w:b/>
        </w:rPr>
        <w:t>Judgment Rules：</w:t>
      </w:r>
      <w:r>
        <w:t>定义什么叫成功：构建成功、关键软件存在、安全扫描达标、产物可获取。</w:t>
      </w:r>
    </w:p>
    <w:p>
      <w:pPr/>
      <w:r>
        <w:rPr>
          <w:b/>
        </w:rPr>
        <w:t>Flow Rules：</w:t>
      </w:r>
      <w:r>
        <w:t>定义状态流转：draft → parsed → building → verifying → ready / failed。</w:t>
      </w:r>
    </w:p>
    <w:p>
      <w:pPr>
        <w:pStyle w:val="Heading1"/>
      </w:pPr>
      <w:r>
        <w:t>6. Outcome Object v0.1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"id": "out_xxx",</w:t>
      </w:r>
    </w:p>
    <w:p>
      <w:pPr>
        <w:pStyle w:val="CodeBlock"/>
      </w:pPr>
      <w:r>
        <w:t xml:space="preserve">  "goal_id": "goal_xxx",</w:t>
      </w:r>
    </w:p>
    <w:p>
      <w:pPr>
        <w:pStyle w:val="CodeBlock"/>
      </w:pPr>
      <w:r>
        <w:t xml:space="preserve">  "title": "Ubuntu 开发环境",</w:t>
      </w:r>
    </w:p>
    <w:p>
      <w:pPr>
        <w:pStyle w:val="CodeBlock"/>
      </w:pPr>
      <w:r>
        <w:t xml:space="preserve">  "status": "ready",</w:t>
      </w:r>
    </w:p>
    <w:p>
      <w:pPr>
        <w:pStyle w:val="CodeBlock"/>
      </w:pPr>
      <w:r>
        <w:t xml:space="preserve">  "current_result": "Docker 镜像已构建",</w:t>
      </w:r>
    </w:p>
    <w:p>
      <w:pPr>
        <w:pStyle w:val="CodeBlock"/>
      </w:pPr>
      <w:r>
        <w:t xml:space="preserve">  "next_action": "可下载产物或执行二次验证",</w:t>
      </w:r>
    </w:p>
    <w:p>
      <w:pPr>
        <w:pStyle w:val="CodeBlock"/>
      </w:pPr>
      <w:r>
        <w:t xml:space="preserve">  "risk_boundary": {"max_image_size_gb": 5, "allow_high_risk_pkg": false},</w:t>
      </w:r>
    </w:p>
    <w:p>
      <w:pPr>
        <w:pStyle w:val="CodeBlock"/>
      </w:pPr>
      <w:r>
        <w:t xml:space="preserve">  "artifact_summary": [{"type": "docker_image", "ref": "autofabric/xxx:latest"}],</w:t>
      </w:r>
    </w:p>
    <w:p>
      <w:pPr>
        <w:pStyle w:val="CodeBlock"/>
      </w:pPr>
      <w:r>
        <w:t xml:space="preserve">  "verification_summary": {"critical_failed": 0, "high_failed": 0},</w:t>
      </w:r>
    </w:p>
    <w:p>
      <w:pPr>
        <w:pStyle w:val="CodeBlock"/>
      </w:pPr>
      <w:r>
        <w:t xml:space="preserve">  "version": 1</w:t>
      </w:r>
    </w:p>
    <w:p>
      <w:pPr>
        <w:pStyle w:val="CodeBlock"/>
      </w:pPr>
      <w:r>
        <w:t>}</w:t>
      </w:r>
    </w:p>
    <w:p>
      <w:pPr>
        <w:pStyle w:val="Heading1"/>
      </w:pPr>
      <w:r>
        <w:t>7. 8 个核心接口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BFD7EE"/>
          </w:tcPr>
          <w:p>
            <w:pPr>
              <w:spacing w:after="40"/>
              <w:jc w:val="center"/>
            </w:pPr>
            <w:r/>
            <w:r>
              <w:rPr>
                <w:rFonts w:ascii="Arial" w:hAnsi="Arial" w:eastAsia="Arial"/>
                <w:b/>
                <w:sz w:val="19"/>
              </w:rPr>
              <w:t>接口</w:t>
            </w:r>
          </w:p>
        </w:tc>
        <w:tc>
          <w:tcPr>
            <w:tcW w:type="dxa" w:w="4986"/>
            <w:vAlign w:val="center"/>
            <w:shd w:fill="BFD7EE"/>
          </w:tcPr>
          <w:p>
            <w:pPr>
              <w:spacing w:after="40"/>
              <w:jc w:val="center"/>
            </w:pPr>
            <w:r/>
            <w:r>
              <w:rPr>
                <w:rFonts w:ascii="Arial" w:hAnsi="Arial" w:eastAsia="Arial"/>
                <w:b/>
                <w:sz w:val="19"/>
              </w:rPr>
              <w:t>说明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9"/>
              </w:rPr>
              <w:t>POST /goals/parse</w:t>
            </w:r>
          </w:p>
        </w:tc>
        <w:tc>
          <w:tcPr>
            <w:tcW w:type="dxa" w:w="4986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9"/>
              </w:rPr>
              <w:t>解析用户需求，返回结构化 goal 与风险提示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9"/>
              </w:rPr>
              <w:t>POST /outcomes</w:t>
            </w:r>
          </w:p>
        </w:tc>
        <w:tc>
          <w:tcPr>
            <w:tcW w:type="dxa" w:w="4986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9"/>
              </w:rPr>
              <w:t>基于 goal 创建 Outcome Object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9"/>
              </w:rPr>
              <w:t>GET /outcomes/{id}</w:t>
            </w:r>
          </w:p>
        </w:tc>
        <w:tc>
          <w:tcPr>
            <w:tcW w:type="dxa" w:w="4986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9"/>
              </w:rPr>
              <w:t>查看单个 Outcome 当前状态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9"/>
              </w:rPr>
              <w:t>GET /outcomes</w:t>
            </w:r>
          </w:p>
        </w:tc>
        <w:tc>
          <w:tcPr>
            <w:tcW w:type="dxa" w:w="4986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9"/>
              </w:rPr>
              <w:t>查看 Outcome 列表，支持状态筛选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9"/>
              </w:rPr>
              <w:t>POST /outcomes/{id}/execute</w:t>
            </w:r>
          </w:p>
        </w:tc>
        <w:tc>
          <w:tcPr>
            <w:tcW w:type="dxa" w:w="4986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9"/>
              </w:rPr>
              <w:t>启动执行，触发 Docker 或后续 Packer Worker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9"/>
              </w:rPr>
              <w:t>GET /outcomes/{id}/executions</w:t>
            </w:r>
          </w:p>
        </w:tc>
        <w:tc>
          <w:tcPr>
            <w:tcW w:type="dxa" w:w="4986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9"/>
              </w:rPr>
              <w:t>查看执行记录与日志摘要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9"/>
              </w:rPr>
              <w:t>POST /outcomes/{id}/verify</w:t>
            </w:r>
          </w:p>
        </w:tc>
        <w:tc>
          <w:tcPr>
            <w:tcW w:type="dxa" w:w="4986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9"/>
              </w:rPr>
              <w:t>触发验证与安全扫描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9"/>
              </w:rPr>
              <w:t>GET /outcomes/{id}/verifications</w:t>
            </w:r>
          </w:p>
        </w:tc>
        <w:tc>
          <w:tcPr>
            <w:tcW w:type="dxa" w:w="4986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9"/>
              </w:rPr>
              <w:t>查看验证结果与证据链</w:t>
            </w:r>
          </w:p>
        </w:tc>
      </w:tr>
    </w:tbl>
    <w:p>
      <w:pPr>
        <w:pStyle w:val="Heading1"/>
      </w:pPr>
      <w:r>
        <w:t>8. 6 张核心表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BFD7EE"/>
          </w:tcPr>
          <w:p>
            <w:pPr>
              <w:spacing w:after="40"/>
              <w:jc w:val="center"/>
            </w:pPr>
            <w:r/>
            <w:r>
              <w:rPr>
                <w:rFonts w:ascii="Arial" w:hAnsi="Arial" w:eastAsia="Arial"/>
                <w:b/>
                <w:sz w:val="19"/>
              </w:rPr>
              <w:t>数据表</w:t>
            </w:r>
          </w:p>
        </w:tc>
        <w:tc>
          <w:tcPr>
            <w:tcW w:type="dxa" w:w="4986"/>
            <w:vAlign w:val="center"/>
            <w:shd w:fill="BFD7EE"/>
          </w:tcPr>
          <w:p>
            <w:pPr>
              <w:spacing w:after="40"/>
              <w:jc w:val="center"/>
            </w:pPr>
            <w:r/>
            <w:r>
              <w:rPr>
                <w:rFonts w:ascii="Arial" w:hAnsi="Arial" w:eastAsia="Arial"/>
                <w:b/>
                <w:sz w:val="19"/>
              </w:rPr>
              <w:t>作用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9"/>
              </w:rPr>
              <w:t>goals</w:t>
            </w:r>
          </w:p>
        </w:tc>
        <w:tc>
          <w:tcPr>
            <w:tcW w:type="dxa" w:w="4986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9"/>
              </w:rPr>
              <w:t>存原始输入与结构化解析结果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9"/>
              </w:rPr>
              <w:t>outcomes</w:t>
            </w:r>
          </w:p>
        </w:tc>
        <w:tc>
          <w:tcPr>
            <w:tcW w:type="dxa" w:w="4986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9"/>
              </w:rPr>
              <w:t>系统主表，承载状态、结果摘要、下一步动作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9"/>
              </w:rPr>
              <w:t>executions</w:t>
            </w:r>
          </w:p>
        </w:tc>
        <w:tc>
          <w:tcPr>
            <w:tcW w:type="dxa" w:w="4986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9"/>
              </w:rPr>
              <w:t>记录执行器调用、输入输出、状态与耗时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9"/>
              </w:rPr>
              <w:t>verifications</w:t>
            </w:r>
          </w:p>
        </w:tc>
        <w:tc>
          <w:tcPr>
            <w:tcW w:type="dxa" w:w="4986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9"/>
              </w:rPr>
              <w:t>记录每条验证项、结果、严重级别和证据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9"/>
              </w:rPr>
              <w:t>artifacts</w:t>
            </w:r>
          </w:p>
        </w:tc>
        <w:tc>
          <w:tcPr>
            <w:tcW w:type="dxa" w:w="4986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9"/>
              </w:rPr>
              <w:t>记录构建产物位置、摘要、校验值和元数据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9"/>
              </w:rPr>
              <w:t>flow_events</w:t>
            </w:r>
          </w:p>
        </w:tc>
        <w:tc>
          <w:tcPr>
            <w:tcW w:type="dxa" w:w="4986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9"/>
              </w:rPr>
              <w:t>记录状态流转轨迹，支持回放与审计</w:t>
            </w:r>
          </w:p>
        </w:tc>
      </w:tr>
    </w:tbl>
    <w:p>
      <w:pPr>
        <w:pStyle w:val="Heading1"/>
      </w:pPr>
      <w:r>
        <w:t>9. 状态流转与执行路由</w:t>
      </w:r>
    </w:p>
    <w:p>
      <w:pPr/>
      <w:r>
        <w:rPr>
          <w:b/>
        </w:rPr>
        <w:t>状态流转：</w:t>
      </w:r>
      <w:r>
        <w:t>draft → parsed → building → verifying → ready / failed</w:t>
      </w:r>
    </w:p>
    <w:p>
      <w:pPr/>
      <w:r>
        <w:rPr>
          <w:b/>
        </w:rPr>
        <w:t>首发路由：</w:t>
      </w:r>
      <w:r>
        <w:t>开发/测试环境默认走 Docker Worker；需要标准 VM 镜像时走 Packer Worker。</w:t>
      </w:r>
    </w:p>
    <w:p>
      <w:pPr>
        <w:pStyle w:val="Heading1"/>
      </w:pPr>
      <w:r>
        <w:t>10. 三阶段实施计划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BFD7EE"/>
          </w:tcPr>
          <w:p>
            <w:pPr>
              <w:spacing w:after="40"/>
              <w:jc w:val="center"/>
            </w:pPr>
            <w:r/>
            <w:r>
              <w:rPr>
                <w:rFonts w:ascii="Arial" w:hAnsi="Arial" w:eastAsia="Arial"/>
                <w:b/>
                <w:sz w:val="19"/>
              </w:rPr>
              <w:t>阶段</w:t>
            </w:r>
          </w:p>
        </w:tc>
        <w:tc>
          <w:tcPr>
            <w:tcW w:type="dxa" w:w="4986"/>
            <w:vAlign w:val="center"/>
            <w:shd w:fill="BFD7EE"/>
          </w:tcPr>
          <w:p>
            <w:pPr>
              <w:spacing w:after="40"/>
              <w:jc w:val="center"/>
            </w:pPr>
            <w:r/>
            <w:r>
              <w:rPr>
                <w:rFonts w:ascii="Arial" w:hAnsi="Arial" w:eastAsia="Arial"/>
                <w:b/>
                <w:sz w:val="19"/>
              </w:rPr>
              <w:t>交付物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9"/>
              </w:rPr>
              <w:t>本周</w:t>
            </w:r>
          </w:p>
        </w:tc>
        <w:tc>
          <w:tcPr>
            <w:tcW w:type="dxa" w:w="4986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9"/>
              </w:rPr>
              <w:t>搭好 8 接口骨架、6 张表、GoalModeler、Outcome Object、Docker Worker、Trivy 验证、简单页面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9"/>
              </w:rPr>
              <w:t>下周</w:t>
            </w:r>
          </w:p>
        </w:tc>
        <w:tc>
          <w:tcPr>
            <w:tcW w:type="dxa" w:w="4986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9"/>
              </w:rPr>
              <w:t>新增 Packer Worker、Ubuntu Cloud 模板、qcow2 输出、VM 验证规则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9"/>
              </w:rPr>
              <w:t>本月</w:t>
            </w:r>
          </w:p>
        </w:tc>
        <w:tc>
          <w:tcPr>
            <w:tcW w:type="dxa" w:w="4986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9"/>
              </w:rPr>
              <w:t>做混合 Worker 路由、Next.js 控制台、对象存储、Redis 队列</w:t>
            </w:r>
          </w:p>
        </w:tc>
      </w:tr>
    </w:tbl>
    <w:p>
      <w:pPr>
        <w:pStyle w:val="Heading1"/>
      </w:pPr>
      <w:r>
        <w:t>11. 工程约束</w:t>
      </w:r>
    </w:p>
    <w:p>
      <w:pPr>
        <w:pStyle w:val="ListBullet"/>
      </w:pPr>
      <w:r>
        <w:t>先证明“结果闭环成立”，再扩平台能力。</w:t>
      </w:r>
    </w:p>
    <w:p>
      <w:pPr>
        <w:pStyle w:val="ListBullet"/>
      </w:pPr>
      <w:r>
        <w:t>先固定规则，再连接更多执行器。</w:t>
      </w:r>
    </w:p>
    <w:p>
      <w:pPr>
        <w:pStyle w:val="ListBullet"/>
      </w:pPr>
      <w:r>
        <w:t>先保留审计与流转记录，再谈复杂智能化升级。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b w:val="0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C3E5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urier New" w:hAnsi="Courier New" w:eastAsia="Courier New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