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val="0"/>
          <w:i w:val="0"/>
          <w:color w:val="555555"/>
          <w:sz w:val="18"/>
        </w:rPr>
        <w:t>Physics XI  |  NEB (Grade 11)  |  Phy. 101</w:t>
      </w:r>
    </w:p>
    <w:p>
      <w:pPr>
        <w:spacing w:after="40"/>
      </w:pPr>
      <w:r>
        <w:rPr>
          <w:rFonts w:ascii="Calibri" w:hAnsi="Calibri"/>
          <w:b/>
          <w:i w:val="0"/>
          <w:color w:val="1F3A6E"/>
          <w:sz w:val="40"/>
        </w:rPr>
        <w:t>UNIT 10: THERMAL EXPANSION</w:t>
      </w:r>
      <w:r>
        <w:rPr>
          <w:rFonts w:ascii="Calibri" w:hAnsi="Calibri"/>
          <w:b w:val="0"/>
          <w:i/>
          <w:color w:val="0E7C7B"/>
          <w:sz w:val="22"/>
        </w:rPr>
        <w:t xml:space="preserve">   Content Area: Heat &amp; Thermodynamics</w:t>
      </w:r>
    </w:p>
    <w:p>
      <w:pPr>
        <w:spacing w:after="120"/>
      </w:pPr>
      <w:r>
        <w:rPr>
          <w:rFonts w:ascii="Calibri" w:hAnsi="Calibri"/>
          <w:b w:val="0"/>
          <w:i/>
          <w:color w:val="555555"/>
          <w:sz w:val="19"/>
        </w:rPr>
        <w:t>All-possible NEB questions  •  short precise answers  •  exam shortcuts  •  worked examples</w:t>
      </w:r>
    </w:p>
    <w:p>
      <w:pPr>
        <w:spacing w:before="0" w:after="120"/>
        <w:pBdr>
          <w:bottom w:val="single" w:sz="12" w:space="1" w:color="1F3A6E"/>
        </w:pBdr>
      </w:pPr>
    </w:p>
    <w:p>
      <w:pPr>
        <w:spacing w:before="160" w:after="60"/>
        <w:shd w:val="clear" w:fill="E8F0F0"/>
      </w:pPr>
      <w:r>
        <w:rPr>
          <w:rFonts w:ascii="Calibri" w:hAnsi="Calibri"/>
          <w:b/>
          <w:i w:val="0"/>
          <w:color w:val="0E7C7B"/>
          <w:sz w:val="26"/>
        </w:rPr>
        <w:t>▣ 10.1–10.2 Linear, Superficial &amp; Cubic Expansion</w:t>
      </w:r>
    </w:p>
    <w:p>
      <w:pPr>
        <w:spacing w:before="120" w:after="20"/>
        <w:ind w:left="0"/>
      </w:pPr>
      <w:r>
        <w:rPr>
          <w:rFonts w:ascii="Calibri" w:hAnsi="Calibri"/>
          <w:b/>
          <w:i w:val="0"/>
          <w:color w:val="0B3D91"/>
          <w:sz w:val="21"/>
        </w:rPr>
        <w:t xml:space="preserve">Q1. </w:t>
      </w:r>
      <w:r>
        <w:rPr>
          <w:rFonts w:ascii="Calibri" w:hAnsi="Calibri"/>
          <w:b/>
          <w:i w:val="0"/>
          <w:color w:val="1F3A6E"/>
          <w:sz w:val="21"/>
        </w:rPr>
        <w:t>Define linear expansivity α and write the formula.</w:t>
      </w:r>
    </w:p>
    <w:p>
      <w:pPr>
        <w:spacing w:before="0" w:after="20"/>
      </w:pPr>
      <w:r>
        <w:rPr>
          <w:rFonts w:ascii="Calibri" w:hAnsi="Calibri"/>
          <w:b/>
          <w:i w:val="0"/>
          <w:color w:val="006B3C"/>
          <w:sz w:val="21"/>
        </w:rPr>
        <w:t xml:space="preserve">Answer:  </w:t>
      </w:r>
      <w:r>
        <w:rPr>
          <w:rFonts w:ascii="Calibri" w:hAnsi="Calibri"/>
          <w:b w:val="0"/>
          <w:i w:val="0"/>
          <w:sz w:val="21"/>
        </w:rPr>
        <w:t>α is the fractional increase in length per unit rise in temperature: α = ΔL/(L₀ΔT). So L = L₀(1+αΔT).</w:t>
      </w:r>
    </w:p>
    <w:p>
      <w:pPr>
        <w:spacing w:before="0" w:after="20"/>
      </w:pPr>
      <w:r>
        <w:rPr>
          <w:rFonts w:ascii="Calibri" w:hAnsi="Calibri"/>
          <w:b/>
          <w:i w:val="0"/>
          <w:color w:val="C06200"/>
          <w:sz w:val="20"/>
        </w:rPr>
        <w:t xml:space="preserve">⚡ Shortcut:  </w:t>
      </w:r>
      <w:r>
        <w:rPr>
          <w:rFonts w:ascii="Calibri" w:hAnsi="Calibri"/>
          <w:b w:val="0"/>
          <w:i w:val="0"/>
          <w:color w:val="555555"/>
          <w:sz w:val="20"/>
        </w:rPr>
        <w:t>L = L₀(1+αΔT).</w:t>
      </w:r>
    </w:p>
    <w:p>
      <w:pPr>
        <w:spacing w:before="0" w:after="80"/>
      </w:pPr>
      <w:r>
        <w:rPr>
          <w:rFonts w:ascii="Calibri" w:hAnsi="Calibri"/>
          <w:b/>
          <w:i w:val="0"/>
          <w:color w:val="5B2A86"/>
          <w:sz w:val="20"/>
        </w:rPr>
        <w:t xml:space="preserve">Example:  </w:t>
      </w:r>
      <w:r>
        <w:rPr>
          <w:rFonts w:ascii="Calibri" w:hAnsi="Calibri"/>
          <w:b w:val="0"/>
          <w:i/>
          <w:color w:val="333333"/>
          <w:sz w:val="20"/>
        </w:rPr>
        <w:t>α ≈ 12×10⁻⁶ /°C for iron.</w:t>
      </w:r>
    </w:p>
    <w:p>
      <w:pPr>
        <w:spacing w:before="120" w:after="20"/>
        <w:ind w:left="0"/>
      </w:pPr>
      <w:r>
        <w:rPr>
          <w:rFonts w:ascii="Calibri" w:hAnsi="Calibri"/>
          <w:b/>
          <w:i w:val="0"/>
          <w:color w:val="0B3D91"/>
          <w:sz w:val="21"/>
        </w:rPr>
        <w:t xml:space="preserve">Q2. </w:t>
      </w:r>
      <w:r>
        <w:rPr>
          <w:rFonts w:ascii="Calibri" w:hAnsi="Calibri"/>
          <w:b/>
          <w:i w:val="0"/>
          <w:color w:val="1F3A6E"/>
          <w:sz w:val="21"/>
        </w:rPr>
        <w:t>Relate cubic, superficial and linear expansion coefficients.</w:t>
      </w:r>
    </w:p>
    <w:p>
      <w:pPr>
        <w:spacing w:before="0" w:after="20"/>
      </w:pPr>
      <w:r>
        <w:rPr>
          <w:rFonts w:ascii="Calibri" w:hAnsi="Calibri"/>
          <w:b/>
          <w:i w:val="0"/>
          <w:color w:val="006B3C"/>
          <w:sz w:val="21"/>
        </w:rPr>
        <w:t xml:space="preserve">Answer:  </w:t>
      </w:r>
      <w:r>
        <w:rPr>
          <w:rFonts w:ascii="Calibri" w:hAnsi="Calibri"/>
          <w:b w:val="0"/>
          <w:i w:val="0"/>
          <w:sz w:val="21"/>
        </w:rPr>
        <w:t>For isotropic solids, superficial β = 2α and cubic γ = 3α. Thus a solid's volume change per degree is three times its linear change.</w:t>
      </w:r>
    </w:p>
    <w:p>
      <w:pPr>
        <w:spacing w:before="0" w:after="20"/>
      </w:pPr>
      <w:r>
        <w:rPr>
          <w:rFonts w:ascii="Calibri" w:hAnsi="Calibri"/>
          <w:b/>
          <w:i w:val="0"/>
          <w:color w:val="C06200"/>
          <w:sz w:val="20"/>
        </w:rPr>
        <w:t xml:space="preserve">⚡ Shortcut:  </w:t>
      </w:r>
      <w:r>
        <w:rPr>
          <w:rFonts w:ascii="Calibri" w:hAnsi="Calibri"/>
          <w:b w:val="0"/>
          <w:i w:val="0"/>
          <w:color w:val="555555"/>
          <w:sz w:val="20"/>
        </w:rPr>
        <w:t>β = 2α, γ = 3α.</w:t>
      </w:r>
    </w:p>
    <w:p>
      <w:pPr>
        <w:spacing w:before="0" w:after="80"/>
      </w:pPr>
      <w:r>
        <w:rPr>
          <w:rFonts w:ascii="Calibri" w:hAnsi="Calibri"/>
          <w:b/>
          <w:i w:val="0"/>
          <w:color w:val="5B2A86"/>
          <w:sz w:val="20"/>
        </w:rPr>
        <w:t xml:space="preserve">Example:  </w:t>
      </w:r>
      <w:r>
        <w:rPr>
          <w:rFonts w:ascii="Calibri" w:hAnsi="Calibri"/>
          <w:b w:val="0"/>
          <w:i/>
          <w:color w:val="333333"/>
          <w:sz w:val="20"/>
        </w:rPr>
        <w:t>A cube: each edge grows with α, volume with 3α.</w:t>
      </w:r>
    </w:p>
    <w:p>
      <w:pPr>
        <w:spacing w:before="120" w:after="20"/>
        <w:ind w:left="0"/>
      </w:pPr>
      <w:r>
        <w:rPr>
          <w:rFonts w:ascii="Calibri" w:hAnsi="Calibri"/>
          <w:b/>
          <w:i w:val="0"/>
          <w:color w:val="0B3D91"/>
          <w:sz w:val="21"/>
        </w:rPr>
        <w:t xml:space="preserve">Q3. </w:t>
      </w:r>
      <w:r>
        <w:rPr>
          <w:rFonts w:ascii="Calibri" w:hAnsi="Calibri"/>
          <w:b/>
          <w:i w:val="0"/>
          <w:color w:val="1F3A6E"/>
          <w:sz w:val="21"/>
        </w:rPr>
        <w:t>An iron rail of length 1.5 m, α = 11×10⁻⁶/°C, is heated by 50 °C. Find its increase in length.</w:t>
      </w:r>
    </w:p>
    <w:p>
      <w:pPr>
        <w:spacing w:before="0" w:after="20"/>
      </w:pPr>
      <w:r>
        <w:rPr>
          <w:rFonts w:ascii="Calibri" w:hAnsi="Calibri"/>
          <w:b/>
          <w:i w:val="0"/>
          <w:color w:val="006B3C"/>
          <w:sz w:val="21"/>
        </w:rPr>
        <w:t xml:space="preserve">Answer:  </w:t>
      </w:r>
      <w:r>
        <w:rPr>
          <w:rFonts w:ascii="Calibri" w:hAnsi="Calibri"/>
          <w:b w:val="0"/>
          <w:i w:val="0"/>
          <w:sz w:val="21"/>
        </w:rPr>
        <w:t>ΔL = αLΔT = 11×10⁻⁶×1.5×50 = 8.25×10⁻⁴ m = 0.825 mm.</w:t>
      </w:r>
    </w:p>
    <w:p>
      <w:pPr>
        <w:spacing w:before="0" w:after="20"/>
      </w:pPr>
      <w:r>
        <w:rPr>
          <w:rFonts w:ascii="Calibri" w:hAnsi="Calibri"/>
          <w:b/>
          <w:i w:val="0"/>
          <w:color w:val="C06200"/>
          <w:sz w:val="20"/>
        </w:rPr>
        <w:t xml:space="preserve">⚡ Shortcut:  </w:t>
      </w:r>
      <w:r>
        <w:rPr>
          <w:rFonts w:ascii="Calibri" w:hAnsi="Calibri"/>
          <w:b w:val="0"/>
          <w:i w:val="0"/>
          <w:color w:val="555555"/>
          <w:sz w:val="20"/>
        </w:rPr>
        <w:t>ΔL = αLΔT.</w:t>
      </w:r>
    </w:p>
    <w:p>
      <w:pPr>
        <w:spacing w:before="0" w:after="80"/>
      </w:pPr>
      <w:r>
        <w:rPr>
          <w:rFonts w:ascii="Calibri" w:hAnsi="Calibri"/>
          <w:b/>
          <w:i w:val="0"/>
          <w:color w:val="5B2A86"/>
          <w:sz w:val="20"/>
        </w:rPr>
        <w:t xml:space="preserve">Example:  </w:t>
      </w:r>
      <w:r>
        <w:rPr>
          <w:rFonts w:ascii="Calibri" w:hAnsi="Calibri"/>
          <w:b w:val="0"/>
          <w:i/>
          <w:color w:val="333333"/>
          <w:sz w:val="20"/>
        </w:rPr>
        <w:t>≈ 0.8 mm; gaps left in rails to avoid buckling.</w:t>
      </w:r>
    </w:p>
    <w:p>
      <w:pPr>
        <w:spacing w:before="120" w:after="20"/>
        <w:ind w:left="0"/>
      </w:pPr>
      <w:r>
        <w:rPr>
          <w:rFonts w:ascii="Calibri" w:hAnsi="Calibri"/>
          <w:b/>
          <w:i w:val="0"/>
          <w:color w:val="0B3D91"/>
          <w:sz w:val="21"/>
        </w:rPr>
        <w:t xml:space="preserve">Q4. </w:t>
      </w:r>
      <w:r>
        <w:rPr>
          <w:rFonts w:ascii="Calibri" w:hAnsi="Calibri"/>
          <w:b/>
          <w:i w:val="0"/>
          <w:color w:val="1F3A6E"/>
          <w:sz w:val="21"/>
        </w:rPr>
        <w:t>Explain why gaps are left between railway joints and in bridges.</w:t>
      </w:r>
    </w:p>
    <w:p>
      <w:pPr>
        <w:spacing w:before="0" w:after="20"/>
      </w:pPr>
      <w:r>
        <w:rPr>
          <w:rFonts w:ascii="Calibri" w:hAnsi="Calibri"/>
          <w:b/>
          <w:i w:val="0"/>
          <w:color w:val="006B3C"/>
          <w:sz w:val="21"/>
        </w:rPr>
        <w:t xml:space="preserve">Answer:  </w:t>
      </w:r>
      <w:r>
        <w:rPr>
          <w:rFonts w:ascii="Calibri" w:hAnsi="Calibri"/>
          <w:b w:val="0"/>
          <w:i w:val="0"/>
          <w:sz w:val="21"/>
        </w:rPr>
        <w:t>With temperature the rails expand; without gaps they would buckle or stress the structure. The gap absorbs the thermal expansion ΔL = αLΔT, preventing damage.</w:t>
      </w:r>
    </w:p>
    <w:p>
      <w:pPr>
        <w:spacing w:before="0" w:after="20"/>
      </w:pPr>
      <w:r>
        <w:rPr>
          <w:rFonts w:ascii="Calibri" w:hAnsi="Calibri"/>
          <w:b/>
          <w:i w:val="0"/>
          <w:color w:val="C06200"/>
          <w:sz w:val="20"/>
        </w:rPr>
        <w:t xml:space="preserve">⚡ Shortcut:  </w:t>
      </w:r>
      <w:r>
        <w:rPr>
          <w:rFonts w:ascii="Calibri" w:hAnsi="Calibri"/>
          <w:b w:val="0"/>
          <w:i w:val="0"/>
          <w:color w:val="555555"/>
          <w:sz w:val="20"/>
        </w:rPr>
        <w:t>Gap absorbs ΔL = αLΔT; thermal stress avoidance.</w:t>
      </w:r>
    </w:p>
    <w:p>
      <w:pPr>
        <w:spacing w:before="0" w:after="80"/>
      </w:pPr>
      <w:r>
        <w:rPr>
          <w:rFonts w:ascii="Calibri" w:hAnsi="Calibri"/>
          <w:b/>
          <w:i w:val="0"/>
          <w:color w:val="5B2A86"/>
          <w:sz w:val="20"/>
        </w:rPr>
        <w:t xml:space="preserve">Example:  </w:t>
      </w:r>
      <w:r>
        <w:rPr>
          <w:rFonts w:ascii="Calibri" w:hAnsi="Calibri"/>
          <w:b w:val="0"/>
          <w:i/>
          <w:color w:val="333333"/>
          <w:sz w:val="20"/>
        </w:rPr>
        <w:t>Expansion joints on bridges open with heat.</w:t>
      </w:r>
    </w:p>
    <w:p>
      <w:pPr>
        <w:spacing w:before="120" w:after="20"/>
        <w:ind w:left="0"/>
      </w:pPr>
      <w:r>
        <w:rPr>
          <w:rFonts w:ascii="Calibri" w:hAnsi="Calibri"/>
          <w:b/>
          <w:i w:val="0"/>
          <w:color w:val="0B3D91"/>
          <w:sz w:val="21"/>
        </w:rPr>
        <w:t xml:space="preserve">Q5. </w:t>
      </w:r>
      <w:r>
        <w:rPr>
          <w:rFonts w:ascii="Calibri" w:hAnsi="Calibri"/>
          <w:b/>
          <w:i w:val="0"/>
          <w:color w:val="1F3A6E"/>
          <w:sz w:val="21"/>
        </w:rPr>
        <w:t>A glass cube (α = 9×10⁻⁶/°C) of side 2 cm is heated by 40 °C. Find change in volume.</w:t>
      </w:r>
    </w:p>
    <w:p>
      <w:pPr>
        <w:spacing w:before="0" w:after="20"/>
      </w:pPr>
      <w:r>
        <w:rPr>
          <w:rFonts w:ascii="Calibri" w:hAnsi="Calibri"/>
          <w:b/>
          <w:i w:val="0"/>
          <w:color w:val="006B3C"/>
          <w:sz w:val="21"/>
        </w:rPr>
        <w:t xml:space="preserve">Answer:  </w:t>
      </w:r>
      <w:r>
        <w:rPr>
          <w:rFonts w:ascii="Calibri" w:hAnsi="Calibri"/>
          <w:b w:val="0"/>
          <w:i w:val="0"/>
          <w:sz w:val="21"/>
        </w:rPr>
        <w:t>ΔV = γVΔT = 3αVΔT = 3×9×10⁻⁶×(2³)×40 = 3×9×10⁻⁶×8×40 = 8.64×10⁻³ cm³.</w:t>
      </w:r>
    </w:p>
    <w:p>
      <w:pPr>
        <w:spacing w:before="0" w:after="20"/>
      </w:pPr>
      <w:r>
        <w:rPr>
          <w:rFonts w:ascii="Calibri" w:hAnsi="Calibri"/>
          <w:b/>
          <w:i w:val="0"/>
          <w:color w:val="C06200"/>
          <w:sz w:val="20"/>
        </w:rPr>
        <w:t xml:space="preserve">⚡ Shortcut:  </w:t>
      </w:r>
      <w:r>
        <w:rPr>
          <w:rFonts w:ascii="Calibri" w:hAnsi="Calibri"/>
          <w:b w:val="0"/>
          <w:i w:val="0"/>
          <w:color w:val="555555"/>
          <w:sz w:val="20"/>
        </w:rPr>
        <w:t>Use γ = 3α for volume change.</w:t>
      </w:r>
    </w:p>
    <w:p>
      <w:pPr>
        <w:spacing w:before="0" w:after="80"/>
      </w:pPr>
      <w:r>
        <w:rPr>
          <w:rFonts w:ascii="Calibri" w:hAnsi="Calibri"/>
          <w:b/>
          <w:i w:val="0"/>
          <w:color w:val="5B2A86"/>
          <w:sz w:val="20"/>
        </w:rPr>
        <w:t xml:space="preserve">Example:  </w:t>
      </w:r>
      <w:r>
        <w:rPr>
          <w:rFonts w:ascii="Calibri" w:hAnsi="Calibri"/>
          <w:b w:val="0"/>
          <w:i/>
          <w:color w:val="333333"/>
          <w:sz w:val="20"/>
        </w:rPr>
        <w:t>≈ 8.6×10⁻³ cm³ expansion.</w:t>
      </w:r>
    </w:p>
    <w:p>
      <w:pPr>
        <w:spacing w:before="160" w:after="60"/>
      </w:pPr>
      <w:r>
        <w:rPr>
          <w:rFonts w:ascii="Calibri" w:hAnsi="Calibri"/>
          <w:b/>
          <w:i w:val="0"/>
          <w:color w:val="0E606E"/>
          <w:sz w:val="23"/>
        </w:rPr>
        <w:t>▥ 10.1–10.2 Linear, Superficial &amp; Cubic Expansion  —  Compare / Contrast Tables</w:t>
      </w:r>
    </w:p>
    <w:p>
      <w:pPr>
        <w:spacing w:before="120" w:after="40"/>
      </w:pPr>
      <w:r>
        <w:rPr>
          <w:rFonts w:ascii="Calibri" w:hAnsi="Calibri"/>
          <w:b/>
          <w:i w:val="0"/>
          <w:color w:val="1F3A6E"/>
          <w:sz w:val="21"/>
        </w:rPr>
        <w:t>Linear vs Superficial vs Cubic Expansion</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520"/>
            <w:shd w:val="clear" w:fill="1F3A6E"/>
          </w:tcPr>
          <w:p>
            <w:pPr>
              <w:spacing w:after="0"/>
            </w:pPr>
            <w:r>
              <w:rPr>
                <w:rFonts w:ascii="Calibri" w:hAnsi="Calibri"/>
                <w:b/>
                <w:i w:val="0"/>
                <w:color w:val="FFFFFF"/>
                <w:sz w:val="19"/>
              </w:rPr>
              <w:t>Type</w:t>
            </w:r>
          </w:p>
        </w:tc>
        <w:tc>
          <w:tcPr>
            <w:tcW w:type="dxa" w:w="2520"/>
            <w:shd w:val="clear" w:fill="1F3A6E"/>
          </w:tcPr>
          <w:p>
            <w:pPr>
              <w:spacing w:after="0"/>
            </w:pPr>
            <w:r>
              <w:rPr>
                <w:rFonts w:ascii="Calibri" w:hAnsi="Calibri"/>
                <w:b/>
                <w:i w:val="0"/>
                <w:color w:val="FFFFFF"/>
                <w:sz w:val="19"/>
              </w:rPr>
              <w:t>Coefficient</w:t>
            </w:r>
          </w:p>
        </w:tc>
        <w:tc>
          <w:tcPr>
            <w:tcW w:type="dxa" w:w="2520"/>
            <w:shd w:val="clear" w:fill="1F3A6E"/>
          </w:tcPr>
          <w:p>
            <w:pPr>
              <w:spacing w:after="0"/>
            </w:pPr>
            <w:r>
              <w:rPr>
                <w:rFonts w:ascii="Calibri" w:hAnsi="Calibri"/>
                <w:b/>
                <w:i w:val="0"/>
                <w:color w:val="FFFFFF"/>
                <w:sz w:val="19"/>
              </w:rPr>
              <w:t>Expansion</w:t>
            </w:r>
          </w:p>
        </w:tc>
        <w:tc>
          <w:tcPr>
            <w:tcW w:type="dxa" w:w="2520"/>
            <w:shd w:val="clear" w:fill="1F3A6E"/>
          </w:tcPr>
          <w:p>
            <w:pPr>
              <w:spacing w:after="0"/>
            </w:pPr>
            <w:r>
              <w:rPr>
                <w:rFonts w:ascii="Calibri" w:hAnsi="Calibri"/>
                <w:b/>
                <w:i w:val="0"/>
                <w:color w:val="FFFFFF"/>
                <w:sz w:val="19"/>
              </w:rPr>
              <w:t>Relation</w:t>
            </w:r>
          </w:p>
        </w:tc>
      </w:tr>
      <w:tr>
        <w:tc>
          <w:tcPr>
            <w:tcW w:type="dxa" w:w="2520"/>
            <w:shd w:val="clear" w:fill="E8F0F0"/>
          </w:tcPr>
          <w:p>
            <w:pPr>
              <w:spacing w:after="0"/>
            </w:pPr>
            <w:r>
              <w:rPr>
                <w:rFonts w:ascii="Calibri" w:hAnsi="Calibri"/>
                <w:b w:val="0"/>
                <w:i w:val="0"/>
                <w:color w:val="1F3A6E"/>
                <w:sz w:val="19"/>
              </w:rPr>
              <w:t>Length</w:t>
            </w:r>
          </w:p>
        </w:tc>
        <w:tc>
          <w:tcPr>
            <w:tcW w:type="dxa" w:w="2520"/>
          </w:tcPr>
          <w:p>
            <w:pPr>
              <w:spacing w:after="0"/>
            </w:pPr>
            <w:r>
              <w:rPr>
                <w:rFonts w:ascii="Calibri" w:hAnsi="Calibri"/>
                <w:b w:val="0"/>
                <w:i w:val="0"/>
                <w:color w:val="222222"/>
                <w:sz w:val="19"/>
              </w:rPr>
              <w:t>α (per °C)</w:t>
            </w:r>
          </w:p>
        </w:tc>
        <w:tc>
          <w:tcPr>
            <w:tcW w:type="dxa" w:w="2520"/>
          </w:tcPr>
          <w:p>
            <w:pPr>
              <w:spacing w:after="0"/>
            </w:pPr>
            <w:r>
              <w:rPr>
                <w:rFonts w:ascii="Calibri" w:hAnsi="Calibri"/>
                <w:b w:val="0"/>
                <w:i w:val="0"/>
                <w:color w:val="222222"/>
                <w:sz w:val="19"/>
              </w:rPr>
              <w:t>ΔL = LαΔT</w:t>
            </w:r>
          </w:p>
        </w:tc>
        <w:tc>
          <w:tcPr>
            <w:tcW w:type="dxa" w:w="2520"/>
          </w:tcPr>
          <w:p>
            <w:pPr>
              <w:spacing w:after="0"/>
            </w:pPr>
            <w:r>
              <w:rPr>
                <w:rFonts w:ascii="Calibri" w:hAnsi="Calibri"/>
                <w:b w:val="0"/>
                <w:i w:val="0"/>
                <w:color w:val="222222"/>
                <w:sz w:val="19"/>
              </w:rPr>
              <w:t>—</w:t>
            </w:r>
          </w:p>
        </w:tc>
      </w:tr>
      <w:tr>
        <w:tc>
          <w:tcPr>
            <w:tcW w:type="dxa" w:w="2520"/>
            <w:shd w:val="clear" w:fill="E8F0F0"/>
          </w:tcPr>
          <w:p>
            <w:pPr>
              <w:spacing w:after="0"/>
            </w:pPr>
            <w:r>
              <w:rPr>
                <w:rFonts w:ascii="Calibri" w:hAnsi="Calibri"/>
                <w:b w:val="0"/>
                <w:i w:val="0"/>
                <w:color w:val="1F3A6E"/>
                <w:sz w:val="19"/>
              </w:rPr>
              <w:t>Area</w:t>
            </w:r>
          </w:p>
        </w:tc>
        <w:tc>
          <w:tcPr>
            <w:tcW w:type="dxa" w:w="2520"/>
          </w:tcPr>
          <w:p>
            <w:pPr>
              <w:spacing w:after="0"/>
            </w:pPr>
            <w:r>
              <w:rPr>
                <w:rFonts w:ascii="Calibri" w:hAnsi="Calibri"/>
                <w:b w:val="0"/>
                <w:i w:val="0"/>
                <w:color w:val="222222"/>
                <w:sz w:val="19"/>
              </w:rPr>
              <w:t>β</w:t>
            </w:r>
          </w:p>
        </w:tc>
        <w:tc>
          <w:tcPr>
            <w:tcW w:type="dxa" w:w="2520"/>
          </w:tcPr>
          <w:p>
            <w:pPr>
              <w:spacing w:after="0"/>
            </w:pPr>
            <w:r>
              <w:rPr>
                <w:rFonts w:ascii="Calibri" w:hAnsi="Calibri"/>
                <w:b w:val="0"/>
                <w:i w:val="0"/>
                <w:color w:val="222222"/>
                <w:sz w:val="19"/>
              </w:rPr>
              <w:t>ΔA = AβΔT</w:t>
            </w:r>
          </w:p>
        </w:tc>
        <w:tc>
          <w:tcPr>
            <w:tcW w:type="dxa" w:w="2520"/>
          </w:tcPr>
          <w:p>
            <w:pPr>
              <w:spacing w:after="0"/>
            </w:pPr>
            <w:r>
              <w:rPr>
                <w:rFonts w:ascii="Calibri" w:hAnsi="Calibri"/>
                <w:b w:val="0"/>
                <w:i w:val="0"/>
                <w:color w:val="222222"/>
                <w:sz w:val="19"/>
              </w:rPr>
              <w:t>β ≈ 2α</w:t>
            </w:r>
          </w:p>
        </w:tc>
      </w:tr>
      <w:tr>
        <w:tc>
          <w:tcPr>
            <w:tcW w:type="dxa" w:w="2520"/>
            <w:shd w:val="clear" w:fill="E8F0F0"/>
          </w:tcPr>
          <w:p>
            <w:pPr>
              <w:spacing w:after="0"/>
            </w:pPr>
            <w:r>
              <w:rPr>
                <w:rFonts w:ascii="Calibri" w:hAnsi="Calibri"/>
                <w:b w:val="0"/>
                <w:i w:val="0"/>
                <w:color w:val="1F3A6E"/>
                <w:sz w:val="19"/>
              </w:rPr>
              <w:t>Volume</w:t>
            </w:r>
          </w:p>
        </w:tc>
        <w:tc>
          <w:tcPr>
            <w:tcW w:type="dxa" w:w="2520"/>
          </w:tcPr>
          <w:p>
            <w:pPr>
              <w:spacing w:after="0"/>
            </w:pPr>
            <w:r>
              <w:rPr>
                <w:rFonts w:ascii="Calibri" w:hAnsi="Calibri"/>
                <w:b w:val="0"/>
                <w:i w:val="0"/>
                <w:color w:val="222222"/>
                <w:sz w:val="19"/>
              </w:rPr>
              <w:t>γ</w:t>
            </w:r>
          </w:p>
        </w:tc>
        <w:tc>
          <w:tcPr>
            <w:tcW w:type="dxa" w:w="2520"/>
          </w:tcPr>
          <w:p>
            <w:pPr>
              <w:spacing w:after="0"/>
            </w:pPr>
            <w:r>
              <w:rPr>
                <w:rFonts w:ascii="Calibri" w:hAnsi="Calibri"/>
                <w:b w:val="0"/>
                <w:i w:val="0"/>
                <w:color w:val="222222"/>
                <w:sz w:val="19"/>
              </w:rPr>
              <w:t>ΔV = VγΔT</w:t>
            </w:r>
          </w:p>
        </w:tc>
        <w:tc>
          <w:tcPr>
            <w:tcW w:type="dxa" w:w="2520"/>
          </w:tcPr>
          <w:p>
            <w:pPr>
              <w:spacing w:after="0"/>
            </w:pPr>
            <w:r>
              <w:rPr>
                <w:rFonts w:ascii="Calibri" w:hAnsi="Calibri"/>
                <w:b w:val="0"/>
                <w:i w:val="0"/>
                <w:color w:val="222222"/>
                <w:sz w:val="19"/>
              </w:rPr>
              <w:t>γ ≈ 3α</w:t>
            </w:r>
          </w:p>
        </w:tc>
      </w:tr>
    </w:tbl>
    <w:p>
      <w:pPr>
        <w:spacing w:after="80"/>
      </w:pPr>
    </w:p>
    <w:p>
      <w:pPr>
        <w:spacing w:before="160" w:after="60"/>
        <w:shd w:val="clear" w:fill="E8F0F0"/>
      </w:pPr>
      <w:r>
        <w:rPr>
          <w:rFonts w:ascii="Calibri" w:hAnsi="Calibri"/>
          <w:b/>
          <w:i w:val="0"/>
          <w:color w:val="0E7C7B"/>
          <w:sz w:val="26"/>
        </w:rPr>
        <w:t>▣ 10.3 Liquid Expansion &amp; 10.4 Dulong-Petit</w:t>
      </w:r>
    </w:p>
    <w:p>
      <w:pPr>
        <w:spacing w:before="120" w:after="20"/>
        <w:ind w:left="0"/>
      </w:pPr>
      <w:r>
        <w:rPr>
          <w:rFonts w:ascii="Calibri" w:hAnsi="Calibri"/>
          <w:b/>
          <w:i w:val="0"/>
          <w:color w:val="0B3D91"/>
          <w:sz w:val="21"/>
        </w:rPr>
        <w:t xml:space="preserve">Q6. </w:t>
      </w:r>
      <w:r>
        <w:rPr>
          <w:rFonts w:ascii="Calibri" w:hAnsi="Calibri"/>
          <w:b/>
          <w:i w:val="0"/>
          <w:color w:val="1F3A6E"/>
          <w:sz w:val="21"/>
        </w:rPr>
        <w:t>Define absolute and apparent expansion of a liquid.</w:t>
      </w:r>
    </w:p>
    <w:p>
      <w:pPr>
        <w:spacing w:before="0" w:after="20"/>
      </w:pPr>
      <w:r>
        <w:rPr>
          <w:rFonts w:ascii="Calibri" w:hAnsi="Calibri"/>
          <w:b/>
          <w:i w:val="0"/>
          <w:color w:val="006B3C"/>
          <w:sz w:val="21"/>
        </w:rPr>
        <w:t xml:space="preserve">Answer:  </w:t>
      </w:r>
      <w:r>
        <w:rPr>
          <w:rFonts w:ascii="Calibri" w:hAnsi="Calibri"/>
          <w:b w:val="0"/>
          <w:i w:val="0"/>
          <w:sz w:val="21"/>
        </w:rPr>
        <w:t>Absolute expansion = the true volume change of the liquid. Apparent expansion = what is observed, which is the liquid's expansion minus the container's expansion (the container also expands, so the liquid appears to rise less).</w:t>
      </w:r>
    </w:p>
    <w:p>
      <w:pPr>
        <w:spacing w:before="0" w:after="20"/>
      </w:pPr>
      <w:r>
        <w:rPr>
          <w:rFonts w:ascii="Calibri" w:hAnsi="Calibri"/>
          <w:b/>
          <w:i w:val="0"/>
          <w:color w:val="C06200"/>
          <w:sz w:val="20"/>
        </w:rPr>
        <w:t xml:space="preserve">⚡ Shortcut:  </w:t>
      </w:r>
      <w:r>
        <w:rPr>
          <w:rFonts w:ascii="Calibri" w:hAnsi="Calibri"/>
          <w:b w:val="0"/>
          <w:i w:val="0"/>
          <w:color w:val="555555"/>
          <w:sz w:val="20"/>
        </w:rPr>
        <w:t>γ_app = γ_abs − γ_vessel.</w:t>
      </w:r>
    </w:p>
    <w:p>
      <w:pPr>
        <w:spacing w:before="0" w:after="80"/>
      </w:pPr>
      <w:r>
        <w:rPr>
          <w:rFonts w:ascii="Calibri" w:hAnsi="Calibri"/>
          <w:b/>
          <w:i w:val="0"/>
          <w:color w:val="5B2A86"/>
          <w:sz w:val="20"/>
        </w:rPr>
        <w:t xml:space="preserve">Example:  </w:t>
      </w:r>
      <w:r>
        <w:rPr>
          <w:rFonts w:ascii="Calibri" w:hAnsi="Calibri"/>
          <w:b w:val="0"/>
          <w:i/>
          <w:color w:val="333333"/>
          <w:sz w:val="20"/>
        </w:rPr>
        <w:t>The same liquid in a larger vessel shows less rise.</w:t>
      </w:r>
    </w:p>
    <w:p>
      <w:pPr>
        <w:spacing w:before="120" w:after="20"/>
        <w:ind w:left="0"/>
      </w:pPr>
      <w:r>
        <w:rPr>
          <w:rFonts w:ascii="Calibri" w:hAnsi="Calibri"/>
          <w:b/>
          <w:i w:val="0"/>
          <w:color w:val="0B3D91"/>
          <w:sz w:val="21"/>
        </w:rPr>
        <w:t xml:space="preserve">Q7. </w:t>
      </w:r>
      <w:r>
        <w:rPr>
          <w:rFonts w:ascii="Calibri" w:hAnsi="Calibri"/>
          <w:b/>
          <w:i w:val="0"/>
          <w:color w:val="1F3A6E"/>
          <w:sz w:val="21"/>
        </w:rPr>
        <w:t>A glass vessel (cubic γ_v=27×10⁻⁶/°C) holds mercury. Mercury's absolute γ=180×10⁻⁶/°C. Find apparent expansion.</w:t>
      </w:r>
    </w:p>
    <w:p>
      <w:pPr>
        <w:spacing w:before="0" w:after="20"/>
      </w:pPr>
      <w:r>
        <w:rPr>
          <w:rFonts w:ascii="Calibri" w:hAnsi="Calibri"/>
          <w:b/>
          <w:i w:val="0"/>
          <w:color w:val="006B3C"/>
          <w:sz w:val="21"/>
        </w:rPr>
        <w:t xml:space="preserve">Answer:  </w:t>
      </w:r>
      <w:r>
        <w:rPr>
          <w:rFonts w:ascii="Calibri" w:hAnsi="Calibri"/>
          <w:b w:val="0"/>
          <w:i w:val="0"/>
          <w:sz w:val="21"/>
        </w:rPr>
        <w:t>γ_app = γ_abs − γ_v = 180×10⁻⁶ − 27×10⁻⁶ = 153×10⁻⁶ /°C.</w:t>
      </w:r>
    </w:p>
    <w:p>
      <w:pPr>
        <w:spacing w:before="0" w:after="20"/>
      </w:pPr>
      <w:r>
        <w:rPr>
          <w:rFonts w:ascii="Calibri" w:hAnsi="Calibri"/>
          <w:b/>
          <w:i w:val="0"/>
          <w:color w:val="C06200"/>
          <w:sz w:val="20"/>
        </w:rPr>
        <w:t xml:space="preserve">⚡ Shortcut:  </w:t>
      </w:r>
      <w:r>
        <w:rPr>
          <w:rFonts w:ascii="Calibri" w:hAnsi="Calibri"/>
          <w:b w:val="0"/>
          <w:i w:val="0"/>
          <w:color w:val="555555"/>
          <w:sz w:val="20"/>
        </w:rPr>
        <w:t>γ_app = γ_abs − γ_v.</w:t>
      </w:r>
    </w:p>
    <w:p>
      <w:pPr>
        <w:spacing w:before="0" w:after="80"/>
      </w:pPr>
      <w:r>
        <w:rPr>
          <w:rFonts w:ascii="Calibri" w:hAnsi="Calibri"/>
          <w:b/>
          <w:i w:val="0"/>
          <w:color w:val="5B2A86"/>
          <w:sz w:val="20"/>
        </w:rPr>
        <w:t xml:space="preserve">Example:  </w:t>
      </w:r>
      <w:r>
        <w:rPr>
          <w:rFonts w:ascii="Calibri" w:hAnsi="Calibri"/>
          <w:b w:val="0"/>
          <w:i/>
          <w:color w:val="333333"/>
          <w:sz w:val="20"/>
        </w:rPr>
        <w:t>≈ 1.53×10⁻⁴ /°C.</w:t>
      </w:r>
    </w:p>
    <w:p>
      <w:pPr>
        <w:spacing w:before="120" w:after="20"/>
        <w:ind w:left="0"/>
      </w:pPr>
      <w:r>
        <w:rPr>
          <w:rFonts w:ascii="Calibri" w:hAnsi="Calibri"/>
          <w:b/>
          <w:i w:val="0"/>
          <w:color w:val="0B3D91"/>
          <w:sz w:val="21"/>
        </w:rPr>
        <w:t xml:space="preserve">Q8. </w:t>
      </w:r>
      <w:r>
        <w:rPr>
          <w:rFonts w:ascii="Calibri" w:hAnsi="Calibri"/>
          <w:b/>
          <w:i w:val="0"/>
          <w:color w:val="1F3A6E"/>
          <w:sz w:val="21"/>
        </w:rPr>
        <w:t>Explain the anomalous (reverse) expansion of water between 0 °C and 4 °C.</w:t>
      </w:r>
    </w:p>
    <w:p>
      <w:pPr>
        <w:spacing w:before="0" w:after="20"/>
      </w:pPr>
      <w:r>
        <w:rPr>
          <w:rFonts w:ascii="Calibri" w:hAnsi="Calibri"/>
          <w:b/>
          <w:i w:val="0"/>
          <w:color w:val="006B3C"/>
          <w:sz w:val="21"/>
        </w:rPr>
        <w:t xml:space="preserve">Answer:  </w:t>
      </w:r>
      <w:r>
        <w:rPr>
          <w:rFonts w:ascii="Calibri" w:hAnsi="Calibri"/>
          <w:b w:val="0"/>
          <w:i w:val="0"/>
          <w:sz w:val="21"/>
        </w:rPr>
        <w:t>Water contracts as it cools from 4 °C to 0 °C, so it is densest at 4 °C. This is anomalous and is why ice floats: the top layer can freeze while water below stays at 4 °C, protecting life in lakes.</w:t>
      </w:r>
    </w:p>
    <w:p>
      <w:pPr>
        <w:spacing w:before="0" w:after="20"/>
      </w:pPr>
      <w:r>
        <w:rPr>
          <w:rFonts w:ascii="Calibri" w:hAnsi="Calibri"/>
          <w:b/>
          <w:i w:val="0"/>
          <w:color w:val="C06200"/>
          <w:sz w:val="20"/>
        </w:rPr>
        <w:t xml:space="preserve">⚡ Shortcut:  </w:t>
      </w:r>
      <w:r>
        <w:rPr>
          <w:rFonts w:ascii="Calibri" w:hAnsi="Calibri"/>
          <w:b w:val="0"/>
          <w:i w:val="0"/>
          <w:color w:val="555555"/>
          <w:sz w:val="20"/>
        </w:rPr>
        <w:t>Water densest at 4 °C; ice (0 °C) less dense → floats.</w:t>
      </w:r>
    </w:p>
    <w:p>
      <w:pPr>
        <w:spacing w:before="0" w:after="80"/>
      </w:pPr>
      <w:r>
        <w:rPr>
          <w:rFonts w:ascii="Calibri" w:hAnsi="Calibri"/>
          <w:b/>
          <w:i w:val="0"/>
          <w:color w:val="5B2A86"/>
          <w:sz w:val="20"/>
        </w:rPr>
        <w:t xml:space="preserve">Example:  </w:t>
      </w:r>
      <w:r>
        <w:rPr>
          <w:rFonts w:ascii="Calibri" w:hAnsi="Calibri"/>
          <w:b w:val="0"/>
          <w:i/>
          <w:color w:val="333333"/>
          <w:sz w:val="20"/>
        </w:rPr>
        <w:t>Lakes freeze top-down because of this anomaly.</w:t>
      </w:r>
    </w:p>
    <w:p>
      <w:pPr>
        <w:spacing w:before="120" w:after="20"/>
        <w:ind w:left="0"/>
      </w:pPr>
      <w:r>
        <w:rPr>
          <w:rFonts w:ascii="Calibri" w:hAnsi="Calibri"/>
          <w:b/>
          <w:i w:val="0"/>
          <w:color w:val="0B3D91"/>
          <w:sz w:val="21"/>
        </w:rPr>
        <w:t xml:space="preserve">Q9. </w:t>
      </w:r>
      <w:r>
        <w:rPr>
          <w:rFonts w:ascii="Calibri" w:hAnsi="Calibri"/>
          <w:b/>
          <w:i w:val="0"/>
          <w:color w:val="1F3A6E"/>
          <w:sz w:val="21"/>
        </w:rPr>
        <w:t>State Dulong and Petit's law.</w:t>
      </w:r>
    </w:p>
    <w:p>
      <w:pPr>
        <w:spacing w:before="0" w:after="20"/>
      </w:pPr>
      <w:r>
        <w:rPr>
          <w:rFonts w:ascii="Calibri" w:hAnsi="Calibri"/>
          <w:b/>
          <w:i w:val="0"/>
          <w:color w:val="006B3C"/>
          <w:sz w:val="21"/>
        </w:rPr>
        <w:t xml:space="preserve">Answer:  </w:t>
      </w:r>
      <w:r>
        <w:rPr>
          <w:rFonts w:ascii="Calibri" w:hAnsi="Calibri"/>
          <w:b w:val="0"/>
          <w:i w:val="0"/>
          <w:sz w:val="21"/>
        </w:rPr>
        <w:t>The molar specific heat of most crystalline solids at (moderately high) temperature is approximately constant: C_m ≈ 3R ≈ 25 J mol⁻¹ K⁻¹, independent of the element.</w:t>
      </w:r>
    </w:p>
    <w:p>
      <w:pPr>
        <w:spacing w:before="0" w:after="20"/>
      </w:pPr>
      <w:r>
        <w:rPr>
          <w:rFonts w:ascii="Calibri" w:hAnsi="Calibri"/>
          <w:b/>
          <w:i w:val="0"/>
          <w:color w:val="C06200"/>
          <w:sz w:val="20"/>
        </w:rPr>
        <w:t xml:space="preserve">⚡ Shortcut:  </w:t>
      </w:r>
      <w:r>
        <w:rPr>
          <w:rFonts w:ascii="Calibri" w:hAnsi="Calibri"/>
          <w:b w:val="0"/>
          <w:i w:val="0"/>
          <w:color w:val="555555"/>
          <w:sz w:val="20"/>
        </w:rPr>
        <w:t>Molar C_v of solids ≈ 3R ≈ 25 J/mol·K.</w:t>
      </w:r>
    </w:p>
    <w:p>
      <w:pPr>
        <w:spacing w:before="0" w:after="80"/>
      </w:pPr>
      <w:r>
        <w:rPr>
          <w:rFonts w:ascii="Calibri" w:hAnsi="Calibri"/>
          <w:b/>
          <w:i w:val="0"/>
          <w:color w:val="5B2A86"/>
          <w:sz w:val="20"/>
        </w:rPr>
        <w:t xml:space="preserve">Example:  </w:t>
      </w:r>
      <w:r>
        <w:rPr>
          <w:rFonts w:ascii="Calibri" w:hAnsi="Calibri"/>
          <w:b w:val="0"/>
          <w:i/>
          <w:color w:val="333333"/>
          <w:sz w:val="20"/>
        </w:rPr>
        <w:t>A metal's heat capacity per mole is ~ 25 J/K.</w:t>
      </w:r>
    </w:p>
    <w:p>
      <w:pPr>
        <w:spacing w:before="120" w:after="20"/>
        <w:ind w:left="0"/>
      </w:pPr>
      <w:r>
        <w:rPr>
          <w:rFonts w:ascii="Calibri" w:hAnsi="Calibri"/>
          <w:b/>
          <w:i w:val="0"/>
          <w:color w:val="0B3D91"/>
          <w:sz w:val="21"/>
        </w:rPr>
        <w:t xml:space="preserve">Q10. </w:t>
      </w:r>
      <w:r>
        <w:rPr>
          <w:rFonts w:ascii="Calibri" w:hAnsi="Calibri"/>
          <w:b/>
          <w:i w:val="0"/>
          <w:color w:val="1F3A6E"/>
          <w:sz w:val="21"/>
        </w:rPr>
        <w:t>Two solid bars, α₁, α₂ and equal lengths. The coefficient of the composite? State how to find it.</w:t>
      </w:r>
    </w:p>
    <w:p>
      <w:pPr>
        <w:spacing w:before="0" w:after="20"/>
      </w:pPr>
      <w:r>
        <w:rPr>
          <w:rFonts w:ascii="Calibri" w:hAnsi="Calibri"/>
          <w:b/>
          <w:i w:val="0"/>
          <w:color w:val="006B3C"/>
          <w:sz w:val="21"/>
        </w:rPr>
        <w:t xml:space="preserve">Answer:  </w:t>
      </w:r>
      <w:r>
        <w:rPr>
          <w:rFonts w:ascii="Calibri" w:hAnsi="Calibri"/>
          <w:b w:val="0"/>
          <w:i w:val="0"/>
          <w:sz w:val="21"/>
        </w:rPr>
        <w:t>For a composite bar in series, use the total change: L(α₁LΔT+α₂LΔT) = L(α₁+α₂)ΔT. A single effective α (equal-length halves) would be (α₁+α₂)/2; in general use series/parallel combination of the individual ΔL.</w:t>
      </w:r>
    </w:p>
    <w:p>
      <w:pPr>
        <w:spacing w:before="0" w:after="20"/>
      </w:pPr>
      <w:r>
        <w:rPr>
          <w:rFonts w:ascii="Calibri" w:hAnsi="Calibri"/>
          <w:b/>
          <w:i w:val="0"/>
          <w:color w:val="C06200"/>
          <w:sz w:val="20"/>
        </w:rPr>
        <w:t xml:space="preserve">⚡ Shortcut:  </w:t>
      </w:r>
      <w:r>
        <w:rPr>
          <w:rFonts w:ascii="Calibri" w:hAnsi="Calibri"/>
          <w:b w:val="0"/>
          <w:i w:val="0"/>
          <w:color w:val="555555"/>
          <w:sz w:val="20"/>
        </w:rPr>
        <w:t>Sum ΔL of each part; equal halves → α_eff = (α₁+α₂)/2.</w:t>
      </w:r>
    </w:p>
    <w:p>
      <w:pPr>
        <w:spacing w:before="0" w:after="80"/>
      </w:pPr>
      <w:r>
        <w:rPr>
          <w:rFonts w:ascii="Calibri" w:hAnsi="Calibri"/>
          <w:b/>
          <w:i w:val="0"/>
          <w:color w:val="5B2A86"/>
          <w:sz w:val="20"/>
        </w:rPr>
        <w:t xml:space="preserve">Example:  </w:t>
      </w:r>
      <w:r>
        <w:rPr>
          <w:rFonts w:ascii="Calibri" w:hAnsi="Calibri"/>
          <w:b w:val="0"/>
          <w:i/>
          <w:color w:val="333333"/>
          <w:sz w:val="20"/>
        </w:rPr>
        <w:t>Invar + steel reduces the overall expansion.</w:t>
      </w:r>
    </w:p>
    <w:p>
      <w:pPr>
        <w:spacing w:before="160" w:after="60"/>
      </w:pPr>
      <w:r>
        <w:rPr>
          <w:rFonts w:ascii="Calibri" w:hAnsi="Calibri"/>
          <w:b/>
          <w:i w:val="0"/>
          <w:color w:val="0E606E"/>
          <w:sz w:val="23"/>
        </w:rPr>
        <w:t>▥ 10.3 Liquid Expansion &amp; 10.4 Dulong-Petit  —  Compare / Contrast Tables</w:t>
      </w:r>
    </w:p>
    <w:p>
      <w:pPr>
        <w:spacing w:before="120" w:after="40"/>
      </w:pPr>
      <w:r>
        <w:rPr>
          <w:rFonts w:ascii="Calibri" w:hAnsi="Calibri"/>
          <w:b/>
          <w:i w:val="0"/>
          <w:color w:val="1F3A6E"/>
          <w:sz w:val="21"/>
        </w:rPr>
        <w:t>Apparent vs Real Expansion of Liquids</w:t>
      </w:r>
    </w:p>
    <w:tbl>
      <w:tblPr>
        <w:tblStyle w:val="TableGrid"/>
        <w:tblW w:type="auto" w:w="0"/>
        <w:tblLayout w:type="fixed"/>
        <w:tblLook w:firstColumn="1" w:firstRow="1" w:lastColumn="0" w:lastRow="0" w:noHBand="0" w:noVBand="1" w:val="04A0"/>
      </w:tblPr>
      <w:tblGrid>
        <w:gridCol w:w="3360"/>
        <w:gridCol w:w="3360"/>
        <w:gridCol w:w="3360"/>
      </w:tblGrid>
      <w:tr>
        <w:tc>
          <w:tcPr>
            <w:tcW w:type="dxa" w:w="3360"/>
            <w:shd w:val="clear" w:fill="1F3A6E"/>
          </w:tcPr>
          <w:p>
            <w:pPr>
              <w:spacing w:after="0"/>
            </w:pPr>
            <w:r>
              <w:rPr>
                <w:rFonts w:ascii="Calibri" w:hAnsi="Calibri"/>
                <w:b/>
                <w:i w:val="0"/>
                <w:color w:val="FFFFFF"/>
                <w:sz w:val="19"/>
              </w:rPr>
              <w:t>Quantity</w:t>
            </w:r>
          </w:p>
        </w:tc>
        <w:tc>
          <w:tcPr>
            <w:tcW w:type="dxa" w:w="3360"/>
            <w:shd w:val="clear" w:fill="1F3A6E"/>
          </w:tcPr>
          <w:p>
            <w:pPr>
              <w:spacing w:after="0"/>
            </w:pPr>
            <w:r>
              <w:rPr>
                <w:rFonts w:ascii="Calibri" w:hAnsi="Calibri"/>
                <w:b/>
                <w:i w:val="0"/>
                <w:color w:val="FFFFFF"/>
                <w:sz w:val="19"/>
              </w:rPr>
              <w:t>Apparent expansion</w:t>
            </w:r>
          </w:p>
        </w:tc>
        <w:tc>
          <w:tcPr>
            <w:tcW w:type="dxa" w:w="3360"/>
            <w:shd w:val="clear" w:fill="1F3A6E"/>
          </w:tcPr>
          <w:p>
            <w:pPr>
              <w:spacing w:after="0"/>
            </w:pPr>
            <w:r>
              <w:rPr>
                <w:rFonts w:ascii="Calibri" w:hAnsi="Calibri"/>
                <w:b/>
                <w:i w:val="0"/>
                <w:color w:val="FFFFFF"/>
                <w:sz w:val="19"/>
              </w:rPr>
              <w:t>Real expansion</w:t>
            </w:r>
          </w:p>
        </w:tc>
      </w:tr>
      <w:tr>
        <w:tc>
          <w:tcPr>
            <w:tcW w:type="dxa" w:w="3360"/>
            <w:shd w:val="clear" w:fill="E8F0F0"/>
          </w:tcPr>
          <w:p>
            <w:pPr>
              <w:spacing w:after="0"/>
            </w:pPr>
            <w:r>
              <w:rPr>
                <w:rFonts w:ascii="Calibri" w:hAnsi="Calibri"/>
                <w:b w:val="0"/>
                <w:i w:val="0"/>
                <w:color w:val="1F3A6E"/>
                <w:sz w:val="19"/>
              </w:rPr>
              <w:t>What it measures</w:t>
            </w:r>
          </w:p>
        </w:tc>
        <w:tc>
          <w:tcPr>
            <w:tcW w:type="dxa" w:w="3360"/>
          </w:tcPr>
          <w:p>
            <w:pPr>
              <w:spacing w:after="0"/>
            </w:pPr>
            <w:r>
              <w:rPr>
                <w:rFonts w:ascii="Calibri" w:hAnsi="Calibri"/>
                <w:b w:val="0"/>
                <w:i w:val="0"/>
                <w:color w:val="222222"/>
                <w:sz w:val="19"/>
              </w:rPr>
              <w:t>Liquid rise vs container</w:t>
            </w:r>
          </w:p>
        </w:tc>
        <w:tc>
          <w:tcPr>
            <w:tcW w:type="dxa" w:w="3360"/>
          </w:tcPr>
          <w:p>
            <w:pPr>
              <w:spacing w:after="0"/>
            </w:pPr>
            <w:r>
              <w:rPr>
                <w:rFonts w:ascii="Calibri" w:hAnsi="Calibri"/>
                <w:b w:val="0"/>
                <w:i w:val="0"/>
                <w:color w:val="222222"/>
                <w:sz w:val="19"/>
              </w:rPr>
              <w:t>Liquid's own volume change</w:t>
            </w:r>
          </w:p>
        </w:tc>
      </w:tr>
      <w:tr>
        <w:tc>
          <w:tcPr>
            <w:tcW w:type="dxa" w:w="3360"/>
            <w:shd w:val="clear" w:fill="E8F0F0"/>
          </w:tcPr>
          <w:p>
            <w:pPr>
              <w:spacing w:after="0"/>
            </w:pPr>
            <w:r>
              <w:rPr>
                <w:rFonts w:ascii="Calibri" w:hAnsi="Calibri"/>
                <w:b w:val="0"/>
                <w:i w:val="0"/>
                <w:color w:val="1F3A6E"/>
                <w:sz w:val="19"/>
              </w:rPr>
              <w:t>Coefficient</w:t>
            </w:r>
          </w:p>
        </w:tc>
        <w:tc>
          <w:tcPr>
            <w:tcW w:type="dxa" w:w="3360"/>
          </w:tcPr>
          <w:p>
            <w:pPr>
              <w:spacing w:after="0"/>
            </w:pPr>
            <w:r>
              <w:rPr>
                <w:rFonts w:ascii="Calibri" w:hAnsi="Calibri"/>
                <w:b w:val="0"/>
                <w:i w:val="0"/>
                <w:color w:val="222222"/>
                <w:sz w:val="19"/>
              </w:rPr>
              <w:t>γ_app</w:t>
            </w:r>
          </w:p>
        </w:tc>
        <w:tc>
          <w:tcPr>
            <w:tcW w:type="dxa" w:w="3360"/>
          </w:tcPr>
          <w:p>
            <w:pPr>
              <w:spacing w:after="0"/>
            </w:pPr>
            <w:r>
              <w:rPr>
                <w:rFonts w:ascii="Calibri" w:hAnsi="Calibri"/>
                <w:b w:val="0"/>
                <w:i w:val="0"/>
                <w:color w:val="222222"/>
                <w:sz w:val="19"/>
              </w:rPr>
              <w:t>γ_real</w:t>
            </w:r>
          </w:p>
        </w:tc>
      </w:tr>
      <w:tr>
        <w:tc>
          <w:tcPr>
            <w:tcW w:type="dxa" w:w="3360"/>
            <w:shd w:val="clear" w:fill="E8F0F0"/>
          </w:tcPr>
          <w:p>
            <w:pPr>
              <w:spacing w:after="0"/>
            </w:pPr>
            <w:r>
              <w:rPr>
                <w:rFonts w:ascii="Calibri" w:hAnsi="Calibri"/>
                <w:b w:val="0"/>
                <w:i w:val="0"/>
                <w:color w:val="1F3A6E"/>
                <w:sz w:val="19"/>
              </w:rPr>
              <w:t>Relation</w:t>
            </w:r>
          </w:p>
        </w:tc>
        <w:tc>
          <w:tcPr>
            <w:tcW w:type="dxa" w:w="3360"/>
          </w:tcPr>
          <w:p>
            <w:pPr>
              <w:spacing w:after="0"/>
            </w:pPr>
            <w:r>
              <w:rPr>
                <w:rFonts w:ascii="Calibri" w:hAnsi="Calibri"/>
                <w:b w:val="0"/>
                <w:i w:val="0"/>
                <w:color w:val="222222"/>
                <w:sz w:val="19"/>
              </w:rPr>
              <w:t>γ_real = γ_app + γ_glass</w:t>
            </w:r>
          </w:p>
        </w:tc>
        <w:tc>
          <w:tcPr>
            <w:tcW w:type="dxa" w:w="3360"/>
          </w:tcPr>
          <w:p>
            <w:pPr>
              <w:spacing w:after="0"/>
            </w:pPr>
            <w:r>
              <w:rPr>
                <w:rFonts w:ascii="Calibri" w:hAnsi="Calibri"/>
                <w:b w:val="0"/>
                <w:i w:val="0"/>
                <w:color w:val="222222"/>
                <w:sz w:val="19"/>
              </w:rPr>
              <w:t>Glass expands too</w:t>
            </w:r>
          </w:p>
        </w:tc>
      </w:tr>
    </w:tbl>
    <w:p>
      <w:pPr>
        <w:spacing w:after="80"/>
      </w:pPr>
    </w:p>
    <w:p>
      <w:pPr>
        <w:spacing w:before="120" w:after="40"/>
      </w:pPr>
      <w:r>
        <w:rPr>
          <w:rFonts w:ascii="Calibri" w:hAnsi="Calibri"/>
          <w:b/>
          <w:i w:val="0"/>
          <w:color w:val="1F3A6E"/>
          <w:sz w:val="21"/>
        </w:rPr>
        <w:t>Dulong–Petit: What It Says</w:t>
      </w:r>
    </w:p>
    <w:tbl>
      <w:tblPr>
        <w:tblStyle w:val="TableGrid"/>
        <w:tblW w:type="auto" w:w="0"/>
        <w:tblLayout w:type="fixed"/>
        <w:tblLook w:firstColumn="1" w:firstRow="1" w:lastColumn="0" w:lastRow="0" w:noHBand="0" w:noVBand="1" w:val="04A0"/>
      </w:tblPr>
      <w:tblGrid>
        <w:gridCol w:w="5040"/>
        <w:gridCol w:w="5040"/>
      </w:tblGrid>
      <w:tr>
        <w:tc>
          <w:tcPr>
            <w:tcW w:type="dxa" w:w="5040"/>
            <w:shd w:val="clear" w:fill="1F3A6E"/>
          </w:tcPr>
          <w:p>
            <w:pPr>
              <w:spacing w:after="0"/>
            </w:pPr>
            <w:r>
              <w:rPr>
                <w:rFonts w:ascii="Calibri" w:hAnsi="Calibri"/>
                <w:b/>
                <w:i w:val="0"/>
                <w:color w:val="FFFFFF"/>
                <w:sz w:val="19"/>
              </w:rPr>
              <w:t>Fact</w:t>
            </w:r>
          </w:p>
        </w:tc>
        <w:tc>
          <w:tcPr>
            <w:tcW w:type="dxa" w:w="5040"/>
            <w:shd w:val="clear" w:fill="1F3A6E"/>
          </w:tcPr>
          <w:p>
            <w:pPr>
              <w:spacing w:after="0"/>
            </w:pPr>
            <w:r>
              <w:rPr>
                <w:rFonts w:ascii="Calibri" w:hAnsi="Calibri"/>
                <w:b/>
                <w:i w:val="0"/>
                <w:color w:val="FFFFFF"/>
                <w:sz w:val="19"/>
              </w:rPr>
              <w:t>Statement</w:t>
            </w:r>
          </w:p>
        </w:tc>
      </w:tr>
      <w:tr>
        <w:tc>
          <w:tcPr>
            <w:tcW w:type="dxa" w:w="5040"/>
            <w:shd w:val="clear" w:fill="E8F0F0"/>
          </w:tcPr>
          <w:p>
            <w:pPr>
              <w:spacing w:after="0"/>
            </w:pPr>
            <w:r>
              <w:rPr>
                <w:rFonts w:ascii="Calibri" w:hAnsi="Calibri"/>
                <w:b w:val="0"/>
                <w:i w:val="0"/>
                <w:color w:val="1F3A6E"/>
                <w:sz w:val="19"/>
              </w:rPr>
              <w:t>Law</w:t>
            </w:r>
          </w:p>
        </w:tc>
        <w:tc>
          <w:tcPr>
            <w:tcW w:type="dxa" w:w="5040"/>
          </w:tcPr>
          <w:p>
            <w:pPr>
              <w:spacing w:after="0"/>
            </w:pPr>
            <w:r>
              <w:rPr>
                <w:rFonts w:ascii="Calibri" w:hAnsi="Calibri"/>
                <w:b w:val="0"/>
                <w:i w:val="0"/>
                <w:color w:val="222222"/>
                <w:sz w:val="19"/>
              </w:rPr>
              <w:t>Molar heat capacity of most elements ≈ 3R ≈ 25 J/mol·K</w:t>
            </w:r>
          </w:p>
        </w:tc>
      </w:tr>
      <w:tr>
        <w:tc>
          <w:tcPr>
            <w:tcW w:type="dxa" w:w="5040"/>
            <w:shd w:val="clear" w:fill="E8F0F0"/>
          </w:tcPr>
          <w:p>
            <w:pPr>
              <w:spacing w:after="0"/>
            </w:pPr>
            <w:r>
              <w:rPr>
                <w:rFonts w:ascii="Calibri" w:hAnsi="Calibri"/>
                <w:b w:val="0"/>
                <w:i w:val="0"/>
                <w:color w:val="1F3A6E"/>
                <w:sz w:val="19"/>
              </w:rPr>
              <w:t>Mass-specific</w:t>
            </w:r>
          </w:p>
        </w:tc>
        <w:tc>
          <w:tcPr>
            <w:tcW w:type="dxa" w:w="5040"/>
          </w:tcPr>
          <w:p>
            <w:pPr>
              <w:spacing w:after="0"/>
            </w:pPr>
            <w:r>
              <w:rPr>
                <w:rFonts w:ascii="Calibri" w:hAnsi="Calibri"/>
                <w:b w:val="0"/>
                <w:i w:val="0"/>
                <w:color w:val="222222"/>
                <w:sz w:val="19"/>
              </w:rPr>
              <w:t>Mass-specific heat ≈ 0.11 cal/g°C</w:t>
            </w:r>
          </w:p>
        </w:tc>
      </w:tr>
      <w:tr>
        <w:tc>
          <w:tcPr>
            <w:tcW w:type="dxa" w:w="5040"/>
            <w:shd w:val="clear" w:fill="E8F0F0"/>
          </w:tcPr>
          <w:p>
            <w:pPr>
              <w:spacing w:after="0"/>
            </w:pPr>
            <w:r>
              <w:rPr>
                <w:rFonts w:ascii="Calibri" w:hAnsi="Calibri"/>
                <w:b w:val="0"/>
                <w:i w:val="0"/>
                <w:color w:val="1F3A6E"/>
                <w:sz w:val="19"/>
              </w:rPr>
              <w:t>Validity</w:t>
            </w:r>
          </w:p>
        </w:tc>
        <w:tc>
          <w:tcPr>
            <w:tcW w:type="dxa" w:w="5040"/>
          </w:tcPr>
          <w:p>
            <w:pPr>
              <w:spacing w:after="0"/>
            </w:pPr>
            <w:r>
              <w:rPr>
                <w:rFonts w:ascii="Calibri" w:hAnsi="Calibri"/>
                <w:b w:val="0"/>
                <w:i w:val="0"/>
                <w:color w:val="222222"/>
                <w:sz w:val="19"/>
              </w:rPr>
              <w:t>Good at high T; fails for light atoms (Be, C, diamond) at low T</w:t>
            </w:r>
          </w:p>
        </w:tc>
      </w:tr>
    </w:tbl>
    <w:p>
      <w:pPr>
        <w:spacing w:after="80"/>
      </w:pPr>
    </w:p>
    <w:p>
      <w:pPr>
        <w:spacing w:before="280" w:after="80"/>
        <w:pBdr>
          <w:bottom w:val="single" w:sz="8" w:space="2" w:color="7A1F1F"/>
        </w:pBdr>
      </w:pPr>
      <w:r>
        <w:rPr>
          <w:rFonts w:ascii="Calibri" w:hAnsi="Calibri"/>
          <w:b/>
          <w:i w:val="0"/>
          <w:color w:val="7A1F1F"/>
          <w:sz w:val="28"/>
        </w:rPr>
        <w:t>PROFESSOR'S THEORY &amp; VIVA BANK</w:t>
      </w:r>
      <w:r>
        <w:rPr>
          <w:rFonts w:ascii="Calibri" w:hAnsi="Calibri"/>
          <w:b w:val="0"/>
          <w:i/>
          <w:color w:val="555555"/>
          <w:sz w:val="20"/>
        </w:rPr>
        <w:t xml:space="preserve">   — the kinds of theory a professor / examiner actually asks</w:t>
      </w:r>
    </w:p>
    <w:p>
      <w:pPr>
        <w:spacing w:before="160" w:after="40"/>
      </w:pPr>
      <w:r>
        <w:rPr>
          <w:rFonts w:ascii="Calibri" w:hAnsi="Calibri"/>
          <w:b/>
          <w:i w:val="0"/>
          <w:color w:val="8B0000"/>
          <w:sz w:val="22"/>
        </w:rPr>
        <w:t>▹ Derive  (derivations &amp; long answers)</w:t>
      </w:r>
    </w:p>
    <w:p>
      <w:pPr>
        <w:spacing w:before="120" w:after="20"/>
      </w:pPr>
      <w:r>
        <w:rPr>
          <w:rFonts w:ascii="Calibri" w:hAnsi="Calibri"/>
          <w:b/>
          <w:i w:val="0"/>
          <w:color w:val="8B0000"/>
          <w:sz w:val="19"/>
        </w:rPr>
        <w:t xml:space="preserve">[Derive] </w:t>
      </w:r>
      <w:r>
        <w:rPr>
          <w:rFonts w:ascii="Calibri" w:hAnsi="Calibri"/>
          <w:b/>
          <w:i w:val="0"/>
          <w:color w:val="1F3A6E"/>
          <w:sz w:val="21"/>
        </w:rPr>
        <w:t xml:space="preserve">T1. </w:t>
      </w:r>
      <w:r>
        <w:rPr>
          <w:rFonts w:ascii="Calibri" w:hAnsi="Calibri"/>
          <w:b/>
          <w:i w:val="0"/>
          <w:color w:val="111111"/>
          <w:sz w:val="21"/>
        </w:rPr>
        <w:t>Derive that γ = 3α for a solid.</w:t>
      </w:r>
    </w:p>
    <w:p>
      <w:pPr>
        <w:spacing w:before="0" w:after="20"/>
      </w:pPr>
      <w:r>
        <w:rPr>
          <w:rFonts w:ascii="Calibri" w:hAnsi="Calibri"/>
          <w:b/>
          <w:i w:val="0"/>
          <w:color w:val="006B3C"/>
          <w:sz w:val="21"/>
        </w:rPr>
        <w:t xml:space="preserve">Answer:  </w:t>
      </w:r>
      <w:r>
        <w:rPr>
          <w:rFonts w:ascii="Calibri" w:hAnsi="Calibri"/>
          <w:b w:val="0"/>
          <w:i w:val="0"/>
          <w:sz w:val="21"/>
        </w:rPr>
        <w:t>A cube of side L₀ expands to L₀(1+αΔT). Volume V = L³ ≈ L₀³[1+3αΔT] (ignoring higher terms). Since V = V₀(1+γΔT), comparing gives γ = 3α.</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V ∝ L³ → (1+3αΔT) → γ = 3α.</w:t>
      </w:r>
    </w:p>
    <w:p>
      <w:pPr>
        <w:spacing w:before="0" w:after="80"/>
      </w:pPr>
      <w:r>
        <w:rPr>
          <w:rFonts w:ascii="Calibri" w:hAnsi="Calibri"/>
          <w:b/>
          <w:i w:val="0"/>
          <w:color w:val="5B2A86"/>
          <w:sz w:val="20"/>
        </w:rPr>
        <w:t xml:space="preserve">Example:  </w:t>
      </w:r>
      <w:r>
        <w:rPr>
          <w:rFonts w:ascii="Calibri" w:hAnsi="Calibri"/>
          <w:b w:val="0"/>
          <w:i/>
          <w:color w:val="333333"/>
          <w:sz w:val="20"/>
        </w:rPr>
        <w:t>A rod, a plate and a block of the same solid expand consistently.</w:t>
      </w:r>
    </w:p>
    <w:p>
      <w:pPr>
        <w:spacing w:before="160" w:after="40"/>
      </w:pPr>
      <w:r>
        <w:rPr>
          <w:rFonts w:ascii="Calibri" w:hAnsi="Calibri"/>
          <w:b/>
          <w:i w:val="0"/>
          <w:color w:val="0056B3"/>
          <w:sz w:val="22"/>
        </w:rPr>
        <w:t>▹ State  (definitions, laws &amp; formulae)</w:t>
      </w:r>
    </w:p>
    <w:p>
      <w:pPr>
        <w:spacing w:before="120" w:after="20"/>
      </w:pPr>
      <w:r>
        <w:rPr>
          <w:rFonts w:ascii="Calibri" w:hAnsi="Calibri"/>
          <w:b/>
          <w:i w:val="0"/>
          <w:color w:val="0056B3"/>
          <w:sz w:val="19"/>
        </w:rPr>
        <w:t xml:space="preserve">[State] </w:t>
      </w:r>
      <w:r>
        <w:rPr>
          <w:rFonts w:ascii="Calibri" w:hAnsi="Calibri"/>
          <w:b/>
          <w:i w:val="0"/>
          <w:color w:val="1F3A6E"/>
          <w:sz w:val="21"/>
        </w:rPr>
        <w:t xml:space="preserve">T2. </w:t>
      </w:r>
      <w:r>
        <w:rPr>
          <w:rFonts w:ascii="Calibri" w:hAnsi="Calibri"/>
          <w:b/>
          <w:i w:val="0"/>
          <w:color w:val="111111"/>
          <w:sz w:val="21"/>
        </w:rPr>
        <w:t>Define linear, superficial and cubical expansivity.</w:t>
      </w:r>
    </w:p>
    <w:p>
      <w:pPr>
        <w:spacing w:before="0" w:after="20"/>
      </w:pPr>
      <w:r>
        <w:rPr>
          <w:rFonts w:ascii="Calibri" w:hAnsi="Calibri"/>
          <w:b/>
          <w:i w:val="0"/>
          <w:color w:val="006B3C"/>
          <w:sz w:val="21"/>
        </w:rPr>
        <w:t xml:space="preserve">Answer:  </w:t>
      </w:r>
      <w:r>
        <w:rPr>
          <w:rFonts w:ascii="Calibri" w:hAnsi="Calibri"/>
          <w:b w:val="0"/>
          <w:i w:val="0"/>
          <w:sz w:val="21"/>
        </w:rPr>
        <w:t>Linear α = fractional increase in length per °C (L = L₀(1+αΔT)). Superficial β = 2α (area). Cubical γ = 3α (volume). For isotropic solids β = 2α, γ = 3α.</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α: length; β=2α: area; γ=3α: volume.</w:t>
      </w:r>
    </w:p>
    <w:p>
      <w:pPr>
        <w:spacing w:before="0" w:after="80"/>
      </w:pPr>
      <w:r>
        <w:rPr>
          <w:rFonts w:ascii="Calibri" w:hAnsi="Calibri"/>
          <w:b/>
          <w:i w:val="0"/>
          <w:color w:val="5B2A86"/>
          <w:sz w:val="20"/>
        </w:rPr>
        <w:t xml:space="preserve">Example:  </w:t>
      </w:r>
      <w:r>
        <w:rPr>
          <w:rFonts w:ascii="Calibri" w:hAnsi="Calibri"/>
          <w:b w:val="0"/>
          <w:i/>
          <w:color w:val="333333"/>
          <w:sz w:val="20"/>
        </w:rPr>
        <w:t>α≈12×10⁻⁶/°C for iron → γ≈36×10⁻⁶/°C.</w:t>
      </w:r>
    </w:p>
    <w:p>
      <w:pPr>
        <w:spacing w:before="160" w:after="40"/>
      </w:pPr>
      <w:r>
        <w:rPr>
          <w:rFonts w:ascii="Calibri" w:hAnsi="Calibri"/>
          <w:b/>
          <w:i w:val="0"/>
          <w:color w:val="6C2598"/>
          <w:sz w:val="22"/>
        </w:rPr>
        <w:t>▹ Compare  (compare &amp; contrast)</w:t>
      </w:r>
    </w:p>
    <w:p>
      <w:pPr>
        <w:spacing w:before="120" w:after="20"/>
      </w:pPr>
      <w:r>
        <w:rPr>
          <w:rFonts w:ascii="Calibri" w:hAnsi="Calibri"/>
          <w:b/>
          <w:i w:val="0"/>
          <w:color w:val="6C2598"/>
          <w:sz w:val="19"/>
        </w:rPr>
        <w:t xml:space="preserve">[Compare] </w:t>
      </w:r>
      <w:r>
        <w:rPr>
          <w:rFonts w:ascii="Calibri" w:hAnsi="Calibri"/>
          <w:b/>
          <w:i w:val="0"/>
          <w:color w:val="1F3A6E"/>
          <w:sz w:val="21"/>
        </w:rPr>
        <w:t xml:space="preserve">T3. </w:t>
      </w:r>
      <w:r>
        <w:rPr>
          <w:rFonts w:ascii="Calibri" w:hAnsi="Calibri"/>
          <w:b/>
          <w:i w:val="0"/>
          <w:color w:val="111111"/>
          <w:sz w:val="21"/>
        </w:rPr>
        <w:t>Compare the expansion of solids and liquids.</w:t>
      </w:r>
    </w:p>
    <w:p>
      <w:pPr>
        <w:spacing w:before="0" w:after="20"/>
      </w:pPr>
      <w:r>
        <w:rPr>
          <w:rFonts w:ascii="Calibri" w:hAnsi="Calibri"/>
          <w:b/>
          <w:i w:val="0"/>
          <w:color w:val="006B3C"/>
          <w:sz w:val="21"/>
        </w:rPr>
        <w:t xml:space="preserve">Answer:  </w:t>
      </w:r>
      <w:r>
        <w:rPr>
          <w:rFonts w:ascii="Calibri" w:hAnsi="Calibri"/>
          <w:b w:val="0"/>
          <w:i w:val="0"/>
          <w:sz w:val="21"/>
        </w:rPr>
        <w:t>Solids expand in all three dimensions (α, β, γ) and stay rigid. Liquids expand only in volume (no fixed shape) and show apparent expansion depending on the container. Solids have well-defined α; liquids have only γ.</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Solids: 3-D rigid; Liquids: volume only, container-dependent.</w:t>
      </w:r>
    </w:p>
    <w:p>
      <w:pPr>
        <w:spacing w:before="0" w:after="80"/>
      </w:pPr>
      <w:r>
        <w:rPr>
          <w:rFonts w:ascii="Calibri" w:hAnsi="Calibri"/>
          <w:b/>
          <w:i w:val="0"/>
          <w:color w:val="5B2A86"/>
          <w:sz w:val="20"/>
        </w:rPr>
        <w:t xml:space="preserve">Example:  </w:t>
      </w:r>
      <w:r>
        <w:rPr>
          <w:rFonts w:ascii="Calibri" w:hAnsi="Calibri"/>
          <w:b w:val="0"/>
          <w:i/>
          <w:color w:val="333333"/>
          <w:sz w:val="20"/>
        </w:rPr>
        <w:t>A solid bar stretches; a liquid just increases its level.</w:t>
      </w:r>
    </w:p>
    <w:p>
      <w:pPr>
        <w:spacing w:before="160" w:after="40"/>
      </w:pPr>
      <w:r>
        <w:rPr>
          <w:rFonts w:ascii="Calibri" w:hAnsi="Calibri"/>
          <w:b/>
          <w:i w:val="0"/>
          <w:color w:val="0E7C7B"/>
          <w:sz w:val="22"/>
        </w:rPr>
        <w:t>▹ Explain  (working / principle / application)</w:t>
      </w:r>
    </w:p>
    <w:p>
      <w:pPr>
        <w:spacing w:before="120" w:after="20"/>
      </w:pPr>
      <w:r>
        <w:rPr>
          <w:rFonts w:ascii="Calibri" w:hAnsi="Calibri"/>
          <w:b/>
          <w:i w:val="0"/>
          <w:color w:val="0E7C7B"/>
          <w:sz w:val="19"/>
        </w:rPr>
        <w:t xml:space="preserve">[Explain] </w:t>
      </w:r>
      <w:r>
        <w:rPr>
          <w:rFonts w:ascii="Calibri" w:hAnsi="Calibri"/>
          <w:b/>
          <w:i w:val="0"/>
          <w:color w:val="1F3A6E"/>
          <w:sz w:val="21"/>
        </w:rPr>
        <w:t xml:space="preserve">T4. </w:t>
      </w:r>
      <w:r>
        <w:rPr>
          <w:rFonts w:ascii="Calibri" w:hAnsi="Calibri"/>
          <w:b/>
          <w:i w:val="0"/>
          <w:color w:val="111111"/>
          <w:sz w:val="21"/>
        </w:rPr>
        <w:t>Explain the measurement of linear expansion using a brass bar and a micrometer.</w:t>
      </w:r>
    </w:p>
    <w:p>
      <w:pPr>
        <w:spacing w:before="0" w:after="20"/>
      </w:pPr>
      <w:r>
        <w:rPr>
          <w:rFonts w:ascii="Calibri" w:hAnsi="Calibri"/>
          <w:b/>
          <w:i w:val="0"/>
          <w:color w:val="006B3C"/>
          <w:sz w:val="21"/>
        </w:rPr>
        <w:t xml:space="preserve">Answer:  </w:t>
      </w:r>
      <w:r>
        <w:rPr>
          <w:rFonts w:ascii="Calibri" w:hAnsi="Calibri"/>
          <w:b w:val="0"/>
          <w:i w:val="0"/>
          <w:sz w:val="21"/>
        </w:rPr>
        <w:t>The bar of known length L₀ at temperature θ₁ is clamped at one end; the free end, on heating to θ₂, pushes a lever/micrometer. Measuring the micrometer reading change ΔL gives α = ΔL/(L₀ΔT). α = measured extension / (L₀·ΔT).</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α = ΔL/(L₀ΔT) with a lever gauge.</w:t>
      </w:r>
    </w:p>
    <w:p>
      <w:pPr>
        <w:spacing w:before="0" w:after="80"/>
      </w:pPr>
      <w:r>
        <w:rPr>
          <w:rFonts w:ascii="Calibri" w:hAnsi="Calibri"/>
          <w:b/>
          <w:i w:val="0"/>
          <w:color w:val="5B2A86"/>
          <w:sz w:val="20"/>
        </w:rPr>
        <w:t xml:space="preserve">Example:  </w:t>
      </w:r>
      <w:r>
        <w:rPr>
          <w:rFonts w:ascii="Calibri" w:hAnsi="Calibri"/>
          <w:b w:val="0"/>
          <w:i/>
          <w:color w:val="333333"/>
          <w:sz w:val="20"/>
        </w:rPr>
        <w:t>Gives α of a metal; used for expansion coefficients.</w:t>
      </w:r>
    </w:p>
    <w:p>
      <w:pPr>
        <w:spacing w:before="120" w:after="20"/>
      </w:pPr>
      <w:r>
        <w:rPr>
          <w:rFonts w:ascii="Calibri" w:hAnsi="Calibri"/>
          <w:b/>
          <w:i w:val="0"/>
          <w:color w:val="0E7C7B"/>
          <w:sz w:val="19"/>
        </w:rPr>
        <w:t xml:space="preserve">[Explain] </w:t>
      </w:r>
      <w:r>
        <w:rPr>
          <w:rFonts w:ascii="Calibri" w:hAnsi="Calibri"/>
          <w:b/>
          <w:i w:val="0"/>
          <w:color w:val="1F3A6E"/>
          <w:sz w:val="21"/>
        </w:rPr>
        <w:t xml:space="preserve">T5. </w:t>
      </w:r>
      <w:r>
        <w:rPr>
          <w:rFonts w:ascii="Calibri" w:hAnsi="Calibri"/>
          <w:b/>
          <w:i w:val="0"/>
          <w:color w:val="111111"/>
          <w:sz w:val="21"/>
        </w:rPr>
        <w:t>Explain absolute and apparent expansion of a liquid and their relation.</w:t>
      </w:r>
    </w:p>
    <w:p>
      <w:pPr>
        <w:spacing w:before="0" w:after="20"/>
      </w:pPr>
      <w:r>
        <w:rPr>
          <w:rFonts w:ascii="Calibri" w:hAnsi="Calibri"/>
          <w:b/>
          <w:i w:val="0"/>
          <w:color w:val="006B3C"/>
          <w:sz w:val="21"/>
        </w:rPr>
        <w:t xml:space="preserve">Answer:  </w:t>
      </w:r>
      <w:r>
        <w:rPr>
          <w:rFonts w:ascii="Calibri" w:hAnsi="Calibri"/>
          <w:b w:val="0"/>
          <w:i w:val="0"/>
          <w:sz w:val="21"/>
        </w:rPr>
        <w:t>Absolute expansion = the true change in liquid volume. Apparent = the observed change, which is the liquid's absolute expansion minus the container's expansion (the vessel also expands). Hence γ_app = γ_abs − γ_vessel.</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γ_app = γ_abs − γ_vessel.</w:t>
      </w:r>
    </w:p>
    <w:p>
      <w:pPr>
        <w:spacing w:before="0" w:after="80"/>
      </w:pPr>
      <w:r>
        <w:rPr>
          <w:rFonts w:ascii="Calibri" w:hAnsi="Calibri"/>
          <w:b/>
          <w:i w:val="0"/>
          <w:color w:val="5B2A86"/>
          <w:sz w:val="20"/>
        </w:rPr>
        <w:t xml:space="preserve">Example:  </w:t>
      </w:r>
      <w:r>
        <w:rPr>
          <w:rFonts w:ascii="Calibri" w:hAnsi="Calibri"/>
          <w:b w:val="0"/>
          <w:i/>
          <w:color w:val="333333"/>
          <w:sz w:val="20"/>
        </w:rPr>
        <w:t>The same liquid shows less rise in a larger vessel.</w:t>
      </w:r>
    </w:p>
    <w:p>
      <w:pPr>
        <w:spacing w:before="120" w:after="20"/>
      </w:pPr>
      <w:r>
        <w:rPr>
          <w:rFonts w:ascii="Calibri" w:hAnsi="Calibri"/>
          <w:b/>
          <w:i w:val="0"/>
          <w:color w:val="0E7C7B"/>
          <w:sz w:val="19"/>
        </w:rPr>
        <w:t xml:space="preserve">[Explain] </w:t>
      </w:r>
      <w:r>
        <w:rPr>
          <w:rFonts w:ascii="Calibri" w:hAnsi="Calibri"/>
          <w:b/>
          <w:i w:val="0"/>
          <w:color w:val="1F3A6E"/>
          <w:sz w:val="21"/>
        </w:rPr>
        <w:t xml:space="preserve">T6. </w:t>
      </w:r>
      <w:r>
        <w:rPr>
          <w:rFonts w:ascii="Calibri" w:hAnsi="Calibri"/>
          <w:b/>
          <w:i w:val="0"/>
          <w:color w:val="111111"/>
          <w:sz w:val="21"/>
        </w:rPr>
        <w:t>Explain Dulong and Petit's law and its use.</w:t>
      </w:r>
    </w:p>
    <w:p>
      <w:pPr>
        <w:spacing w:before="0" w:after="20"/>
      </w:pPr>
      <w:r>
        <w:rPr>
          <w:rFonts w:ascii="Calibri" w:hAnsi="Calibri"/>
          <w:b/>
          <w:i w:val="0"/>
          <w:color w:val="006B3C"/>
          <w:sz w:val="21"/>
        </w:rPr>
        <w:t xml:space="preserve">Answer:  </w:t>
      </w:r>
      <w:r>
        <w:rPr>
          <w:rFonts w:ascii="Calibri" w:hAnsi="Calibri"/>
          <w:b w:val="0"/>
          <w:i w:val="0"/>
          <w:sz w:val="21"/>
        </w:rPr>
        <w:t>The molar specific heat of most crystalline solids is nearly constant, C_m ≈ 3R ≈ 25 J mol⁻¹ K⁻¹, independent of the element (at moderately high T). It lets one find an element's atomic mass from its specific heat: atomic mass × specific heat ≈ 25.</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Molar C_v ≈ 3R ≈ 25 J/mol·K.</w:t>
      </w:r>
    </w:p>
    <w:p>
      <w:pPr>
        <w:spacing w:before="0" w:after="80"/>
      </w:pPr>
      <w:r>
        <w:rPr>
          <w:rFonts w:ascii="Calibri" w:hAnsi="Calibri"/>
          <w:b/>
          <w:i w:val="0"/>
          <w:color w:val="5B2A86"/>
          <w:sz w:val="20"/>
        </w:rPr>
        <w:t xml:space="preserve">Example:  </w:t>
      </w:r>
      <w:r>
        <w:rPr>
          <w:rFonts w:ascii="Calibri" w:hAnsi="Calibri"/>
          <w:b w:val="0"/>
          <w:i/>
          <w:color w:val="333333"/>
          <w:sz w:val="20"/>
        </w:rPr>
        <w:t>A low specific heat implies a high atomic mass.</w:t>
      </w:r>
    </w:p>
    <w:p>
      <w:pPr>
        <w:spacing w:before="120" w:after="20"/>
      </w:pPr>
      <w:r>
        <w:rPr>
          <w:rFonts w:ascii="Calibri" w:hAnsi="Calibri"/>
          <w:b/>
          <w:i w:val="0"/>
          <w:color w:val="0E7C7B"/>
          <w:sz w:val="19"/>
        </w:rPr>
        <w:t xml:space="preserve">[Explain] </w:t>
      </w:r>
      <w:r>
        <w:rPr>
          <w:rFonts w:ascii="Calibri" w:hAnsi="Calibri"/>
          <w:b/>
          <w:i w:val="0"/>
          <w:color w:val="1F3A6E"/>
          <w:sz w:val="21"/>
        </w:rPr>
        <w:t xml:space="preserve">T7. </w:t>
      </w:r>
      <w:r>
        <w:rPr>
          <w:rFonts w:ascii="Calibri" w:hAnsi="Calibri"/>
          <w:b/>
          <w:i w:val="0"/>
          <w:color w:val="111111"/>
          <w:sz w:val="21"/>
        </w:rPr>
        <w:t>Explain the anomalous expansion of water between 0 °C and 4 °C and its consequences.</w:t>
      </w:r>
    </w:p>
    <w:p>
      <w:pPr>
        <w:spacing w:before="0" w:after="20"/>
      </w:pPr>
      <w:r>
        <w:rPr>
          <w:rFonts w:ascii="Calibri" w:hAnsi="Calibri"/>
          <w:b/>
          <w:i w:val="0"/>
          <w:color w:val="006B3C"/>
          <w:sz w:val="21"/>
        </w:rPr>
        <w:t xml:space="preserve">Answer:  </w:t>
      </w:r>
      <w:r>
        <w:rPr>
          <w:rFonts w:ascii="Calibri" w:hAnsi="Calibri"/>
          <w:b w:val="0"/>
          <w:i w:val="0"/>
          <w:sz w:val="21"/>
        </w:rPr>
        <w:t>Water contracts as it cools from 4 °C to 0 °C, so it is densest at 4 °C. This is why lakes freeze from the top down, ice floats, and aquatic life survives in winter.</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Densest at 4 °C; ice (0 °C) is less dense.</w:t>
      </w:r>
    </w:p>
    <w:p>
      <w:pPr>
        <w:spacing w:before="0" w:after="80"/>
      </w:pPr>
      <w:r>
        <w:rPr>
          <w:rFonts w:ascii="Calibri" w:hAnsi="Calibri"/>
          <w:b/>
          <w:i w:val="0"/>
          <w:color w:val="5B2A86"/>
          <w:sz w:val="20"/>
        </w:rPr>
        <w:t xml:space="preserve">Example:  </w:t>
      </w:r>
      <w:r>
        <w:rPr>
          <w:rFonts w:ascii="Calibri" w:hAnsi="Calibri"/>
          <w:b w:val="0"/>
          <w:i/>
          <w:color w:val="333333"/>
          <w:sz w:val="20"/>
        </w:rPr>
        <w:t>A thermometric scale for water must account for this anomaly.</w:t>
      </w:r>
    </w:p>
    <w:p>
      <w:pPr>
        <w:spacing w:before="160" w:after="40"/>
      </w:pPr>
      <w:r>
        <w:rPr>
          <w:rFonts w:ascii="Calibri" w:hAnsi="Calibri"/>
          <w:b/>
          <w:i w:val="0"/>
          <w:color w:val="B45309"/>
          <w:sz w:val="22"/>
        </w:rPr>
        <w:t>▹ Why  (conceptual &amp; 'why' questions)</w:t>
      </w:r>
    </w:p>
    <w:p>
      <w:pPr>
        <w:spacing w:before="120" w:after="20"/>
      </w:pPr>
      <w:r>
        <w:rPr>
          <w:rFonts w:ascii="Calibri" w:hAnsi="Calibri"/>
          <w:b/>
          <w:i w:val="0"/>
          <w:color w:val="B45309"/>
          <w:sz w:val="19"/>
        </w:rPr>
        <w:t xml:space="preserve">[Why] </w:t>
      </w:r>
      <w:r>
        <w:rPr>
          <w:rFonts w:ascii="Calibri" w:hAnsi="Calibri"/>
          <w:b/>
          <w:i w:val="0"/>
          <w:color w:val="1F3A6E"/>
          <w:sz w:val="21"/>
        </w:rPr>
        <w:t xml:space="preserve">T8. </w:t>
      </w:r>
      <w:r>
        <w:rPr>
          <w:rFonts w:ascii="Calibri" w:hAnsi="Calibri"/>
          <w:b/>
          <w:i w:val="0"/>
          <w:color w:val="111111"/>
          <w:sz w:val="21"/>
        </w:rPr>
        <w:t>Why do bi-metal strips bend on heating, and how is this used?</w:t>
      </w:r>
    </w:p>
    <w:p>
      <w:pPr>
        <w:spacing w:before="0" w:after="20"/>
      </w:pPr>
      <w:r>
        <w:rPr>
          <w:rFonts w:ascii="Calibri" w:hAnsi="Calibri"/>
          <w:b/>
          <w:i w:val="0"/>
          <w:color w:val="006B3C"/>
          <w:sz w:val="21"/>
        </w:rPr>
        <w:t xml:space="preserve">Answer:  </w:t>
      </w:r>
      <w:r>
        <w:rPr>
          <w:rFonts w:ascii="Calibri" w:hAnsi="Calibri"/>
          <w:b w:val="0"/>
          <w:i w:val="0"/>
          <w:sz w:val="21"/>
        </w:rPr>
        <w:t>The two metals have different α; on heating, the metal with larger α expands more and goes to the outer side, bending the strip. This is used in thermostats and fire alarms: at a preset temperature the strip bends enough to close an electrical contact.</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Different α → differential expansion → bending.</w:t>
      </w:r>
    </w:p>
    <w:p>
      <w:pPr>
        <w:spacing w:before="0" w:after="80"/>
      </w:pPr>
      <w:r>
        <w:rPr>
          <w:rFonts w:ascii="Calibri" w:hAnsi="Calibri"/>
          <w:b/>
          <w:i w:val="0"/>
          <w:color w:val="5B2A86"/>
          <w:sz w:val="20"/>
        </w:rPr>
        <w:t xml:space="preserve">Example:  </w:t>
      </w:r>
      <w:r>
        <w:rPr>
          <w:rFonts w:ascii="Calibri" w:hAnsi="Calibri"/>
          <w:b w:val="0"/>
          <w:i/>
          <w:color w:val="333333"/>
          <w:sz w:val="20"/>
        </w:rPr>
        <w:t>A thermostat switches heating off at the set temperature.</w:t>
      </w:r>
    </w:p>
    <w:p>
      <w:pPr>
        <w:spacing w:before="160" w:after="40"/>
      </w:pPr>
      <w:r>
        <w:rPr>
          <w:rFonts w:ascii="Calibri" w:hAnsi="Calibri"/>
          <w:b/>
          <w:i w:val="0"/>
          <w:color w:val="006B3C"/>
          <w:sz w:val="22"/>
        </w:rPr>
        <w:t>▹ Numerical  (long numericals / problems)</w:t>
      </w:r>
    </w:p>
    <w:p>
      <w:pPr>
        <w:spacing w:before="120" w:after="20"/>
      </w:pPr>
      <w:r>
        <w:rPr>
          <w:rFonts w:ascii="Calibri" w:hAnsi="Calibri"/>
          <w:b/>
          <w:i w:val="0"/>
          <w:color w:val="006B3C"/>
          <w:sz w:val="19"/>
        </w:rPr>
        <w:t xml:space="preserve">[Numerical] </w:t>
      </w:r>
      <w:r>
        <w:rPr>
          <w:rFonts w:ascii="Calibri" w:hAnsi="Calibri"/>
          <w:b/>
          <w:i w:val="0"/>
          <w:color w:val="1F3A6E"/>
          <w:sz w:val="21"/>
        </w:rPr>
        <w:t xml:space="preserve">T9. </w:t>
      </w:r>
      <w:r>
        <w:rPr>
          <w:rFonts w:ascii="Calibri" w:hAnsi="Calibri"/>
          <w:b/>
          <w:i w:val="0"/>
          <w:color w:val="111111"/>
          <w:sz w:val="21"/>
        </w:rPr>
        <w:t>A brass ring (α = 19×10⁻⁶/°C, D = 10 cm at 20 °C) must fit a 10.10 cm steel rod. Find the temperature to heat the ring.</w:t>
      </w:r>
    </w:p>
    <w:p>
      <w:pPr>
        <w:spacing w:before="0" w:after="20"/>
      </w:pPr>
      <w:r>
        <w:rPr>
          <w:rFonts w:ascii="Calibri" w:hAnsi="Calibri"/>
          <w:b/>
          <w:i w:val="0"/>
          <w:color w:val="006B3C"/>
          <w:sz w:val="21"/>
        </w:rPr>
        <w:t xml:space="preserve">Answer:  </w:t>
      </w:r>
      <w:r>
        <w:rPr>
          <w:rFonts w:ascii="Calibri" w:hAnsi="Calibri"/>
          <w:b w:val="0"/>
          <w:i w:val="0"/>
          <w:sz w:val="21"/>
        </w:rPr>
        <w:t>Ring D(T) = 10(1+19×10⁻⁶·ΔT). Set = 10.10 → 1+19×10⁻⁶·ΔT = 1.010 → 19×10⁻⁶·ΔT = 0.010 → ΔT = 0.010/(1.9×10⁻⁵) ≈ 526 °C → T ≈ 546 °C.</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D(T) = D₀(1+αΔT).</w:t>
      </w:r>
    </w:p>
    <w:p>
      <w:pPr>
        <w:spacing w:before="0" w:after="80"/>
      </w:pPr>
      <w:r>
        <w:rPr>
          <w:rFonts w:ascii="Calibri" w:hAnsi="Calibri"/>
          <w:b/>
          <w:i w:val="0"/>
          <w:color w:val="5B2A86"/>
          <w:sz w:val="20"/>
        </w:rPr>
        <w:t xml:space="preserve">Example:  </w:t>
      </w:r>
      <w:r>
        <w:rPr>
          <w:rFonts w:ascii="Calibri" w:hAnsi="Calibri"/>
          <w:b w:val="0"/>
          <w:i/>
          <w:color w:val="333333"/>
          <w:sz w:val="20"/>
        </w:rPr>
        <w:t>≈ 546 °C to slip the ring over the rod.</w:t>
      </w:r>
    </w:p>
    <w:p>
      <w:pPr>
        <w:spacing w:before="200"/>
      </w:pPr>
      <w:r>
        <w:rPr>
          <w:rFonts w:ascii="Calibri" w:hAnsi="Calibri"/>
          <w:b/>
          <w:i w:val="0"/>
          <w:color w:val="1F3A6E"/>
          <w:sz w:val="24"/>
        </w:rPr>
        <w:t>★ Quick-formula memos (this unit)</w:t>
      </w:r>
    </w:p>
    <w:p>
      <w:pPr>
        <w:pStyle w:val="ListBullet"/>
        <w:spacing w:after="20"/>
      </w:pPr>
      <w:r>
        <w:rPr>
          <w:rFonts w:ascii="Calibri" w:hAnsi="Calibri"/>
          <w:b w:val="0"/>
          <w:i w:val="0"/>
          <w:sz w:val="20"/>
        </w:rPr>
        <w:t>Linear ΔL=αLΔT ; Superficial ΔA=2αAΔT ; Cubic ΔV=3αVΔT.</w:t>
      </w:r>
    </w:p>
    <w:p>
      <w:pPr>
        <w:pStyle w:val="ListBullet"/>
        <w:spacing w:after="20"/>
      </w:pPr>
      <w:r>
        <w:rPr>
          <w:rFonts w:ascii="Calibri" w:hAnsi="Calibri"/>
          <w:b w:val="0"/>
          <w:i w:val="0"/>
          <w:sz w:val="20"/>
        </w:rPr>
        <w:t>γ = 3α ; β(surface) = 2α.</w:t>
      </w:r>
    </w:p>
    <w:p>
      <w:pPr>
        <w:pStyle w:val="ListBullet"/>
        <w:spacing w:after="20"/>
      </w:pPr>
      <w:r>
        <w:rPr>
          <w:rFonts w:ascii="Calibri" w:hAnsi="Calibri"/>
          <w:b w:val="0"/>
          <w:i w:val="0"/>
          <w:sz w:val="20"/>
        </w:rPr>
        <w:t>Apparent liquid expansion = γ_abs − γ_container.</w:t>
      </w:r>
    </w:p>
    <w:p>
      <w:pPr>
        <w:pStyle w:val="ListBullet"/>
        <w:spacing w:after="20"/>
      </w:pPr>
      <w:r>
        <w:rPr>
          <w:rFonts w:ascii="Calibri" w:hAnsi="Calibri"/>
          <w:b w:val="0"/>
          <w:i w:val="0"/>
          <w:sz w:val="20"/>
        </w:rPr>
        <w:t>Dulong-Petit: Molar specific heat of solids ≈ 3R ≈ 25 J mol⁻¹K⁻¹.</w:t>
      </w:r>
    </w:p>
    <w:sectPr w:rsidR="00FC693F" w:rsidRPr="0006063C" w:rsidSect="00034616">
      <w:pgSz w:w="12240" w:h="15840"/>
      <w:pgMar w:top="1008"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