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 w:after="80"/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  <w:br/>
        <w:t>ФЕДЕРАЛЬНОЕ ГОСУДАРСТВЕННОЕ БЮДЖЕТНОЕ ОБРАЗОВАТЕЛЬНОЕ УЧРЕЖДЕНИЕ ВЫСШЕГО ОБРАЗОВАНИЯ</w:t>
        <w:br/>
        <w:t>«НАЦИОНАЛЬНЫЙ ИССЛЕДОВАТЕЛЬСКИЙ УНИВЕРСИТЕТ «МЭИ»»</w:t>
      </w:r>
    </w:p>
    <w:p>
      <w:pPr>
        <w:spacing w:line="264" w:lineRule="auto" w:after="2100"/>
        <w:jc w:val="center"/>
      </w:pPr>
      <w:r>
        <w:rPr>
          <w:sz w:val="22"/>
        </w:rPr>
        <w:t>Институт информационных и вычислительных технологий (ИВТИ)</w:t>
        <w:br/>
        <w:t>Кафедра управления и интеллектуальных технологий (УИТ)</w:t>
      </w:r>
    </w:p>
    <w:p>
      <w:pPr>
        <w:spacing w:after="120"/>
        <w:jc w:val="center"/>
      </w:pPr>
      <w:r>
        <w:rPr>
          <w:b/>
          <w:sz w:val="34"/>
        </w:rPr>
        <w:t>ОТЧЕТ</w:t>
        <w:br/>
        <w:t>ПО ЛАБОРАТОРНОЙ РАБОТЕ № 1</w:t>
      </w:r>
    </w:p>
    <w:p>
      <w:pPr>
        <w:spacing w:after="120"/>
        <w:jc w:val="center"/>
      </w:pPr>
      <w:r>
        <w:rPr>
          <w:sz w:val="26"/>
        </w:rPr>
        <w:t>по курсу «Моделирование систем управления»</w:t>
      </w:r>
    </w:p>
    <w:p>
      <w:pPr>
        <w:spacing w:after="160"/>
        <w:jc w:val="center"/>
      </w:pPr>
      <w:r>
        <w:rPr>
          <w:b/>
          <w:sz w:val="26"/>
        </w:rPr>
        <w:t>Тема: «Исследование методов моделирования динамических систем</w:t>
        <w:br/>
        <w:t>на базе аналоговых структурных моделей»</w:t>
      </w:r>
    </w:p>
    <w:p>
      <w:pPr>
        <w:spacing w:after="1700"/>
        <w:jc w:val="center"/>
      </w:pPr>
      <w:r>
        <w:rPr>
          <w:b/>
          <w:sz w:val="26"/>
        </w:rPr>
        <w:t>Вариант № 4</w:t>
      </w:r>
    </w:p>
    <w:p>
      <w:pPr>
        <w:spacing w:line="276" w:lineRule="auto" w:after="2300"/>
        <w:jc w:val="right"/>
      </w:pPr>
      <w:r>
        <w:rPr>
          <w:sz w:val="24"/>
        </w:rPr>
        <w:t>Выполнили:</w:t>
        <w:br/>
        <w:t>студенты группы А-03-23</w:t>
        <w:br/>
        <w:t>Грудинин Е.К.</w:t>
        <w:br/>
        <w:t>Огарков И.А.</w:t>
        <w:br/>
        <w:br/>
        <w:t>Проверил:</w:t>
        <w:br/>
        <w:t>доцент кафедры УИТ, к.т.н.</w:t>
        <w:br/>
        <w:t>Васильев А.А.</w:t>
      </w:r>
    </w:p>
    <w:p>
      <w:pPr>
        <w:spacing w:after="0"/>
        <w:jc w:val="center"/>
      </w:pPr>
      <w:r>
        <w:rPr>
          <w:sz w:val="23"/>
        </w:rPr>
        <w:t>Москва, 2026 г.</w:t>
      </w:r>
    </w:p>
    <w:p>
      <w:r>
        <w:br w:type="page"/>
      </w:r>
    </w:p>
    <w:p>
      <w:pPr>
        <w:spacing w:before="280" w:after="120"/>
      </w:pPr>
      <w:r>
        <w:rPr>
          <w:b/>
          <w:sz w:val="27"/>
        </w:rPr>
        <w:t>1. Цель работы</w:t>
      </w:r>
    </w:p>
    <w:p>
      <w:pPr>
        <w:ind w:firstLine="706"/>
        <w:jc w:val="both"/>
      </w:pPr>
      <w:r>
        <w:t>Освоение методики аналогового структурного моделирования динамических звеньев первого и второго порядков, исследование влияния величины шага численного интегрирования методом Рунге-Кутты на точность расчета переходных функций в среде SimInTech, а также получение и проверка математической модели объекта в пространстве состояний.</w:t>
      </w:r>
    </w:p>
    <w:p>
      <w:pPr>
        <w:spacing w:before="280" w:after="120"/>
      </w:pPr>
      <w:r>
        <w:rPr>
          <w:b/>
          <w:sz w:val="27"/>
        </w:rPr>
        <w:t>2. Исходные данные</w:t>
      </w:r>
    </w:p>
    <w:p>
      <w:pPr>
        <w:ind w:firstLine="706"/>
        <w:jc w:val="both"/>
      </w:pPr>
      <w:r>
        <w:t>Параметры исследуемых объектов взяты из Таблицы 1.1 методических указаний для варианта № 4: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Пункт задания</w:t>
            </w:r>
          </w:p>
        </w:tc>
        <w:tc>
          <w:tcPr>
            <w:tcW w:type="dxa" w:w="19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Объект исследования</w:t>
            </w:r>
          </w:p>
        </w:tc>
        <w:tc>
          <w:tcPr>
            <w:tcW w:type="dxa" w:w="19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Параметры варианта 4</w:t>
            </w:r>
          </w:p>
        </w:tc>
        <w:tc>
          <w:tcPr>
            <w:tcW w:type="dxa" w:w="19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Шаг h и время счета</w:t>
            </w:r>
          </w:p>
        </w:tc>
        <w:tc>
          <w:tcPr>
            <w:tcW w:type="dxa" w:w="19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Метод решения</w:t>
            </w:r>
          </w:p>
        </w:tc>
      </w:tr>
      <w:tr>
        <w:trPr>
          <w:cantSplit/>
        </w:trPr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п. 1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Звено 1-го порядка общего вида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k = 3.5; T1 = 0.1 с; T2 = 0.25 с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 ∈ [0.005; 0.205] с</w:t>
              <w:br/>
              <w:t>t ∈ [0; 8] с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Рунге-Кутты</w:t>
            </w:r>
          </w:p>
        </w:tc>
      </w:tr>
      <w:tr>
        <w:trPr>
          <w:cantSplit/>
        </w:trPr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п. 2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Колебательное звено 2-го порядка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 = 0.6; b = 1.2; k = 3.0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 ∈ [0.20; 0.80] с</w:t>
              <w:br/>
              <w:t>t ∈ [0; 24] с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Рунге-Кутты</w:t>
            </w:r>
          </w:p>
        </w:tc>
      </w:tr>
      <w:tr>
        <w:trPr>
          <w:cantSplit/>
        </w:trPr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п. 3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Звено 2-го порядка по входу и выходу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 = 1.2; b = 2.5; c = 2.2; d = 5.0; e = 1.8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 = 0.01 с</w:t>
              <w:br/>
              <w:t>t ∈ [0; 16] с</w:t>
            </w:r>
          </w:p>
        </w:tc>
        <w:tc>
          <w:tcPr>
            <w:tcW w:type="dxa" w:w="193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Рунге-Кутты 4-го порядка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sz w:val="27"/>
        </w:rPr>
        <w:t>3. Исследование структурной модели звена 1-го порядка</w:t>
      </w:r>
    </w:p>
    <w:p>
      <w:pPr>
        <w:spacing w:before="200" w:after="80"/>
      </w:pPr>
      <w:r>
        <w:rPr>
          <w:b/>
          <w:sz w:val="24"/>
        </w:rPr>
        <w:t>3.1. Аналитическое описание и вывод расчетных соотношений</w:t>
      </w:r>
    </w:p>
    <w:p>
      <w:pPr>
        <w:ind w:firstLine="706"/>
        <w:jc w:val="both"/>
      </w:pPr>
      <w:r>
        <w:t>Динамическое звено первого порядка общего вида описывается дифференциальным уравнением связи:</w:t>
      </w:r>
    </w:p>
    <w:p>
      <w:pPr>
        <w:spacing w:before="60" w:after="100"/>
        <w:jc w:val="center"/>
      </w:pP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+y=k·</m:t>
          </m:r>
          <m:d>
            <m:dPr>
              <m:begChr m:val="("/>
              <m:endChr m:val=")"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·</m:t>
              </m:r>
              <m:acc>
                <m:accPr>
                  <m:chr m:val="˙"/>
                </m:accPr>
                <m:e>
                  <m:r>
                    <m:t>u</m:t>
                  </m:r>
                </m:e>
              </m:acc>
              <m:r>
                <m:t>+u</m:t>
              </m:r>
            </m:e>
          </m:d>
        </m:oMath>
      </m:oMathPara>
    </w:p>
    <w:p>
      <w:pPr>
        <w:ind w:firstLine="706"/>
        <w:jc w:val="both"/>
      </w:pPr>
      <w:r>
        <w:t>Подставив параметры варианта (k = 3.5, T1 = 0.1 с, T2 = 0.25 с):</w:t>
      </w:r>
    </w:p>
    <w:p>
      <w:pPr>
        <w:spacing w:before="60" w:after="100"/>
        <w:jc w:val="center"/>
      </w:pPr>
      <m:oMathPara>
        <m:oMath>
          <m:r>
            <m:t>0.25·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+y=3.5·</m:t>
          </m:r>
          <m:d>
            <m:dPr>
              <m:begChr m:val="("/>
              <m:endChr m:val=")"/>
            </m:dPr>
            <m:e>
              <m:r>
                <m:t>0.1·</m:t>
              </m:r>
              <m:acc>
                <m:accPr>
                  <m:chr m:val="˙"/>
                </m:accPr>
                <m:e>
                  <m:r>
                    <m:t>u</m:t>
                  </m:r>
                </m:e>
              </m:acc>
              <m:r>
                <m:t>+u</m:t>
              </m:r>
            </m:e>
          </m:d>
          <m:r>
            <m:t>=0.35·</m:t>
          </m:r>
          <m:acc>
            <m:accPr>
              <m:chr m:val="˙"/>
            </m:accPr>
            <m:e>
              <m:r>
                <m:t>u</m:t>
              </m:r>
            </m:e>
          </m:acc>
          <m:r>
            <m:t>+3.5u</m:t>
          </m:r>
        </m:oMath>
      </m:oMathPara>
    </w:p>
    <w:p>
      <w:pPr>
        <w:ind w:firstLine="706"/>
        <w:jc w:val="both"/>
      </w:pPr>
      <w:r>
        <w:t>Передаточная функция звена имеет вид:</w:t>
      </w:r>
    </w:p>
    <w:p>
      <w:pPr>
        <w:spacing w:before="60" w:after="100"/>
        <w:jc w:val="center"/>
      </w:pPr>
      <m:oMathPara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=</m:t>
          </m:r>
          <m:f>
            <m:num>
              <m:r>
                <m:t>0.35p+3.5</m:t>
              </m:r>
            </m:num>
            <m:den>
              <m:r>
                <m:t>0.25p+1</m:t>
              </m:r>
            </m:den>
          </m:f>
          <m:r>
            <m:t>=</m:t>
          </m:r>
          <m:f>
            <m:num>
              <m:r>
                <m:t>1.4p+14</m:t>
              </m:r>
            </m:num>
            <m:den>
              <m:r>
                <m:t>p+4</m:t>
              </m:r>
            </m:den>
          </m:f>
        </m:oMath>
      </m:oMathPara>
    </w:p>
    <w:p>
      <w:pPr>
        <w:ind w:firstLine="706"/>
        <w:jc w:val="both"/>
      </w:pPr>
      <w:r>
        <w:t>Для построения аналоговой структурной схемы перегруппируем слагаемые в уравнение замыкания:</w:t>
      </w:r>
    </w:p>
    <w:p>
      <w:pPr>
        <w:spacing w:before="60" w:after="100"/>
        <w:jc w:val="center"/>
      </w:pPr>
      <m:oMathPara>
        <m:oMath>
          <m:acc>
            <m:accPr>
              <m:chr m:val="˙"/>
            </m:accPr>
            <m:e>
              <m:r>
                <m:t>y</m:t>
              </m:r>
            </m:e>
          </m:acc>
          <m:r>
            <m:t>-</m:t>
          </m:r>
          <m:f>
            <m:num>
              <m:r>
                <m:t>k·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acc>
            <m:accPr>
              <m:chr m:val="˙"/>
            </m:accPr>
            <m:e>
              <m:r>
                <m:t>u</m:t>
              </m:r>
            </m:e>
          </m:acc>
          <m:r>
            <m:t>=-</m:t>
          </m:r>
          <m:f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y+</m:t>
          </m:r>
          <m:f>
            <m:num>
              <m:r>
                <m:t>k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u</m:t>
          </m:r>
        </m:oMath>
      </m:oMathPara>
    </w:p>
    <w:p>
      <w:pPr>
        <w:ind w:firstLine="706"/>
        <w:jc w:val="both"/>
      </w:pPr>
      <w:r>
        <w:t>После подстановки численных коэффициентов:</w:t>
      </w:r>
    </w:p>
    <w:p>
      <w:pPr>
        <w:spacing w:before="60" w:after="100"/>
        <w:jc w:val="center"/>
      </w:pPr>
      <m:oMathPara>
        <m:oMath>
          <m:acc>
            <m:accPr>
              <m:chr m:val="˙"/>
            </m:accPr>
            <m:e>
              <m:r>
                <m:t>y</m:t>
              </m:r>
            </m:e>
          </m:acc>
          <m:r>
            <m:t>-1.4·</m:t>
          </m:r>
          <m:acc>
            <m:accPr>
              <m:chr m:val="˙"/>
            </m:accPr>
            <m:e>
              <m:r>
                <m:t>u</m:t>
              </m:r>
            </m:e>
          </m:acc>
          <m:r>
            <m:t>=-4y+14u</m:t>
          </m:r>
        </m:oMath>
      </m:oMathPara>
    </w:p>
    <w:p>
      <w:pPr>
        <w:ind w:firstLine="706"/>
        <w:jc w:val="both"/>
      </w:pPr>
      <w:r>
        <w:t>Интегрируя обе части равенства по времени, исключаем явное дифференцирование входного сигнала u(t):</w:t>
      </w:r>
    </w:p>
    <w:p>
      <w:pPr>
        <w:spacing w:before="60" w:after="100"/>
        <w:jc w:val="center"/>
      </w:pPr>
      <m:oMathPara>
        <m:oMath>
          <m:r>
            <m:t>y-1.4u=</m:t>
          </m:r>
          <m:r>
            <m:t>∫</m:t>
          </m:r>
          <m:d>
            <m:dPr>
              <m:begChr m:val="("/>
              <m:endChr m:val=")"/>
            </m:dPr>
            <m:e>
              <m:r>
                <m:t>14u-4y</m:t>
              </m:r>
            </m:e>
          </m:d>
          <m:r>
            <m:t>dt  ⇒  y=1.4u+</m:t>
          </m:r>
          <m:r>
            <m:t>∫</m:t>
          </m:r>
          <m:d>
            <m:dPr>
              <m:begChr m:val="("/>
              <m:endChr m:val=")"/>
            </m:dPr>
            <m:e>
              <m:r>
                <m:t>14u-4y</m:t>
              </m:r>
            </m:e>
          </m:d>
          <m:r>
            <m:t>dt</m:t>
          </m:r>
        </m:oMath>
      </m:oMathPara>
    </w:p>
    <w:p>
      <w:pPr>
        <w:ind w:firstLine="706"/>
        <w:jc w:val="both"/>
      </w:pPr>
      <w:r>
        <w:t>Аналитический расчет переходной характеристики h1(t) при подаче единичного скачка u(t) = 1(t) выполняется разложением изображения на простые дроби:</w:t>
      </w:r>
    </w:p>
    <w:p>
      <w:pPr>
        <w:spacing w:before="60" w:after="100"/>
        <w:jc w:val="center"/>
      </w:pPr>
      <m:oMathPara>
        <m:oMath>
          <m:r>
            <m:t>Y(p)=</m:t>
          </m:r>
          <m:f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p</m:t>
                  </m:r>
                </m:e>
              </m:d>
            </m:num>
            <m:den>
              <m:r>
                <m:t>p</m:t>
              </m:r>
            </m:den>
          </m:f>
          <m:r>
            <m:t>=</m:t>
          </m:r>
          <m:f>
            <m:num>
              <m:r>
                <m:t>1.4p+14</m:t>
              </m:r>
            </m:num>
            <m:den>
              <m:r>
                <m:t>p·</m:t>
              </m:r>
              <m:d>
                <m:dPr>
                  <m:begChr m:val="("/>
                  <m:endChr m:val=")"/>
                </m:dPr>
                <m:e>
                  <m:r>
                    <m:t>p+4</m:t>
                  </m:r>
                </m:e>
              </m:d>
            </m:den>
          </m:f>
          <m:r>
            <m:t>=</m:t>
          </m:r>
          <m:f>
            <m:num>
              <m:r>
                <m:t>3.5</m:t>
              </m:r>
            </m:num>
            <m:den>
              <m:r>
                <m:t>p</m:t>
              </m:r>
            </m:den>
          </m:f>
          <m:r>
            <m:t>-</m:t>
          </m:r>
          <m:f>
            <m:num>
              <m:r>
                <m:t>2.1</m:t>
              </m:r>
            </m:num>
            <m:den>
              <m:r>
                <m:t>p+4</m:t>
              </m:r>
            </m:den>
          </m:f>
        </m:oMath>
      </m:oMathPara>
    </w:p>
    <w:p>
      <w:pPr>
        <w:ind w:firstLine="706"/>
        <w:jc w:val="both"/>
      </w:pPr>
      <w:r>
        <w:t>Переходя к оригиналам во временной области:</w:t>
      </w:r>
    </w:p>
    <w:p>
      <w:pPr>
        <w:spacing w:before="60" w:after="100"/>
        <w:jc w:val="center"/>
      </w:pPr>
      <m:oMathPara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</m:dPr>
            <m:e>
              <m:r>
                <m:t>t</m:t>
              </m:r>
            </m:e>
          </m:d>
          <m:r>
            <m:t>=3.5-2.1·</m:t>
          </m:r>
          <m:sSup>
            <m:e>
              <m:r>
                <m:t>e</m:t>
              </m:r>
            </m:e>
            <m:sup>
              <m:r>
                <m:t>-4t</m:t>
              </m:r>
            </m:sup>
          </m:sSup>
          <m:r>
            <m:t>,   t≥0</m:t>
          </m:r>
        </m:oMath>
      </m:oMathPara>
    </w:p>
    <w:p>
      <w:pPr>
        <w:ind w:firstLine="706"/>
        <w:jc w:val="both"/>
      </w:pPr>
      <w:r>
        <w:t>При t = 0 значение переходной характеристики составляет h1(0) = 3.5 - 2.1 = 1.4, а при t → ∞ экспоненциальное слагаемое затухает, и выходная величина стремится к установившемуся значению h1(∞) = 3.5.</w:t>
      </w:r>
    </w:p>
    <w:p>
      <w:pPr>
        <w:spacing w:before="200" w:after="80"/>
      </w:pPr>
      <w:r>
        <w:rPr>
          <w:b/>
          <w:sz w:val="24"/>
        </w:rPr>
        <w:t>3.2. Выбор шага интегрирования и результаты моделирования</w:t>
      </w:r>
    </w:p>
    <w:p>
      <w:pPr>
        <w:ind w:firstLine="706"/>
        <w:jc w:val="both"/>
      </w:pPr>
      <w:r>
        <w:t>По методическим указаниям шаг численного интегрирования выбирается в диапазоне:</w:t>
      </w:r>
    </w:p>
    <w:p>
      <w:pPr>
        <w:spacing w:before="60" w:after="100"/>
        <w:jc w:val="center"/>
      </w:pPr>
      <m:oMathPara>
        <m:oMath>
          <m:r>
            <m:t>h∈</m:t>
          </m:r>
          <m:d>
            <m:dPr>
              <m:begChr m:val="["/>
              <m:endChr m:val="]"/>
            </m:dPr>
            <m:e>
              <m:r>
                <m:t>0.05÷2.05</m:t>
              </m:r>
            </m:e>
          </m:d>
          <m:r>
            <m:t>·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 = </m:t>
          </m:r>
          <m:d>
            <m:dPr>
              <m:begChr m:val="["/>
              <m:endChr m:val="]"/>
            </m:dPr>
            <m:e>
              <m:r>
                <m:t>0.005÷0.205</m:t>
              </m:r>
            </m:e>
          </m:d>
          <m:r>
            <m:t> с</m:t>
          </m:r>
        </m:oMath>
      </m:oMathPara>
    </w:p>
    <w:p>
      <w:pPr>
        <w:ind w:firstLine="706"/>
        <w:jc w:val="both"/>
      </w:pPr>
      <w:r>
        <w:t>Для исследования сходимости выбраны пять значений шага интегрирования: 0.04 с, 0.08 с, 0.12 с, 0.16 с и 0.20 с. Моделирование в SimInTech и расчет среднеквадратической погрешности (MSE) по формуле (1.9) выполнялись на интервале времени от 0 до 8 с:</w:t>
      </w:r>
    </w:p>
    <w:p>
      <w:pPr>
        <w:spacing w:before="60" w:after="100"/>
        <w:jc w:val="center"/>
      </w:pPr>
      <m:oMathPara>
        <m:oMath>
          <m:r>
            <m:t>δ=</m:t>
          </m:r>
          <m:rad>
            <m:radPr>
              <m:degHide/>
            </m:radPr>
            <m:deg/>
            <m:e>
              <m:f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·</m:t>
              </m:r>
              <m:sSub>
                <m:e>
                  <m:r>
                    <m:t>∑</m:t>
                  </m:r>
                </m:e>
                <m:sub>
                  <m:r>
                    <m:t>i=1</m:t>
                  </m:r>
                </m:sub>
              </m:sSub>
              <m:sSup>
                <m:e>
                  <m:r>
                    <m:t/>
                  </m:r>
                </m:e>
                <m:sup>
                  <m:r>
                    <m:t>N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аналит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-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числ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656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5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3.1. Схема моделирования динамического звена 1-го порядка в SimInTech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3055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5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3.2. Переходная характеристика звена 1-го порядка при шаге h = 0.20 с (MSE = 0.02006)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3040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3.3. Переходная характеристика звена 1-го порядка при шаге h = 0.16 с (MSE = 0.01195)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29214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3.4. Переходная характеристика звена 1-го порядка при шаге h = 0.12 с (MSE = 1.223·10^-4)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3032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3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3.5. Переходная характеристика звена 1-го порядка при шаге h = 0.08 с (MSE = 2.119·10^-5)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2935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3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3.6. Переходная характеристика звена 1-го порядка при шаге h = 0.04 с (MSE = 1.159·10^-6)</w:t>
      </w:r>
    </w:p>
    <w:p>
      <w:pPr>
        <w:ind w:firstLine="706"/>
        <w:jc w:val="both"/>
      </w:pPr>
      <w:r>
        <w:t>Полученные значения среднеквадратической погрешности для звена 1-го порядка приведены в Таблице 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5"/>
        <w:gridCol w:w="4845"/>
      </w:tblGrid>
      <w:tr>
        <w:trPr>
          <w:tblHeader/>
          <w:cantSplit/>
        </w:trPr>
        <w:tc>
          <w:tcPr>
            <w:tcW w:type="dxa" w:w="4845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Шаг интегрирования h, с</w:t>
            </w:r>
          </w:p>
        </w:tc>
        <w:tc>
          <w:tcPr>
            <w:tcW w:type="dxa" w:w="4845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Погрешность MSE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2.0060 · 10^-2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0.16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1.1949 · 10^-2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0.12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1.2230 · 10^-4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0.08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2.1191 · 10^-5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0.04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1.1586 · 10^-6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316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e_par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3.7. График зависимости погрешности MSE от шага интегрирования h для звена 1-го порядка</w:t>
      </w:r>
    </w:p>
    <w:p>
      <w:pPr>
        <w:ind w:firstLine="706"/>
        <w:jc w:val="both"/>
      </w:pPr>
      <w:r>
        <w:t>При уменьшении шага интегрирования с 0.20 с до 0.04 с погрешность расчета монотонно снижается с 2.0·10^-2 до 1.16·10^-6 (более чем на четыре порядка). При h = 0.04 с численное решение практически совпадает с точной аналитической кривой на всем интервале наблюдения от 0 до 8 с.</w:t>
      </w:r>
    </w:p>
    <w:p>
      <w:pPr>
        <w:spacing w:before="280" w:after="120"/>
      </w:pPr>
      <w:r>
        <w:rPr>
          <w:b/>
          <w:sz w:val="27"/>
        </w:rPr>
        <w:t>4. Исследование структурной модели колебательного звена</w:t>
      </w:r>
    </w:p>
    <w:p>
      <w:pPr>
        <w:spacing w:before="200" w:after="80"/>
      </w:pPr>
      <w:r>
        <w:rPr>
          <w:b/>
          <w:sz w:val="24"/>
        </w:rPr>
        <w:t>4.1. Аналитическое описание</w:t>
      </w:r>
    </w:p>
    <w:p>
      <w:pPr>
        <w:ind w:firstLine="706"/>
        <w:jc w:val="both"/>
      </w:pPr>
      <w:r>
        <w:t>Колебательное звено описывается дифференциальным уравнением второго порядка:</w:t>
      </w:r>
    </w:p>
    <w:p>
      <w:pPr>
        <w:spacing w:before="60" w:after="100"/>
        <w:jc w:val="center"/>
      </w:pPr>
      <m:oMathPara>
        <m:oMath>
          <m:acc>
            <m:accPr>
              <m:chr m:val="¨"/>
            </m:accPr>
            <m:e>
              <m:r>
                <m:t>y</m:t>
              </m:r>
            </m:e>
          </m:acc>
          <m:r>
            <m:t>+a·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+b·y=k·u</m:t>
          </m:r>
        </m:oMath>
      </m:oMathPara>
    </w:p>
    <w:p>
      <w:pPr>
        <w:ind w:firstLine="706"/>
        <w:jc w:val="both"/>
      </w:pPr>
      <w:r>
        <w:t>Для параметров варианта № 4 (a = 0.6, b = 1.2, k = 3.0):</w:t>
      </w:r>
    </w:p>
    <w:p>
      <w:pPr>
        <w:spacing w:before="60" w:after="100"/>
        <w:jc w:val="center"/>
      </w:pPr>
      <m:oMathPara>
        <m:oMath>
          <m:acc>
            <m:accPr>
              <m:chr m:val="¨"/>
            </m:accPr>
            <m:e>
              <m:r>
                <m:t>y</m:t>
              </m:r>
            </m:e>
          </m:acc>
          <m:r>
            <m:t>+0.6·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+1.2·y=3.0·u</m:t>
          </m:r>
        </m:oMath>
      </m:oMathPara>
    </w:p>
    <w:p>
      <w:pPr>
        <w:ind w:firstLine="706"/>
        <w:jc w:val="both"/>
      </w:pPr>
      <w:r>
        <w:t>Передаточная функция звена имеет вид:</w:t>
      </w:r>
    </w:p>
    <w:p>
      <w:pPr>
        <w:spacing w:before="60" w:after="100"/>
        <w:jc w:val="center"/>
      </w:pPr>
      <m:oMathPara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=</m:t>
          </m:r>
          <m:f>
            <m:num>
              <m:r>
                <m:t>3.0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+0.6p+1.2</m:t>
              </m:r>
            </m:den>
          </m:f>
        </m:oMath>
      </m:oMathPara>
    </w:p>
    <w:p>
      <w:pPr>
        <w:ind w:firstLine="706"/>
        <w:jc w:val="both"/>
      </w:pPr>
      <w:r>
        <w:t>Уравнение замыкания аналоговой схемы составляется разрешением относительно второй производной:</w:t>
      </w:r>
    </w:p>
    <w:p>
      <w:pPr>
        <w:spacing w:before="60" w:after="100"/>
        <w:jc w:val="center"/>
      </w:pPr>
      <m:oMathPara>
        <m:oMath>
          <m:acc>
            <m:accPr>
              <m:chr m:val="¨"/>
            </m:accPr>
            <m:e>
              <m:r>
                <m:t>y</m:t>
              </m:r>
            </m:e>
          </m:acc>
          <m:r>
            <m:t>=3.0·u-0.6·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-1.2·y</m:t>
          </m:r>
        </m:oMath>
      </m:oMathPara>
    </w:p>
    <w:p>
      <w:pPr>
        <w:ind w:firstLine="706"/>
        <w:jc w:val="both"/>
      </w:pPr>
      <w:r>
        <w:t>Характеристический полином p² + 0.6·p + 1.2 = 0 имеет комплексно-сопряженные корни:</w:t>
      </w:r>
    </w:p>
    <w:p>
      <w:pPr>
        <w:spacing w:before="60" w:after="100"/>
        <w:jc w:val="center"/>
      </w:pPr>
      <m:oMathPara>
        <m:oMath>
          <m:sSub>
            <m:e>
              <m:r>
                <m:t>p</m:t>
              </m:r>
            </m:e>
            <m:sub>
              <m:r>
                <m:t>1,2</m:t>
              </m:r>
            </m:sub>
          </m:sSub>
          <m:r>
            <m:t>=-0.3±j·</m:t>
          </m:r>
          <m:rad>
            <m:radPr>
              <m:degHide/>
            </m:radPr>
            <m:deg/>
            <m:e>
              <m:r>
                <m:t>1.2-0.09</m:t>
              </m:r>
            </m:e>
          </m:rad>
          <m:r>
            <m:t>=-0.3±j·1.0536</m:t>
          </m:r>
        </m:oMath>
      </m:oMathPara>
    </w:p>
    <w:p>
      <w:pPr>
        <w:ind w:firstLine="706"/>
        <w:jc w:val="both"/>
      </w:pPr>
      <w:r>
        <w:t>Коэффициент затухания составляет α = 0.3 с⁻¹, собственная частота колебаний ω = 1.0536 рад/с. Аналитическое выражение переходной характеристики h2(t) при u(t) = 1(t):</w:t>
      </w:r>
    </w:p>
    <w:p>
      <w:pPr>
        <w:spacing w:before="60" w:after="100"/>
        <w:jc w:val="center"/>
      </w:pPr>
      <m:oMathPara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</m:dPr>
            <m:e>
              <m:r>
                <m:t>t</m:t>
              </m:r>
            </m:e>
          </m:d>
          <m:r>
            <m:t>=2.5·</m:t>
          </m:r>
          <m:d>
            <m:dPr>
              <m:begChr m:val="["/>
              <m:endChr m:val="]"/>
            </m:dPr>
            <m:e>
              <m:r>
                <m:t>1-</m:t>
              </m:r>
              <m:sSup>
                <m:e>
                  <m:r>
                    <m:t>e</m:t>
                  </m:r>
                </m:e>
                <m:sup>
                  <m:r>
                    <m:t>-0.3t</m:t>
                  </m:r>
                </m:sup>
              </m:sSup>
              <m:r>
                <m:t>·</m:t>
              </m:r>
              <m:d>
                <m:dPr>
                  <m:begChr m:val="("/>
                  <m:endChr m:val=")"/>
                </m:dPr>
                <m:e>
                  <m:r>
                    <m:t>cos(1.0536t)+0.2847·sin(1.0536t)</m:t>
                  </m:r>
                </m:e>
              </m:d>
            </m:e>
          </m:d>
        </m:oMath>
      </m:oMathPara>
    </w:p>
    <w:p>
      <w:pPr>
        <w:ind w:firstLine="706"/>
        <w:jc w:val="both"/>
      </w:pPr>
      <w:r>
        <w:t>Установившееся значение переходного процесса равно h2(∞) = k / b = 3.0 / 1.2 = 2.5.</w:t>
      </w:r>
    </w:p>
    <w:p>
      <w:pPr>
        <w:spacing w:before="200" w:after="80"/>
      </w:pPr>
      <w:r>
        <w:rPr>
          <w:b/>
          <w:sz w:val="24"/>
        </w:rPr>
        <w:t>4.2. Моделирование в SimInTech и оценка погрешности</w:t>
      </w:r>
    </w:p>
    <w:p>
      <w:pPr>
        <w:ind w:firstLine="706"/>
        <w:jc w:val="both"/>
      </w:pPr>
      <w:r>
        <w:t>Моделирование в SimInTech и расчет среднеквадратической погрешности (MSE) выполнялись на интервале времени от 0 до 24 с. Исследование влияния величины шага интегрирования проводилось при четырех значениях: h = 0.20 с, h = 0.40 с, h = 0.60 с и h = 0.80 с.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720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7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4.1. Схема моделирования колебательного звена в SimInTech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2994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9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4.2. Переходная характеристика колебательного звена при шаге h = 0.20 с (MSE = 2.501·10^-5)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30458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4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4.3. Переходная характеристика колебательного звена при шаге h = 0.40 с (MSE = 4.215·10^-4)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30222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22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4.4. Переходная характеристика колебательного звена при шаге h = 0.60 с (MSE = 2.252·10^-3)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30420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4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4.5. Переходная характеристика колебательного звена при шаге h = 0.80 с (MSE = 7.530·10^-3)</w:t>
      </w:r>
    </w:p>
    <w:p>
      <w:pPr>
        <w:ind w:firstLine="706"/>
        <w:jc w:val="both"/>
      </w:pPr>
      <w:r>
        <w:t>Значения среднеквадратической погрешности колебательного звена приведены в Таблице 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5"/>
        <w:gridCol w:w="4845"/>
      </w:tblGrid>
      <w:tr>
        <w:trPr>
          <w:tblHeader/>
          <w:cantSplit/>
        </w:trPr>
        <w:tc>
          <w:tcPr>
            <w:tcW w:type="dxa" w:w="4845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Шаг интегрирования h, с</w:t>
            </w:r>
          </w:p>
        </w:tc>
        <w:tc>
          <w:tcPr>
            <w:tcW w:type="dxa" w:w="4845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Погрешность MSE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2.5009 · 10^-5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0.40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4.2147 · 10^-4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0.60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2.2518 · 10^-3</w:t>
            </w:r>
          </w:p>
        </w:tc>
      </w:tr>
      <w:tr>
        <w:trPr>
          <w:cantSplit/>
        </w:trPr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0.80</w:t>
            </w:r>
          </w:p>
        </w:tc>
        <w:tc>
          <w:tcPr>
            <w:tcW w:type="dxa" w:w="484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7.5304 · 10^-3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316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e_part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4.6. График зависимости погрешности MSE от шага интегрирования h для колебательного звена</w:t>
      </w:r>
    </w:p>
    <w:p>
      <w:pPr>
        <w:ind w:firstLine="706"/>
        <w:jc w:val="both"/>
      </w:pPr>
      <w:r>
        <w:t>При шаге h = 0.80 с на графике виден заметный сдвиг кривой из-за слишком крупного шага интегрирования. При шагах h ≤ 0.20 с численное решение полностью совпадает с аналитическим, а погрешность MSE снижается до 2.5·10^-5.</w:t>
      </w:r>
    </w:p>
    <w:p>
      <w:r>
        <w:br w:type="page"/>
      </w:r>
    </w:p>
    <w:p>
      <w:pPr>
        <w:spacing w:before="280" w:after="120"/>
      </w:pPr>
      <w:r>
        <w:rPr>
          <w:b/>
          <w:sz w:val="27"/>
        </w:rPr>
        <w:t>5. Моделирование системы второго порядка по выходу и входу</w:t>
      </w:r>
    </w:p>
    <w:p>
      <w:pPr>
        <w:spacing w:before="200" w:after="80"/>
      </w:pPr>
      <w:r>
        <w:rPr>
          <w:b/>
          <w:sz w:val="24"/>
        </w:rPr>
        <w:t>5.1. Аналоговая структурная схема</w:t>
      </w:r>
    </w:p>
    <w:p>
      <w:pPr>
        <w:ind w:firstLine="706"/>
        <w:jc w:val="both"/>
      </w:pPr>
      <w:r>
        <w:t>Динамический объект задан дифференциальным уравнением второго порядка по выходу и первого порядка по входу:</w:t>
      </w:r>
    </w:p>
    <w:p>
      <w:pPr>
        <w:spacing w:before="60" w:after="100"/>
        <w:jc w:val="center"/>
      </w:pPr>
      <m:oMathPara>
        <m:oMath>
          <m:r>
            <m:t>c·</m:t>
          </m:r>
          <m:acc>
            <m:accPr>
              <m:chr m:val="¨"/>
            </m:accPr>
            <m:e>
              <m:r>
                <m:t>y</m:t>
              </m:r>
            </m:e>
          </m:acc>
          <m:r>
            <m:t>+a·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+b·y=d·</m:t>
          </m:r>
          <m:acc>
            <m:accPr>
              <m:chr m:val="˙"/>
            </m:accPr>
            <m:e>
              <m:r>
                <m:t>u</m:t>
              </m:r>
            </m:e>
          </m:acc>
          <m:r>
            <m:t>+e·u</m:t>
          </m:r>
        </m:oMath>
      </m:oMathPara>
    </w:p>
    <w:p>
      <w:pPr>
        <w:ind w:firstLine="706"/>
        <w:jc w:val="both"/>
      </w:pPr>
      <w:r>
        <w:t>Параметры варианта № 4: a = 1.2, b = 2.5, c = 2.2, d = 5.0, e = 1.8:</w:t>
      </w:r>
    </w:p>
    <w:p>
      <w:pPr>
        <w:spacing w:before="60" w:after="100"/>
        <w:jc w:val="center"/>
      </w:pPr>
      <m:oMathPara>
        <m:oMath>
          <m:r>
            <m:t>2.2·</m:t>
          </m:r>
          <m:acc>
            <m:accPr>
              <m:chr m:val="¨"/>
            </m:accPr>
            <m:e>
              <m:r>
                <m:t>y</m:t>
              </m:r>
            </m:e>
          </m:acc>
          <m:r>
            <m:t>+1.2·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+2.5·y=5.0·</m:t>
          </m:r>
          <m:acc>
            <m:accPr>
              <m:chr m:val="˙"/>
            </m:accPr>
            <m:e>
              <m:r>
                <m:t>u</m:t>
              </m:r>
            </m:e>
          </m:acc>
          <m:r>
            <m:t>+1.8·u</m:t>
          </m:r>
        </m:oMath>
      </m:oMathPara>
    </w:p>
    <w:p>
      <w:pPr>
        <w:ind w:firstLine="706"/>
        <w:jc w:val="both"/>
      </w:pPr>
      <w:r>
        <w:t>Передаточная функция объекта:</w:t>
      </w:r>
    </w:p>
    <w:p>
      <w:pPr>
        <w:spacing w:before="60" w:after="100"/>
        <w:jc w:val="center"/>
      </w:pPr>
      <m:oMathPara>
        <m:oMath>
          <m:sSub>
            <m:e>
              <m:r>
                <m:t>W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=</m:t>
          </m:r>
          <m:f>
            <m:num>
              <m:r>
                <m:t>5.0p+1.8</m:t>
              </m:r>
            </m:num>
            <m:den>
              <m:r>
                <m:t>2.2·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+1.2p+2.5</m:t>
              </m:r>
            </m:den>
          </m:f>
        </m:oMath>
      </m:oMathPara>
    </w:p>
    <w:p>
      <w:pPr>
        <w:ind w:firstLine="706"/>
        <w:jc w:val="both"/>
      </w:pPr>
      <w:r>
        <w:t>Для исключения явного дифференцирования входного сигнала перегруппируем слагаемые в уравнение замыкания:</w:t>
      </w:r>
    </w:p>
    <w:p>
      <w:pPr>
        <w:spacing w:before="60" w:after="100"/>
        <w:jc w:val="center"/>
      </w:pPr>
      <m:oMathPara>
        <m:oMath>
          <m:r>
            <m:t>2.2·</m:t>
          </m:r>
          <m:acc>
            <m:accPr>
              <m:chr m:val="¨"/>
            </m:accPr>
            <m:e>
              <m:r>
                <m:t>y</m:t>
              </m:r>
            </m:e>
          </m:acc>
          <m:r>
            <m:t>-5.0·</m:t>
          </m:r>
          <m:acc>
            <m:accPr>
              <m:chr m:val="˙"/>
            </m:accPr>
            <m:e>
              <m:r>
                <m:t>u</m:t>
              </m:r>
            </m:e>
          </m:acc>
          <m:r>
            <m:t>=1.8u-1.2·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-2.5y</m:t>
          </m:r>
        </m:oMath>
      </m:oMathPara>
    </w:p>
    <w:p>
      <w:pPr>
        <w:ind w:firstLine="706"/>
        <w:jc w:val="both"/>
      </w:pPr>
      <w:r>
        <w:t>Интегрируя обе части уравнения, получаем выражение для сигнала на выходе первого интегратора:</w:t>
      </w:r>
    </w:p>
    <w:p>
      <w:pPr>
        <w:spacing w:before="60" w:after="100"/>
        <w:jc w:val="center"/>
      </w:pPr>
      <m:oMathPara>
        <m:oMath>
          <m:r>
            <m:t>2.2·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-5.0u=</m:t>
          </m:r>
          <m:r>
            <m:t>∫</m:t>
          </m:r>
          <m:d>
            <m:dPr>
              <m:begChr m:val="("/>
              <m:endChr m:val=")"/>
            </m:dPr>
            <m:e>
              <m:r>
                <m:t>1.8u-1.2·</m:t>
              </m:r>
              <m:acc>
                <m:accPr>
                  <m:chr m:val="˙"/>
                </m:accPr>
                <m:e>
                  <m:r>
                    <m:t>y</m:t>
                  </m:r>
                </m:e>
              </m:acc>
              <m:r>
                <m:t>-2.5y</m:t>
              </m:r>
            </m:e>
          </m:d>
          <m:r>
            <m:t>dt</m:t>
          </m:r>
        </m:oMath>
      </m:oMathPara>
    </w:p>
    <w:p>
      <w:pPr>
        <w:ind w:firstLine="706"/>
        <w:jc w:val="both"/>
      </w:pPr>
      <w:r>
        <w:t>Первая производная выходного сигнала dy/dt восстанавливается добавлением 5.0·u и масштабированием на 1/c = 1/2.2:</w:t>
      </w:r>
    </w:p>
    <w:p>
      <w:pPr>
        <w:spacing w:before="60" w:after="100"/>
        <w:jc w:val="center"/>
      </w:pPr>
      <m:oMathPara>
        <m:oMath>
          <m:acc>
            <m:accPr>
              <m:chr m:val="˙"/>
            </m:accPr>
            <m:e>
              <m:r>
                <m:t>y</m:t>
              </m:r>
            </m:e>
          </m:acc>
          <m:r>
            <m:t>=</m:t>
          </m:r>
          <m:f>
            <m:num>
              <m:r>
                <m:t>1</m:t>
              </m:r>
            </m:num>
            <m:den>
              <m:r>
                <m:t>2.2</m:t>
              </m:r>
            </m:den>
          </m:f>
          <m:r>
            <m:t>·</m:t>
          </m:r>
          <m:d>
            <m:dPr>
              <m:begChr m:val="["/>
              <m:endChr m:val="]"/>
            </m:dPr>
            <m:e>
              <m:d>
                <m:dPr>
                  <m:begChr m:val="("/>
                  <m:endChr m:val=")"/>
                </m:dPr>
                <m:e>
                  <m:r>
                    <m:t>2.2·</m:t>
                  </m:r>
                  <m:acc>
                    <m:accPr>
                      <m:chr m:val="˙"/>
                    </m:accPr>
                    <m:e>
                      <m:r>
                        <m:t>y</m:t>
                      </m:r>
                    </m:e>
                  </m:acc>
                  <m:r>
                    <m:t>-5.0u</m:t>
                  </m:r>
                </m:e>
              </m:d>
              <m:r>
                <m:t>+5.0u</m:t>
              </m:r>
            </m:e>
          </m:d>
        </m:oMath>
      </m:oMathPara>
    </w:p>
    <w:p>
      <w:pPr>
        <w:ind w:firstLine="706"/>
        <w:jc w:val="both"/>
      </w:pPr>
      <w:r>
        <w:t>Выход второго интегратора образует выходной сигнал y. Моделирование в SimInTech выполнялось на интервале времени от 0 до 16 с с шагом интегрирования h = 0.01 с. Схема модели и полученная переходная характеристика представлены на Рис. 5.1.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29228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2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5.1. Аналоговая структурная схема системы и график переходного процесса в SimInTech</w:t>
      </w:r>
    </w:p>
    <w:p>
      <w:pPr>
        <w:spacing w:before="200" w:after="80"/>
      </w:pPr>
      <w:r>
        <w:rPr>
          <w:b/>
          <w:sz w:val="24"/>
        </w:rPr>
        <w:t>5.2. Модель в пространстве состояний</w:t>
      </w:r>
    </w:p>
    <w:p>
      <w:pPr>
        <w:ind w:firstLine="706"/>
        <w:jc w:val="both"/>
      </w:pPr>
      <w:r>
        <w:t>Выберем переменные состояния по выходам интеграторов аналоговой модели:</w:t>
      </w:r>
    </w:p>
    <w:p>
      <w:pPr>
        <w:spacing w:before="60" w:after="100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=y,   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=2.2·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-5.0u</m:t>
          </m:r>
        </m:oMath>
      </m:oMathPara>
    </w:p>
    <w:p>
      <w:pPr>
        <w:ind w:firstLine="706"/>
        <w:jc w:val="both"/>
      </w:pPr>
      <w:r>
        <w:t>Дифференцируя переменные состояния и выражая производную dy/dt через x2:</w:t>
      </w:r>
    </w:p>
    <w:p>
      <w:pPr>
        <w:spacing w:before="60" w:after="100"/>
        <w:jc w:val="center"/>
      </w:pPr>
      <m:oMathPara>
        <m:oMath>
          <m:acc>
            <m:accPr>
              <m:chr m:val="˙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t>=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=</m:t>
          </m:r>
          <m:f>
            <m:num>
              <m:r>
                <m:t>1</m:t>
              </m:r>
            </m:num>
            <m:den>
              <m:r>
                <m:t>2.2</m:t>
              </m:r>
            </m:den>
          </m:f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+</m:t>
          </m:r>
          <m:f>
            <m:num>
              <m:r>
                <m:t>5.0</m:t>
              </m:r>
            </m:num>
            <m:den>
              <m:r>
                <m:t>2.2</m:t>
              </m:r>
            </m:den>
          </m:f>
          <m:r>
            <m:t>u≈0.4545·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+2.2727·u</m:t>
          </m:r>
        </m:oMath>
      </m:oMathPara>
    </w:p>
    <w:p>
      <w:pPr>
        <w:ind w:firstLine="706"/>
        <w:jc w:val="both"/>
      </w:pPr>
      <w:r>
        <w:t>Производная второй переменной состояния:</w:t>
      </w:r>
    </w:p>
    <w:p>
      <w:pPr>
        <w:spacing w:before="60" w:after="100"/>
        <w:jc w:val="center"/>
      </w:pPr>
      <m:oMathPara>
        <m:oMath>
          <m:acc>
            <m:accPr>
              <m:chr m:val="˙"/>
            </m:acc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acc>
          <m:r>
            <m:t>=1.8u-1.2·</m:t>
          </m:r>
          <m:acc>
            <m:accPr>
              <m:chr m:val="˙"/>
            </m:accPr>
            <m:e>
              <m:r>
                <m:t>y</m:t>
              </m:r>
            </m:e>
          </m:acc>
          <m:r>
            <m:t>-2.5y=-2.5·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-</m:t>
          </m:r>
          <m:f>
            <m:num>
              <m:r>
                <m:t>1.2</m:t>
              </m:r>
            </m:num>
            <m:den>
              <m:r>
                <m:t>2.2</m:t>
              </m:r>
            </m:den>
          </m:f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+</m:t>
          </m:r>
          <m:d>
            <m:dPr>
              <m:begChr m:val="["/>
              <m:endChr m:val="]"/>
            </m:dPr>
            <m:e>
              <m:r>
                <m:t>1.8-</m:t>
              </m:r>
              <m:f>
                <m:num>
                  <m:r>
                    <m:t>1.2·5.0</m:t>
                  </m:r>
                </m:num>
                <m:den>
                  <m:r>
                    <m:t>2.2</m:t>
                  </m:r>
                </m:den>
              </m:f>
            </m:e>
          </m:d>
          <m:r>
            <m:t>·u</m:t>
          </m:r>
        </m:oMath>
      </m:oMathPara>
    </w:p>
    <w:p>
      <w:pPr>
        <w:spacing w:before="60" w:after="100"/>
        <w:jc w:val="center"/>
      </w:pPr>
      <m:oMathPara>
        <m:oMath>
          <m:acc>
            <m:accPr>
              <m:chr m:val="˙"/>
            </m:acc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acc>
          <m:r>
            <m:t>=-2.5·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-0.5455·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-0.9273·u</m:t>
          </m:r>
        </m:oMath>
      </m:oMathPara>
    </w:p>
    <w:p>
      <w:pPr>
        <w:ind w:firstLine="706"/>
        <w:jc w:val="both"/>
      </w:pPr>
      <w:r>
        <w:t>Выходное уравнение связывает y с первой координатой состояния: y = x1.</w:t>
      </w:r>
    </w:p>
    <w:p>
      <w:pPr>
        <w:ind w:firstLine="706"/>
        <w:jc w:val="both"/>
      </w:pPr>
      <w:r>
        <w:t>В матричной форме Коши dx/dt = A·x + B·u, y = C·x + D·u матрицы имеют вид:</w:t>
      </w:r>
    </w:p>
    <w:p>
      <w:pPr>
        <w:spacing w:before="60" w:after="100"/>
        <w:jc w:val="center"/>
      </w:pPr>
      <m:oMathPara>
        <m:oMath>
          <m:r>
            <m:rPr>
              <m:b/>
            </m:rPr>
            <m:t>A</m:t>
          </m:r>
          <m:r>
            <m:t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0.4545</m:t>
                    </m:r>
                  </m:e>
                </m:mr>
                <m:mr>
                  <m:e>
                    <m:r>
                      <m:t>-2.5</m:t>
                    </m:r>
                  </m:e>
                  <m:e>
                    <m:r>
                      <m:t>-0.5455</m:t>
                    </m:r>
                  </m:e>
                </m:mr>
              </m:m>
            </m:e>
          </m:d>
          <m:r>
            <m:t>,   </m:t>
          </m:r>
          <m:r>
            <m:rPr>
              <m:b/>
            </m:rPr>
            <m:t>B</m:t>
          </m:r>
          <m:r>
            <m:t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2.2727</m:t>
                    </m:r>
                  </m:e>
                </m:mr>
                <m:mr>
                  <m:e>
                    <m:r>
                      <m:t>-0.9273</m:t>
                    </m:r>
                  </m:e>
                </m:mr>
              </m:m>
            </m:e>
          </m:d>
        </m:oMath>
      </m:oMathPara>
    </w:p>
    <w:p>
      <w:pPr>
        <w:spacing w:before="60" w:after="100"/>
        <w:jc w:val="center"/>
      </w:pPr>
      <m:oMathPara>
        <m:oMath>
          <m:r>
            <m:rPr>
              <m:b/>
            </m:rPr>
            <m:t>C</m:t>
          </m:r>
          <m:r>
            <m:t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D=0</m:t>
          </m:r>
        </m:oMath>
      </m:oMathPara>
    </w:p>
    <w:p>
      <w:pPr>
        <w:spacing w:before="200" w:after="80"/>
      </w:pPr>
      <w:r>
        <w:rPr>
          <w:b/>
          <w:sz w:val="24"/>
        </w:rPr>
        <w:t>5.3. Моделирование в SimInTech и сопоставление</w:t>
      </w:r>
    </w:p>
    <w:p>
      <w:pPr>
        <w:ind w:firstLine="706"/>
        <w:jc w:val="both"/>
      </w:pPr>
      <w:r>
        <w:t>Модель в пространстве состояний задана в SimInTech блоком «Пространство состояний» с рассчитанными матрицами A, B, C, D. Сигналы с аналоговой схемы («График») и блока пространства состояний («График 2») выведены на один осциллограф на интервале времени от 0 до 16 с.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21792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17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Рис. 5.2. Схема в пространстве состояний и совмещенный график переходных процессов в SimInTech</w:t>
      </w:r>
    </w:p>
    <w:p>
      <w:pPr>
        <w:ind w:firstLine="706"/>
        <w:jc w:val="both"/>
      </w:pPr>
      <w:r>
        <w:t>Кривые аналоговой схемы и матричной модели полностью совпали на всем интервале времени от 0 до 16 с, подтверждая правильность полученной модели пространства состояний.</w:t>
      </w:r>
    </w:p>
    <w:p>
      <w:r>
        <w:br w:type="page"/>
      </w:r>
    </w:p>
    <w:p>
      <w:pPr>
        <w:spacing w:before="280" w:after="120"/>
      </w:pPr>
      <w:r>
        <w:rPr>
          <w:b/>
          <w:sz w:val="27"/>
        </w:rPr>
        <w:t>6. Выводы</w:t>
      </w:r>
    </w:p>
    <w:p>
      <w:pPr>
        <w:ind w:firstLine="706"/>
        <w:jc w:val="both"/>
      </w:pPr>
      <w:r>
        <w:t>1. На примере типовых звеньев первого и второго порядков освоено построение аналоговых структурных моделей в среде SimInTech. Метод понижения порядка производных позволяет моделировать звенья с производными входного сигнала без численного дифференцирования входа.</w:t>
      </w:r>
    </w:p>
    <w:p>
      <w:pPr>
        <w:ind w:firstLine="706"/>
        <w:jc w:val="both"/>
      </w:pPr>
      <w:r>
        <w:t>2. Для звена первого порядка шаг интегрирования Рунге-Кутты исследовался в диапазоне h ∈ [0.005; 0.205] с при моделировании на интервале [0; 8] с. С уменьшением шага с 0.20 с до 0.04 с погрешность MSE падает от 2.0·10^-2 до 1.16·10^-6, что подтверждает сходимость метода.</w:t>
      </w:r>
    </w:p>
    <w:p>
      <w:pPr>
        <w:ind w:firstLine="706"/>
        <w:jc w:val="both"/>
      </w:pPr>
      <w:r>
        <w:t>3. Для колебательного звена увеличение шага до h = 0.80 с на интервале [0; 24] с приводит к заметному искажению формы кривой. При шагах h ≤ 0.20 с численное решение полностью совпадает с аналитическим (MSE ≈ 2.5·10^-5).</w:t>
      </w:r>
    </w:p>
    <w:p>
      <w:pPr>
        <w:ind w:firstLine="706"/>
        <w:jc w:val="both"/>
      </w:pPr>
      <w:r>
        <w:t>4. Для динамического звена с производной по входу получена математическая модель в пространстве состояний. Совместное моделирование на интервале [0; 16] с подтвердило идентичность реакций аналоговой схемы и матричной формы.</w:t>
      </w:r>
    </w:p>
    <w:sectPr w:rsidR="00FC693F" w:rsidRPr="0006063C" w:rsidSect="00034616">
      <w:footerReference w:type="default" r:id="rId24"/>
      <w:pgSz w:w="12240" w:h="15840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