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D5E90" w14:textId="77777777" w:rsidR="00195355" w:rsidRDefault="00195355" w:rsidP="00195355">
      <w:pPr>
        <w:pStyle w:val="a3"/>
        <w:ind w:left="321"/>
        <w:rPr>
          <w:sz w:val="20"/>
        </w:rPr>
      </w:pPr>
      <w:r>
        <w:rPr>
          <w:noProof/>
          <w:sz w:val="20"/>
        </w:rPr>
        <w:drawing>
          <wp:inline distT="0" distB="0" distL="0" distR="0" wp14:anchorId="7F54A77E" wp14:editId="6DAA8628">
            <wp:extent cx="5704818" cy="902207"/>
            <wp:effectExtent l="0" t="0" r="0" b="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18" cy="9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780E" w14:textId="77777777" w:rsidR="00195355" w:rsidRDefault="00195355" w:rsidP="00195355">
      <w:pPr>
        <w:pStyle w:val="a3"/>
        <w:spacing w:before="214" w:line="360" w:lineRule="auto"/>
        <w:ind w:left="829" w:right="91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вычислительных</w:t>
      </w:r>
      <w:r>
        <w:rPr>
          <w:spacing w:val="-9"/>
        </w:rPr>
        <w:t xml:space="preserve"> </w:t>
      </w:r>
      <w:r>
        <w:t>технологий Кафедра управления и интеллектуальных технологий</w:t>
      </w:r>
    </w:p>
    <w:p w14:paraId="0BD77E58" w14:textId="77777777" w:rsidR="00195355" w:rsidRDefault="00195355" w:rsidP="00195355">
      <w:pPr>
        <w:pStyle w:val="a3"/>
      </w:pPr>
    </w:p>
    <w:p w14:paraId="65169BE1" w14:textId="77777777" w:rsidR="00195355" w:rsidRDefault="00195355" w:rsidP="00195355">
      <w:pPr>
        <w:pStyle w:val="a3"/>
      </w:pPr>
    </w:p>
    <w:p w14:paraId="2F67037F" w14:textId="77777777" w:rsidR="00195355" w:rsidRDefault="00195355" w:rsidP="00195355">
      <w:pPr>
        <w:pStyle w:val="a3"/>
      </w:pPr>
    </w:p>
    <w:p w14:paraId="1DFDE32D" w14:textId="77777777" w:rsidR="00195355" w:rsidRDefault="00195355" w:rsidP="00195355">
      <w:pPr>
        <w:pStyle w:val="a3"/>
        <w:spacing w:before="161"/>
      </w:pPr>
    </w:p>
    <w:p w14:paraId="3000E621" w14:textId="77777777" w:rsidR="00195355" w:rsidRDefault="00195355" w:rsidP="00195355">
      <w:pPr>
        <w:pStyle w:val="1"/>
        <w:spacing w:before="0"/>
        <w:ind w:left="25" w:right="109"/>
      </w:pPr>
      <w:r>
        <w:t>Отчет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5"/>
        </w:rPr>
        <w:t xml:space="preserve"> №1</w:t>
      </w:r>
    </w:p>
    <w:p w14:paraId="2D893CFB" w14:textId="77777777" w:rsidR="00195355" w:rsidRDefault="00195355" w:rsidP="00195355">
      <w:pPr>
        <w:spacing w:before="161"/>
        <w:ind w:left="829" w:right="912"/>
        <w:jc w:val="center"/>
        <w:rPr>
          <w:b/>
          <w:sz w:val="28"/>
        </w:rPr>
      </w:pPr>
      <w:r>
        <w:rPr>
          <w:b/>
          <w:sz w:val="28"/>
        </w:rPr>
        <w:t>По курсу «Теория автоматического управления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Ч. </w:t>
      </w:r>
      <w:r>
        <w:rPr>
          <w:b/>
          <w:spacing w:val="-5"/>
          <w:sz w:val="28"/>
        </w:rPr>
        <w:t>2»</w:t>
      </w:r>
    </w:p>
    <w:p w14:paraId="04F53D7B" w14:textId="77777777" w:rsidR="00195355" w:rsidRDefault="00195355" w:rsidP="00195355">
      <w:pPr>
        <w:pStyle w:val="a3"/>
        <w:spacing w:before="161" w:line="360" w:lineRule="auto"/>
        <w:ind w:left="829" w:right="917"/>
        <w:jc w:val="center"/>
      </w:pPr>
      <w:r>
        <w:t>«ИССЛЕДОВАНИЕ</w:t>
      </w:r>
      <w:r>
        <w:rPr>
          <w:spacing w:val="-13"/>
        </w:rPr>
        <w:t xml:space="preserve"> </w:t>
      </w:r>
      <w:r>
        <w:t>ЛИНЕЙНЫХ</w:t>
      </w:r>
      <w:r>
        <w:rPr>
          <w:spacing w:val="-13"/>
        </w:rPr>
        <w:t xml:space="preserve"> </w:t>
      </w:r>
      <w:r>
        <w:t>ИМПУЛЬСНЫХ</w:t>
      </w:r>
      <w:r>
        <w:rPr>
          <w:spacing w:val="-13"/>
        </w:rPr>
        <w:t xml:space="preserve"> </w:t>
      </w:r>
      <w:r>
        <w:t>СИСТЕМ АВТОМАТИЧЕСКОГО УПРАВЛЕНИЯ»</w:t>
      </w:r>
    </w:p>
    <w:p w14:paraId="4F44586C" w14:textId="77777777" w:rsidR="00195355" w:rsidRDefault="00195355" w:rsidP="00195355">
      <w:pPr>
        <w:pStyle w:val="a3"/>
      </w:pPr>
    </w:p>
    <w:p w14:paraId="0C00FEAE" w14:textId="77777777" w:rsidR="00195355" w:rsidRDefault="00195355" w:rsidP="00195355">
      <w:pPr>
        <w:pStyle w:val="a3"/>
      </w:pPr>
    </w:p>
    <w:p w14:paraId="1D370BB7" w14:textId="77777777" w:rsidR="00195355" w:rsidRDefault="00195355" w:rsidP="00195355">
      <w:pPr>
        <w:pStyle w:val="a3"/>
      </w:pPr>
    </w:p>
    <w:p w14:paraId="63C92F4A" w14:textId="77777777" w:rsidR="00195355" w:rsidRDefault="00195355" w:rsidP="00195355">
      <w:pPr>
        <w:pStyle w:val="a3"/>
      </w:pPr>
    </w:p>
    <w:p w14:paraId="3828127C" w14:textId="77777777" w:rsidR="00195355" w:rsidRDefault="00195355" w:rsidP="00195355">
      <w:pPr>
        <w:pStyle w:val="a3"/>
      </w:pPr>
    </w:p>
    <w:p w14:paraId="7459E866" w14:textId="77777777" w:rsidR="00195355" w:rsidRDefault="00195355" w:rsidP="00195355">
      <w:pPr>
        <w:pStyle w:val="a3"/>
      </w:pPr>
    </w:p>
    <w:p w14:paraId="38358A97" w14:textId="09D1307B" w:rsidR="00195355" w:rsidRDefault="00195355" w:rsidP="00195355">
      <w:pPr>
        <w:pStyle w:val="a3"/>
        <w:spacing w:before="161"/>
        <w:jc w:val="right"/>
      </w:pPr>
    </w:p>
    <w:p w14:paraId="393DA6B1" w14:textId="0D309D22" w:rsidR="00195355" w:rsidRDefault="00195355" w:rsidP="00195355">
      <w:pPr>
        <w:pStyle w:val="a3"/>
        <w:spacing w:before="161"/>
        <w:jc w:val="right"/>
      </w:pPr>
    </w:p>
    <w:p w14:paraId="1D08EA1C" w14:textId="7A09F5F5" w:rsidR="00195355" w:rsidRDefault="00195355" w:rsidP="00195355">
      <w:pPr>
        <w:pStyle w:val="a3"/>
        <w:spacing w:before="161"/>
        <w:jc w:val="right"/>
      </w:pPr>
    </w:p>
    <w:p w14:paraId="6B2DA446" w14:textId="5103FD67" w:rsidR="00195355" w:rsidRDefault="00195355" w:rsidP="00195355">
      <w:pPr>
        <w:pStyle w:val="a3"/>
        <w:spacing w:before="161"/>
        <w:jc w:val="right"/>
      </w:pPr>
    </w:p>
    <w:p w14:paraId="211D2885" w14:textId="77777777" w:rsidR="00195355" w:rsidRDefault="00195355" w:rsidP="00195355">
      <w:pPr>
        <w:pStyle w:val="a3"/>
        <w:spacing w:before="161"/>
        <w:jc w:val="right"/>
      </w:pPr>
    </w:p>
    <w:p w14:paraId="3FF8A3E6" w14:textId="77777777" w:rsidR="00195355" w:rsidRPr="00195355" w:rsidRDefault="00195355" w:rsidP="00195355">
      <w:pPr>
        <w:pStyle w:val="a3"/>
        <w:jc w:val="right"/>
        <w:rPr>
          <w:spacing w:val="-2"/>
        </w:rPr>
      </w:pPr>
      <w:r w:rsidRPr="00195355">
        <w:t>Выполнили</w:t>
      </w:r>
      <w:r w:rsidRPr="00195355">
        <w:rPr>
          <w:spacing w:val="-9"/>
        </w:rPr>
        <w:t xml:space="preserve"> </w:t>
      </w:r>
      <w:r w:rsidRPr="00195355">
        <w:rPr>
          <w:spacing w:val="-2"/>
        </w:rPr>
        <w:t xml:space="preserve">студенты: </w:t>
      </w:r>
    </w:p>
    <w:p w14:paraId="511F93C6" w14:textId="4193445E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Шумилов Егор</w:t>
      </w:r>
    </w:p>
    <w:p w14:paraId="45682AB6" w14:textId="75A5BD2D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Магомедов Джамал</w:t>
      </w:r>
    </w:p>
    <w:p w14:paraId="7257709D" w14:textId="286439CB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Группа:</w:t>
      </w:r>
    </w:p>
    <w:p w14:paraId="2809EEF9" w14:textId="7DED33FC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А-01-21</w:t>
      </w:r>
    </w:p>
    <w:p w14:paraId="0FF0426F" w14:textId="1E938BCF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Бригада: 3</w:t>
      </w:r>
    </w:p>
    <w:p w14:paraId="1D674E4E" w14:textId="2D2471ED" w:rsid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Проверил:</w:t>
      </w:r>
    </w:p>
    <w:p w14:paraId="3FB82523" w14:textId="2D57F6E9" w:rsidR="00195355" w:rsidRPr="00195355" w:rsidRDefault="00195355" w:rsidP="00195355">
      <w:pPr>
        <w:pStyle w:val="a3"/>
        <w:jc w:val="right"/>
        <w:rPr>
          <w:spacing w:val="-2"/>
        </w:rPr>
      </w:pPr>
      <w:r>
        <w:rPr>
          <w:spacing w:val="-2"/>
        </w:rPr>
        <w:t>Дементьев Владимир Юрьевич</w:t>
      </w:r>
    </w:p>
    <w:p w14:paraId="37B1CCAC" w14:textId="3B05A47F" w:rsidR="00195355" w:rsidRDefault="00195355" w:rsidP="00195355">
      <w:pPr>
        <w:pStyle w:val="a3"/>
      </w:pPr>
    </w:p>
    <w:p w14:paraId="628476F3" w14:textId="0ED427D0" w:rsidR="00195355" w:rsidRDefault="00195355" w:rsidP="00195355">
      <w:pPr>
        <w:pStyle w:val="a3"/>
      </w:pPr>
    </w:p>
    <w:p w14:paraId="34266965" w14:textId="40A604D5" w:rsidR="00195355" w:rsidRDefault="00195355" w:rsidP="00195355">
      <w:pPr>
        <w:pStyle w:val="a3"/>
      </w:pPr>
    </w:p>
    <w:p w14:paraId="3C14419C" w14:textId="77777777" w:rsidR="00195355" w:rsidRDefault="00195355" w:rsidP="00195355">
      <w:pPr>
        <w:pStyle w:val="a3"/>
      </w:pPr>
    </w:p>
    <w:p w14:paraId="26DCCA96" w14:textId="77777777" w:rsidR="00195355" w:rsidRDefault="00195355" w:rsidP="00195355">
      <w:pPr>
        <w:pStyle w:val="1"/>
        <w:spacing w:before="0"/>
        <w:ind w:left="830" w:right="912"/>
      </w:pPr>
      <w:r>
        <w:t xml:space="preserve">Москва </w:t>
      </w:r>
      <w:r>
        <w:rPr>
          <w:spacing w:val="-4"/>
        </w:rPr>
        <w:t>2024</w:t>
      </w:r>
    </w:p>
    <w:p w14:paraId="778A2598" w14:textId="22A80C9B" w:rsidR="00195355" w:rsidRDefault="00195355" w:rsidP="00640320">
      <w:pPr>
        <w:pStyle w:val="a3"/>
        <w:spacing w:before="77" w:line="360" w:lineRule="auto"/>
        <w:ind w:left="163" w:right="254" w:firstLine="850"/>
        <w:jc w:val="both"/>
        <w:rPr>
          <w:b/>
        </w:rPr>
      </w:pPr>
    </w:p>
    <w:p w14:paraId="23F8667C" w14:textId="77777777" w:rsidR="00195355" w:rsidRDefault="00195355" w:rsidP="00640320">
      <w:pPr>
        <w:pStyle w:val="a3"/>
        <w:spacing w:before="77" w:line="360" w:lineRule="auto"/>
        <w:ind w:left="163" w:right="254" w:firstLine="850"/>
        <w:jc w:val="both"/>
        <w:rPr>
          <w:b/>
        </w:rPr>
      </w:pPr>
    </w:p>
    <w:p w14:paraId="44179F17" w14:textId="7025DC87" w:rsidR="00640320" w:rsidRDefault="00640320" w:rsidP="00640320">
      <w:pPr>
        <w:pStyle w:val="a3"/>
        <w:spacing w:before="77" w:line="360" w:lineRule="auto"/>
        <w:ind w:left="163" w:right="254" w:firstLine="850"/>
        <w:jc w:val="both"/>
      </w:pPr>
      <w:r>
        <w:rPr>
          <w:b/>
        </w:rPr>
        <w:lastRenderedPageBreak/>
        <w:t xml:space="preserve">Цель работы: </w:t>
      </w:r>
      <w:r>
        <w:t>Исследование особенностей динамики линейных импульсных САУ с амплитудной модуляцией, связанных с наличием в них квантования по времени. А также исследование влияния квантования по времени на точность работы, динамические свойства и устойчивость импульсной системы автоматического управления.</w:t>
      </w:r>
    </w:p>
    <w:p w14:paraId="1D9D1A6B" w14:textId="7DE64F67" w:rsidR="00640320" w:rsidRPr="00640320" w:rsidRDefault="00640320" w:rsidP="00640320">
      <w:pPr>
        <w:ind w:left="3158"/>
        <w:jc w:val="both"/>
        <w:rPr>
          <w:b/>
          <w:spacing w:val="-2"/>
          <w:sz w:val="32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DE45CCE" wp14:editId="1AF68202">
            <wp:simplePos x="0" y="0"/>
            <wp:positionH relativeFrom="margin">
              <wp:align>right</wp:align>
            </wp:positionH>
            <wp:positionV relativeFrom="paragraph">
              <wp:posOffset>424180</wp:posOffset>
            </wp:positionV>
            <wp:extent cx="6393180" cy="1584960"/>
            <wp:effectExtent l="0" t="0" r="7620" b="0"/>
            <wp:wrapTight wrapText="bothSides">
              <wp:wrapPolygon edited="0">
                <wp:start x="0" y="0"/>
                <wp:lineTo x="0" y="21288"/>
                <wp:lineTo x="21561" y="21288"/>
                <wp:lineTo x="2156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</w:rPr>
        <w:t>Выполнение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работы</w:t>
      </w:r>
    </w:p>
    <w:p w14:paraId="269C8DA1" w14:textId="3CE27256" w:rsidR="00640320" w:rsidRDefault="00640320" w:rsidP="00640320">
      <w:pPr>
        <w:jc w:val="center"/>
        <w:rPr>
          <w:iCs/>
          <w:color w:val="435369"/>
          <w:spacing w:val="-4"/>
          <w:sz w:val="28"/>
        </w:rPr>
      </w:pPr>
      <w:r w:rsidRPr="00640320">
        <w:rPr>
          <w:iCs/>
          <w:color w:val="435369"/>
          <w:sz w:val="28"/>
        </w:rPr>
        <w:t>Рис</w:t>
      </w:r>
      <w:r w:rsidR="00E45589">
        <w:rPr>
          <w:iCs/>
          <w:color w:val="435369"/>
          <w:sz w:val="28"/>
        </w:rPr>
        <w:t>.</w:t>
      </w:r>
      <w:r w:rsidRPr="00640320">
        <w:rPr>
          <w:iCs/>
          <w:color w:val="435369"/>
          <w:spacing w:val="-7"/>
          <w:sz w:val="28"/>
        </w:rPr>
        <w:t xml:space="preserve"> </w:t>
      </w:r>
      <w:r w:rsidRPr="00640320">
        <w:rPr>
          <w:iCs/>
          <w:color w:val="435369"/>
          <w:sz w:val="28"/>
        </w:rPr>
        <w:t>1</w:t>
      </w:r>
      <w:r w:rsidRPr="00640320">
        <w:rPr>
          <w:iCs/>
          <w:color w:val="435369"/>
          <w:spacing w:val="-4"/>
          <w:sz w:val="28"/>
        </w:rPr>
        <w:t xml:space="preserve"> </w:t>
      </w:r>
      <w:r w:rsidRPr="00640320">
        <w:rPr>
          <w:iCs/>
          <w:color w:val="435369"/>
          <w:sz w:val="28"/>
        </w:rPr>
        <w:t>Структурная</w:t>
      </w:r>
      <w:r w:rsidRPr="00640320">
        <w:rPr>
          <w:iCs/>
          <w:color w:val="435369"/>
          <w:spacing w:val="-4"/>
          <w:sz w:val="28"/>
        </w:rPr>
        <w:t xml:space="preserve"> </w:t>
      </w:r>
      <w:r w:rsidRPr="00640320">
        <w:rPr>
          <w:iCs/>
          <w:color w:val="435369"/>
          <w:sz w:val="28"/>
        </w:rPr>
        <w:t>схема</w:t>
      </w:r>
      <w:r w:rsidRPr="00640320">
        <w:rPr>
          <w:iCs/>
          <w:color w:val="435369"/>
          <w:spacing w:val="-4"/>
          <w:sz w:val="28"/>
        </w:rPr>
        <w:t xml:space="preserve"> ИСАУ</w:t>
      </w:r>
    </w:p>
    <w:p w14:paraId="4E90085D" w14:textId="77777777" w:rsidR="00640320" w:rsidRPr="00640320" w:rsidRDefault="00640320" w:rsidP="00640320">
      <w:pPr>
        <w:jc w:val="center"/>
        <w:rPr>
          <w:iCs/>
        </w:rPr>
      </w:pPr>
    </w:p>
    <w:p w14:paraId="5EF226D0" w14:textId="1583C47C" w:rsidR="00640320" w:rsidRDefault="00640320" w:rsidP="00640320">
      <w:pPr>
        <w:pStyle w:val="1"/>
        <w:spacing w:before="184"/>
        <w:ind w:left="0" w:right="482"/>
        <w:rPr>
          <w:spacing w:val="-2"/>
        </w:rPr>
      </w:pPr>
      <w:r>
        <w:t>Исходные</w:t>
      </w:r>
      <w:r>
        <w:rPr>
          <w:spacing w:val="-8"/>
        </w:rPr>
        <w:t xml:space="preserve"> </w:t>
      </w:r>
      <w:r>
        <w:rPr>
          <w:spacing w:val="-2"/>
        </w:rPr>
        <w:t>данные</w:t>
      </w:r>
    </w:p>
    <w:p w14:paraId="1F4207AB" w14:textId="77777777" w:rsidR="00640320" w:rsidRDefault="00640320" w:rsidP="00640320">
      <w:pPr>
        <w:pStyle w:val="1"/>
        <w:spacing w:before="184"/>
        <w:ind w:left="0" w:right="482"/>
        <w:jc w:val="left"/>
        <w:rPr>
          <w:b w:val="0"/>
          <w:bCs w:val="0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/>
                <w:b w:val="0"/>
                <w:bCs w:val="0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32"/>
                <w:lang w:val="en-US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32"/>
              </w:rPr>
              <m:t>ф</m:t>
            </m:r>
          </m:sub>
        </m:sSub>
        <m:d>
          <m:dPr>
            <m:ctrlPr>
              <w:rPr>
                <w:rFonts w:ascii="Cambria Math" w:hAnsi="Cambria Math"/>
                <w:szCs w:val="3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Cs w:val="32"/>
                <w:lang w:val="en-US"/>
              </w:rPr>
              <m:t>p</m:t>
            </m:r>
          </m:e>
        </m:d>
        <m:r>
          <m:rPr>
            <m:sty m:val="b"/>
          </m:rPr>
          <w:rPr>
            <w:rFonts w:ascii="Cambria Math" w:hAnsi="Cambria Math"/>
            <w:szCs w:val="32"/>
            <w:lang w:val="en-US"/>
          </w:rPr>
          <m:t xml:space="preserve">=1       </m:t>
        </m:r>
        <m:r>
          <m:rPr>
            <m:sty m:val="b"/>
          </m:rPr>
          <w:rPr>
            <w:rFonts w:ascii="Cambria Math" w:hAnsi="Cambria Math"/>
            <w:szCs w:val="32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bCs w:val="0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32"/>
                <w:lang w:val="en-US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32"/>
              </w:rPr>
              <m:t>нч</m:t>
            </m:r>
          </m:sub>
        </m:sSub>
        <m:d>
          <m:dPr>
            <m:ctrlPr>
              <w:rPr>
                <w:rFonts w:ascii="Cambria Math" w:hAnsi="Cambria Math"/>
                <w:szCs w:val="3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Cs w:val="32"/>
                <w:lang w:val="en-US"/>
              </w:rPr>
              <m:t>p</m:t>
            </m:r>
            <m:ctrlPr>
              <w:rPr>
                <w:rFonts w:ascii="Cambria Math" w:hAnsi="Cambria Math"/>
                <w:szCs w:val="32"/>
                <w:lang w:val="en-US"/>
              </w:rPr>
            </m:ctrlPr>
          </m:e>
        </m:d>
        <m:r>
          <m:rPr>
            <m:sty m:val="bi"/>
          </m:rPr>
          <w:rPr>
            <w:rFonts w:ascii="Cambria Math" w:hAnsi="Cambria Math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en-US"/>
              </w:rPr>
              <m:t>*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en-US"/>
              </w:rPr>
              <m:t>(1+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en-US"/>
              </w:rPr>
              <m:t>p)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p</m:t>
            </m:r>
            <m:r>
              <w:rPr>
                <w:rFonts w:ascii="Cambria Math" w:hAnsi="Cambria Math"/>
                <w:szCs w:val="24"/>
                <w:lang w:val="en-US"/>
              </w:rPr>
              <m:t>(1+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en-US"/>
              </w:rPr>
              <m:t>p)</m:t>
            </m:r>
          </m:den>
        </m:f>
        <m:r>
          <w:rPr>
            <w:rFonts w:ascii="Cambria Math" w:hAnsi="Cambria Math"/>
            <w:szCs w:val="24"/>
            <w:lang w:val="en-US"/>
          </w:rPr>
          <m:t xml:space="preserve">         </m:t>
        </m:r>
      </m:oMath>
      <w:r w:rsidRPr="00640320">
        <w:rPr>
          <w:b w:val="0"/>
          <w:bCs w:val="0"/>
          <w:szCs w:val="24"/>
          <w:lang w:val="en-US"/>
        </w:rPr>
        <w:t xml:space="preserve">    </w:t>
      </w:r>
      <w:r w:rsidRPr="00640320">
        <w:rPr>
          <w:b w:val="0"/>
          <w:bCs w:val="0"/>
          <w:sz w:val="24"/>
          <w:szCs w:val="24"/>
          <w:lang w:val="en-US"/>
        </w:rPr>
        <w:t>k1=3.5; k2=12.0; T1=0.2; T2=1.5</w:t>
      </w:r>
      <w:r w:rsidRPr="00640320">
        <w:rPr>
          <w:b w:val="0"/>
          <w:bCs w:val="0"/>
          <w:spacing w:val="-2"/>
          <w:sz w:val="24"/>
          <w:szCs w:val="24"/>
          <w:lang w:val="en-US"/>
        </w:rPr>
        <w:t xml:space="preserve">; </w:t>
      </w:r>
      <w:r w:rsidRPr="00640320">
        <w:rPr>
          <w:b w:val="0"/>
          <w:bCs w:val="0"/>
          <w:sz w:val="24"/>
          <w:szCs w:val="24"/>
          <w:lang w:val="en-US"/>
        </w:rPr>
        <w:t>T0=0.8</w:t>
      </w:r>
    </w:p>
    <w:p w14:paraId="308BC9E5" w14:textId="77777777" w:rsidR="00640320" w:rsidRDefault="00640320" w:rsidP="00640320">
      <w:pPr>
        <w:pStyle w:val="1"/>
        <w:spacing w:before="184"/>
        <w:ind w:left="0" w:right="482"/>
        <w:jc w:val="left"/>
        <w:rPr>
          <w:b w:val="0"/>
          <w:bCs w:val="0"/>
          <w:sz w:val="24"/>
          <w:szCs w:val="24"/>
          <w:lang w:val="en-US"/>
        </w:rPr>
      </w:pPr>
    </w:p>
    <w:p w14:paraId="7DCD23D0" w14:textId="77777777" w:rsidR="00640320" w:rsidRDefault="00640320" w:rsidP="00640320">
      <w:pPr>
        <w:pStyle w:val="1"/>
        <w:ind w:left="103" w:right="190"/>
      </w:pPr>
      <w:r>
        <w:t>Определение</w:t>
      </w:r>
      <w:r>
        <w:rPr>
          <w:spacing w:val="-7"/>
        </w:rPr>
        <w:t xml:space="preserve"> </w:t>
      </w:r>
      <w:r>
        <w:t>передаточной</w:t>
      </w:r>
      <w:r>
        <w:rPr>
          <w:spacing w:val="-7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элемента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заданной</w:t>
      </w:r>
      <w:r>
        <w:rPr>
          <w:spacing w:val="-6"/>
        </w:rPr>
        <w:t xml:space="preserve"> </w:t>
      </w:r>
      <w:r>
        <w:rPr>
          <w:spacing w:val="-2"/>
        </w:rPr>
        <w:t>формой</w:t>
      </w:r>
    </w:p>
    <w:p w14:paraId="41E3E9A9" w14:textId="77777777" w:rsidR="00640320" w:rsidRDefault="00640320" w:rsidP="00640320">
      <w:pPr>
        <w:spacing w:before="161"/>
        <w:ind w:left="652"/>
        <w:jc w:val="center"/>
        <w:rPr>
          <w:b/>
          <w:sz w:val="28"/>
        </w:rPr>
      </w:pPr>
      <w:r>
        <w:rPr>
          <w:b/>
          <w:spacing w:val="-2"/>
          <w:sz w:val="28"/>
        </w:rPr>
        <w:t>импульса.</w:t>
      </w:r>
    </w:p>
    <w:p w14:paraId="5F87BF0D" w14:textId="77777777" w:rsidR="00640320" w:rsidRDefault="00640320" w:rsidP="00640320">
      <w:pPr>
        <w:pStyle w:val="a3"/>
        <w:rPr>
          <w:b/>
        </w:rPr>
      </w:pPr>
    </w:p>
    <w:p w14:paraId="75B93A93" w14:textId="77777777" w:rsidR="00640320" w:rsidRDefault="00640320" w:rsidP="00640320">
      <w:pPr>
        <w:pStyle w:val="a3"/>
        <w:rPr>
          <w:b/>
        </w:rPr>
      </w:pPr>
    </w:p>
    <w:p w14:paraId="28789717" w14:textId="636690B5" w:rsidR="00640320" w:rsidRPr="00195355" w:rsidRDefault="00640320" w:rsidP="00640320">
      <w:pPr>
        <w:pStyle w:val="a3"/>
        <w:spacing w:line="360" w:lineRule="auto"/>
        <w:ind w:left="163" w:right="248" w:firstLine="850"/>
        <w:jc w:val="both"/>
      </w:pPr>
      <w:r>
        <w:t>На</w:t>
      </w:r>
      <w:r>
        <w:rPr>
          <w:spacing w:val="-11"/>
        </w:rPr>
        <w:t xml:space="preserve"> </w:t>
      </w:r>
      <w:r>
        <w:t>экране</w:t>
      </w:r>
      <w:r>
        <w:rPr>
          <w:spacing w:val="-11"/>
        </w:rPr>
        <w:t xml:space="preserve"> </w:t>
      </w:r>
      <w:r>
        <w:t>программы</w:t>
      </w:r>
      <w:r>
        <w:rPr>
          <w:spacing w:val="-12"/>
        </w:rPr>
        <w:t xml:space="preserve"> </w:t>
      </w:r>
      <w:r>
        <w:t>представлен</w:t>
      </w:r>
      <w:r>
        <w:rPr>
          <w:spacing w:val="-12"/>
        </w:rPr>
        <w:t xml:space="preserve"> </w:t>
      </w:r>
      <w:r>
        <w:t>импульс</w:t>
      </w:r>
      <w:r>
        <w:rPr>
          <w:spacing w:val="-11"/>
        </w:rPr>
        <w:t xml:space="preserve"> </w:t>
      </w:r>
      <w:r>
        <w:t>заданной</w:t>
      </w:r>
      <w:r>
        <w:rPr>
          <w:spacing w:val="-12"/>
        </w:rPr>
        <w:t xml:space="preserve"> </w:t>
      </w:r>
      <w:r>
        <w:t>формы</w:t>
      </w:r>
      <w:r>
        <w:rPr>
          <w:spacing w:val="-12"/>
        </w:rPr>
        <w:t xml:space="preserve"> </w:t>
      </w:r>
      <w:r>
        <w:t>(</w:t>
      </w:r>
      <w:proofErr w:type="gramStart"/>
      <w:r>
        <w:t>см.рис</w:t>
      </w:r>
      <w:proofErr w:type="gramEnd"/>
      <w:r>
        <w:t>2). Проанализировав</w:t>
      </w:r>
      <w:r>
        <w:rPr>
          <w:spacing w:val="-17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форму,</w:t>
      </w:r>
      <w:r>
        <w:rPr>
          <w:spacing w:val="-17"/>
        </w:rPr>
        <w:t xml:space="preserve"> </w:t>
      </w:r>
      <w:r>
        <w:t>получены</w:t>
      </w:r>
      <w:r>
        <w:rPr>
          <w:spacing w:val="-17"/>
        </w:rPr>
        <w:t xml:space="preserve"> </w:t>
      </w:r>
      <w:r>
        <w:t>коэффициенты</w:t>
      </w:r>
      <w:r>
        <w:rPr>
          <w:spacing w:val="-17"/>
        </w:rPr>
        <w:t xml:space="preserve"> </w:t>
      </w:r>
      <w:r>
        <w:t>передаточной</w:t>
      </w:r>
      <w:r>
        <w:rPr>
          <w:spacing w:val="-17"/>
        </w:rPr>
        <w:t xml:space="preserve"> </w:t>
      </w:r>
      <w:r>
        <w:t>функции элемента, формирующего заданную импульсную последовательность</w:t>
      </w:r>
    </w:p>
    <w:p w14:paraId="7DF5F7C0" w14:textId="77777777" w:rsidR="00640320" w:rsidRPr="00195355" w:rsidRDefault="00640320" w:rsidP="00640320">
      <w:pPr>
        <w:pStyle w:val="1"/>
        <w:spacing w:before="184"/>
        <w:ind w:left="0" w:right="482"/>
        <w:jc w:val="left"/>
        <w:rPr>
          <w:b w:val="0"/>
          <w:bCs w:val="0"/>
          <w:i/>
          <w:spacing w:val="-2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-2"/>
            </w:rPr>
            <m:t>W</m:t>
          </m:r>
          <m:d>
            <m:d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p</m:t>
              </m:r>
            </m:e>
          </m:d>
          <m:r>
            <w:rPr>
              <w:rFonts w:ascii="Cambria Math" w:hAnsi="Cambria Math"/>
              <w:spacing w:val="-2"/>
            </w:rPr>
            <m:t xml:space="preserve">= </m:t>
          </m:r>
          <m:f>
            <m:f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</w:rPr>
            <m:t>-</m:t>
          </m:r>
          <m:f>
            <m:f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</w:rPr>
            <m:t>*</m:t>
          </m:r>
          <m:sSup>
            <m:sSup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e</m:t>
              </m:r>
            </m:e>
            <m:sup>
              <m:r>
                <w:rPr>
                  <w:rFonts w:ascii="Cambria Math" w:hAnsi="Cambria Math"/>
                  <w:spacing w:val="-2"/>
                </w:rPr>
                <m:t>-p</m:t>
              </m:r>
            </m:sup>
          </m:sSup>
          <m:r>
            <w:rPr>
              <w:rFonts w:ascii="Cambria Math" w:hAnsi="Cambria Math"/>
              <w:spacing w:val="-2"/>
            </w:rPr>
            <m:t>+</m:t>
          </m:r>
          <m:f>
            <m:f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</w:rPr>
            <m:t>*</m:t>
          </m:r>
          <m:sSup>
            <m:sSupPr>
              <m:ctrlPr>
                <w:rPr>
                  <w:rFonts w:ascii="Cambria Math" w:hAnsi="Cambria Math"/>
                  <w:b w:val="0"/>
                  <w:bCs w:val="0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e</m:t>
              </m:r>
            </m:e>
            <m:sup>
              <m:r>
                <w:rPr>
                  <w:rFonts w:ascii="Cambria Math" w:hAnsi="Cambria Math"/>
                  <w:spacing w:val="-2"/>
                </w:rPr>
                <m:t>-</m:t>
              </m:r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</w:rPr>
                <m:t>p</m:t>
              </m:r>
            </m:sup>
          </m:sSup>
        </m:oMath>
      </m:oMathPara>
    </w:p>
    <w:p w14:paraId="676D3E49" w14:textId="77777777" w:rsidR="00195355" w:rsidRDefault="00195355" w:rsidP="00640320">
      <w:pPr>
        <w:pStyle w:val="1"/>
        <w:spacing w:before="184"/>
        <w:ind w:left="0" w:right="482"/>
        <w:jc w:val="left"/>
        <w:rPr>
          <w:b w:val="0"/>
          <w:bCs w:val="0"/>
          <w:i/>
          <w:spacing w:val="-2"/>
        </w:rPr>
      </w:pPr>
    </w:p>
    <w:p w14:paraId="68122F4B" w14:textId="77777777" w:rsidR="00860182" w:rsidRDefault="00860182" w:rsidP="00640320">
      <w:pPr>
        <w:pStyle w:val="1"/>
        <w:spacing w:before="184"/>
        <w:ind w:left="0" w:right="482"/>
        <w:jc w:val="left"/>
        <w:rPr>
          <w:noProof/>
        </w:rPr>
      </w:pPr>
    </w:p>
    <w:p w14:paraId="578F4CD0" w14:textId="506905D9" w:rsidR="00195355" w:rsidRDefault="00195355" w:rsidP="00860182">
      <w:pPr>
        <w:pStyle w:val="1"/>
        <w:spacing w:before="184"/>
        <w:ind w:left="0" w:right="482"/>
        <w:rPr>
          <w:b w:val="0"/>
          <w:bCs w:val="0"/>
          <w:iCs/>
          <w:spacing w:val="-2"/>
        </w:rPr>
      </w:pPr>
      <w:r w:rsidRPr="00293A0B">
        <w:rPr>
          <w:noProof/>
        </w:rPr>
        <w:lastRenderedPageBreak/>
        <w:drawing>
          <wp:inline distT="0" distB="0" distL="0" distR="0" wp14:anchorId="1BE72153" wp14:editId="0E87BAC7">
            <wp:extent cx="3553691" cy="26504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813"/>
                    <a:stretch/>
                  </pic:blipFill>
                  <pic:spPr bwMode="auto">
                    <a:xfrm>
                      <a:off x="0" y="0"/>
                      <a:ext cx="3585833" cy="267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A332D" w14:textId="208631D1" w:rsidR="00860182" w:rsidRPr="00860182" w:rsidRDefault="00195355" w:rsidP="00195355">
      <w:pPr>
        <w:spacing w:before="197" w:line="360" w:lineRule="auto"/>
        <w:ind w:left="80" w:right="192"/>
        <w:jc w:val="center"/>
        <w:rPr>
          <w:i/>
          <w:color w:val="435369"/>
          <w:spacing w:val="-2"/>
          <w:sz w:val="28"/>
        </w:rPr>
      </w:pPr>
      <w:r>
        <w:rPr>
          <w:i/>
          <w:color w:val="435369"/>
          <w:sz w:val="28"/>
        </w:rPr>
        <w:t>Рис</w:t>
      </w:r>
      <w:r w:rsidR="00E45589">
        <w:rPr>
          <w:i/>
          <w:color w:val="435369"/>
          <w:sz w:val="28"/>
        </w:rPr>
        <w:t>.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2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Определение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передаточной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функции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элемента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с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заданной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 xml:space="preserve">формой </w:t>
      </w:r>
      <w:r>
        <w:rPr>
          <w:i/>
          <w:color w:val="435369"/>
          <w:spacing w:val="-2"/>
          <w:sz w:val="28"/>
        </w:rPr>
        <w:t>импульса</w:t>
      </w:r>
    </w:p>
    <w:p w14:paraId="5480860C" w14:textId="77777777" w:rsidR="00860182" w:rsidRDefault="00860182" w:rsidP="00860182">
      <w:pPr>
        <w:pStyle w:val="1"/>
        <w:spacing w:before="1" w:line="360" w:lineRule="auto"/>
        <w:ind w:left="105" w:right="190"/>
      </w:pPr>
      <w:r>
        <w:t>Исследование</w:t>
      </w:r>
      <w:r>
        <w:rPr>
          <w:spacing w:val="-6"/>
        </w:rPr>
        <w:t xml:space="preserve"> </w:t>
      </w:r>
      <w:r>
        <w:t>влияния</w:t>
      </w:r>
      <w:r>
        <w:rPr>
          <w:spacing w:val="-5"/>
        </w:rPr>
        <w:t xml:space="preserve"> </w:t>
      </w:r>
      <w:r>
        <w:t>квантования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точность</w:t>
      </w:r>
      <w:r>
        <w:rPr>
          <w:spacing w:val="-6"/>
        </w:rPr>
        <w:t xml:space="preserve"> </w:t>
      </w:r>
      <w:r>
        <w:t>работы, динамические свойства и устойчивость импульсной системы автоматического управления.</w:t>
      </w:r>
    </w:p>
    <w:p w14:paraId="4E06F771" w14:textId="61A36402" w:rsidR="00195355" w:rsidRDefault="00860182" w:rsidP="00860182">
      <w:pPr>
        <w:pStyle w:val="1"/>
        <w:spacing w:before="184"/>
        <w:ind w:left="0" w:right="482"/>
        <w:rPr>
          <w:b w:val="0"/>
          <w:bCs w:val="0"/>
          <w:iCs/>
          <w:spacing w:val="-2"/>
        </w:rPr>
      </w:pPr>
      <w:r>
        <w:t>Задана</w:t>
      </w:r>
      <w:r>
        <w:rPr>
          <w:spacing w:val="-11"/>
        </w:rPr>
        <w:t xml:space="preserve"> </w:t>
      </w:r>
      <w:r>
        <w:t>следующая</w:t>
      </w:r>
      <w:r>
        <w:rPr>
          <w:spacing w:val="-9"/>
        </w:rPr>
        <w:t xml:space="preserve"> </w:t>
      </w:r>
      <w:r>
        <w:t>передаточная</w:t>
      </w:r>
      <w:r>
        <w:rPr>
          <w:spacing w:val="-9"/>
        </w:rPr>
        <w:t xml:space="preserve"> </w:t>
      </w:r>
      <w:r>
        <w:t>функция</w:t>
      </w:r>
      <w:r>
        <w:rPr>
          <w:spacing w:val="-9"/>
        </w:rPr>
        <w:t xml:space="preserve"> </w:t>
      </w:r>
      <w:r>
        <w:t>непрерывной</w:t>
      </w:r>
      <w:r>
        <w:rPr>
          <w:spacing w:val="-9"/>
        </w:rPr>
        <w:t xml:space="preserve"> </w:t>
      </w:r>
      <w:r>
        <w:rPr>
          <w:spacing w:val="-2"/>
        </w:rPr>
        <w:t>части:</w:t>
      </w:r>
    </w:p>
    <w:p w14:paraId="368DA093" w14:textId="77777777" w:rsidR="00860182" w:rsidRDefault="00860182" w:rsidP="00860182">
      <w:pPr>
        <w:pStyle w:val="1"/>
        <w:spacing w:before="184"/>
        <w:ind w:left="0" w:right="482"/>
        <w:rPr>
          <w:position w:val="-14"/>
        </w:rPr>
      </w:pPr>
      <w:r w:rsidRPr="0054720E">
        <w:rPr>
          <w:position w:val="-32"/>
        </w:rPr>
        <w:object w:dxaOrig="3060" w:dyaOrig="760" w14:anchorId="5DB3A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pt;height:38pt" o:ole="">
            <v:imagedata r:id="rId9" o:title=""/>
          </v:shape>
          <o:OLEObject Type="Embed" ProgID="Equation.DSMT4" ShapeID="_x0000_i1025" DrawAspect="Content" ObjectID="_1791578524" r:id="rId10"/>
        </w:object>
      </w:r>
    </w:p>
    <w:p w14:paraId="7255E9DC" w14:textId="77777777" w:rsidR="00860182" w:rsidRDefault="00860182" w:rsidP="00860182">
      <w:pPr>
        <w:pStyle w:val="a3"/>
        <w:tabs>
          <w:tab w:val="left" w:pos="1774"/>
          <w:tab w:val="left" w:pos="3911"/>
          <w:tab w:val="left" w:pos="4346"/>
          <w:tab w:val="left" w:pos="5061"/>
          <w:tab w:val="left" w:pos="6609"/>
          <w:tab w:val="left" w:pos="7506"/>
          <w:tab w:val="left" w:pos="8752"/>
        </w:tabs>
        <w:spacing w:before="292" w:line="360" w:lineRule="auto"/>
        <w:ind w:left="163" w:right="251" w:firstLine="850"/>
      </w:pPr>
      <w:r>
        <w:rPr>
          <w:spacing w:val="-4"/>
        </w:rPr>
        <w:t>Для</w:t>
      </w:r>
      <w:r>
        <w:tab/>
      </w:r>
      <w:r>
        <w:rPr>
          <w:spacing w:val="-2"/>
        </w:rPr>
        <w:t>моделирования</w:t>
      </w:r>
      <w:r>
        <w:tab/>
      </w:r>
      <w:r>
        <w:rPr>
          <w:spacing w:val="-10"/>
        </w:rPr>
        <w:t>в</w:t>
      </w:r>
      <w:r>
        <w:tab/>
      </w:r>
      <w:r>
        <w:rPr>
          <w:spacing w:val="-6"/>
        </w:rPr>
        <w:t>ПО</w:t>
      </w:r>
      <w:r>
        <w:tab/>
      </w:r>
      <w:proofErr w:type="spellStart"/>
      <w:r>
        <w:rPr>
          <w:spacing w:val="-2"/>
        </w:rPr>
        <w:t>SimInTech</w:t>
      </w:r>
      <w:proofErr w:type="spellEnd"/>
      <w:r>
        <w:tab/>
      </w:r>
      <w:r>
        <w:rPr>
          <w:spacing w:val="-4"/>
        </w:rPr>
        <w:t>была</w:t>
      </w:r>
      <w:r>
        <w:tab/>
      </w:r>
      <w:r>
        <w:rPr>
          <w:spacing w:val="-2"/>
        </w:rPr>
        <w:t>собрана</w:t>
      </w:r>
      <w:r>
        <w:tab/>
      </w:r>
      <w:r>
        <w:rPr>
          <w:spacing w:val="-2"/>
        </w:rPr>
        <w:t xml:space="preserve">схема, </w:t>
      </w:r>
      <w:r>
        <w:t>представленная ниже:</w:t>
      </w:r>
    </w:p>
    <w:p w14:paraId="2C531A56" w14:textId="747D3C51" w:rsidR="00860182" w:rsidRDefault="00860182" w:rsidP="00860182">
      <w:pPr>
        <w:pStyle w:val="1"/>
        <w:spacing w:before="184"/>
        <w:ind w:left="0" w:right="482"/>
        <w:rPr>
          <w:position w:val="-14"/>
        </w:rPr>
      </w:pPr>
      <w:r w:rsidRPr="00D276CA">
        <w:rPr>
          <w:noProof/>
        </w:rPr>
        <w:drawing>
          <wp:inline distT="0" distB="0" distL="0" distR="0" wp14:anchorId="6F8EBA1E" wp14:editId="174425E6">
            <wp:extent cx="4966854" cy="2943918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378" t="11459" r="2266" b="11448"/>
                    <a:stretch/>
                  </pic:blipFill>
                  <pic:spPr bwMode="auto">
                    <a:xfrm>
                      <a:off x="0" y="0"/>
                      <a:ext cx="5034965" cy="2984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62009" w14:textId="1E0E7AE4" w:rsidR="00E45589" w:rsidRDefault="00E45589" w:rsidP="00E45589">
      <w:pPr>
        <w:spacing w:before="148"/>
        <w:ind w:left="829" w:right="937"/>
        <w:jc w:val="center"/>
        <w:rPr>
          <w:i/>
          <w:color w:val="435369"/>
          <w:spacing w:val="-4"/>
          <w:sz w:val="28"/>
        </w:rPr>
      </w:pPr>
      <w:r>
        <w:rPr>
          <w:i/>
          <w:color w:val="435369"/>
          <w:sz w:val="28"/>
        </w:rPr>
        <w:t>Рис</w:t>
      </w:r>
      <w:r>
        <w:rPr>
          <w:i/>
          <w:color w:val="435369"/>
          <w:sz w:val="28"/>
        </w:rPr>
        <w:t>.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3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Модель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замкнутой</w:t>
      </w:r>
      <w:r>
        <w:rPr>
          <w:i/>
          <w:color w:val="435369"/>
          <w:spacing w:val="-2"/>
          <w:sz w:val="28"/>
        </w:rPr>
        <w:t xml:space="preserve"> </w:t>
      </w:r>
      <w:r>
        <w:rPr>
          <w:i/>
          <w:color w:val="435369"/>
          <w:spacing w:val="-4"/>
          <w:sz w:val="28"/>
        </w:rPr>
        <w:t>ИСА</w:t>
      </w:r>
      <w:r>
        <w:rPr>
          <w:i/>
          <w:color w:val="435369"/>
          <w:spacing w:val="-4"/>
          <w:sz w:val="28"/>
        </w:rPr>
        <w:t>У</w:t>
      </w:r>
    </w:p>
    <w:p w14:paraId="3A404455" w14:textId="77777777" w:rsidR="00E45589" w:rsidRDefault="00E45589" w:rsidP="00E45589">
      <w:pPr>
        <w:pStyle w:val="a3"/>
        <w:tabs>
          <w:tab w:val="left" w:pos="2093"/>
          <w:tab w:val="left" w:pos="3141"/>
          <w:tab w:val="left" w:pos="4830"/>
          <w:tab w:val="left" w:pos="5498"/>
          <w:tab w:val="left" w:pos="6050"/>
          <w:tab w:val="left" w:pos="6535"/>
          <w:tab w:val="left" w:pos="7158"/>
          <w:tab w:val="left" w:pos="7980"/>
          <w:tab w:val="left" w:pos="9353"/>
        </w:tabs>
        <w:ind w:left="871"/>
        <w:rPr>
          <w:spacing w:val="-2"/>
        </w:rPr>
      </w:pPr>
      <w:bookmarkStart w:id="0" w:name="_Hlk180962192"/>
    </w:p>
    <w:p w14:paraId="24E83422" w14:textId="77777777" w:rsidR="00E45589" w:rsidRDefault="00E45589" w:rsidP="00E45589">
      <w:pPr>
        <w:pStyle w:val="a3"/>
        <w:tabs>
          <w:tab w:val="left" w:pos="2093"/>
          <w:tab w:val="left" w:pos="3141"/>
          <w:tab w:val="left" w:pos="4830"/>
          <w:tab w:val="left" w:pos="5498"/>
          <w:tab w:val="left" w:pos="6050"/>
          <w:tab w:val="left" w:pos="6535"/>
          <w:tab w:val="left" w:pos="7158"/>
          <w:tab w:val="left" w:pos="7980"/>
          <w:tab w:val="left" w:pos="9353"/>
        </w:tabs>
        <w:ind w:left="871"/>
        <w:rPr>
          <w:spacing w:val="-2"/>
        </w:rPr>
      </w:pPr>
    </w:p>
    <w:p w14:paraId="71F2FC0A" w14:textId="53B71983" w:rsidR="00E45589" w:rsidRDefault="00E45589" w:rsidP="00E45589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5589">
        <w:rPr>
          <w:rFonts w:ascii="Times New Roman" w:hAnsi="Times New Roman" w:cs="Times New Roman"/>
          <w:spacing w:val="-2"/>
          <w:sz w:val="28"/>
          <w:szCs w:val="28"/>
        </w:rPr>
        <w:lastRenderedPageBreak/>
        <w:t>Изменяя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>период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>квантования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>от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>0.5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>до</w:t>
      </w:r>
      <w:r w:rsidRPr="00E4558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4"/>
          <w:sz w:val="28"/>
          <w:szCs w:val="28"/>
        </w:rPr>
        <w:t>0.1</w:t>
      </w:r>
      <w:r w:rsidRPr="00E45589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Pr="00E45589">
        <w:rPr>
          <w:rFonts w:ascii="Times New Roman" w:hAnsi="Times New Roman" w:cs="Times New Roman"/>
          <w:spacing w:val="-4"/>
          <w:sz w:val="28"/>
          <w:szCs w:val="28"/>
        </w:rPr>
        <w:t>были</w:t>
      </w:r>
      <w:r w:rsidRPr="00E4558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>получены</w:t>
      </w:r>
      <w:r w:rsidR="006A30C5">
        <w:rPr>
          <w:rFonts w:ascii="Times New Roman" w:hAnsi="Times New Roman" w:cs="Times New Roman"/>
          <w:spacing w:val="-2"/>
          <w:sz w:val="28"/>
          <w:szCs w:val="28"/>
        </w:rPr>
        <w:t xml:space="preserve"> и</w:t>
      </w:r>
      <w:r w:rsidRPr="00E45589">
        <w:rPr>
          <w:rFonts w:ascii="Times New Roman" w:hAnsi="Times New Roman" w:cs="Times New Roman"/>
          <w:spacing w:val="-2"/>
          <w:sz w:val="28"/>
          <w:szCs w:val="28"/>
        </w:rPr>
        <w:t xml:space="preserve"> з</w:t>
      </w:r>
      <w:r w:rsidRPr="00E45589">
        <w:rPr>
          <w:rFonts w:ascii="Times New Roman" w:hAnsi="Times New Roman" w:cs="Times New Roman"/>
          <w:sz w:val="28"/>
          <w:szCs w:val="28"/>
        </w:rPr>
        <w:t>афиксированы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вид</w:t>
      </w:r>
      <w:r w:rsidRPr="00E45589">
        <w:rPr>
          <w:rFonts w:ascii="Times New Roman" w:hAnsi="Times New Roman" w:cs="Times New Roman"/>
          <w:sz w:val="28"/>
          <w:szCs w:val="28"/>
        </w:rPr>
        <w:t xml:space="preserve">ы </w:t>
      </w:r>
      <w:r w:rsidRPr="00E45589">
        <w:rPr>
          <w:rFonts w:ascii="Times New Roman" w:hAnsi="Times New Roman" w:cs="Times New Roman"/>
          <w:sz w:val="28"/>
          <w:szCs w:val="28"/>
        </w:rPr>
        <w:t>переходных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процессов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в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рассматриваемой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ИСА</w:t>
      </w:r>
      <w:r w:rsidRPr="00E45589">
        <w:rPr>
          <w:rFonts w:ascii="Times New Roman" w:hAnsi="Times New Roman" w:cs="Times New Roman"/>
          <w:sz w:val="28"/>
          <w:szCs w:val="28"/>
        </w:rPr>
        <w:t>У</w:t>
      </w:r>
      <w:r w:rsidRPr="00E45589">
        <w:rPr>
          <w:rFonts w:ascii="Times New Roman" w:hAnsi="Times New Roman" w:cs="Times New Roman"/>
          <w:sz w:val="28"/>
          <w:szCs w:val="28"/>
        </w:rPr>
        <w:t>,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а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также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в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аналогичной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непрерывной</w:t>
      </w:r>
      <w:r w:rsidRPr="00E45589">
        <w:rPr>
          <w:rFonts w:ascii="Times New Roman" w:hAnsi="Times New Roman" w:cs="Times New Roman"/>
          <w:sz w:val="28"/>
          <w:szCs w:val="28"/>
        </w:rPr>
        <w:t xml:space="preserve"> </w:t>
      </w:r>
      <w:r w:rsidRPr="00E45589">
        <w:rPr>
          <w:rFonts w:ascii="Times New Roman" w:hAnsi="Times New Roman" w:cs="Times New Roman"/>
          <w:sz w:val="28"/>
          <w:szCs w:val="28"/>
        </w:rPr>
        <w:t>системе:</w:t>
      </w:r>
    </w:p>
    <w:p w14:paraId="29952D9F" w14:textId="4944F92D" w:rsidR="00E45589" w:rsidRDefault="00E45589" w:rsidP="00E45589">
      <w:pPr>
        <w:jc w:val="center"/>
        <w:rPr>
          <w:sz w:val="28"/>
          <w:szCs w:val="28"/>
        </w:rPr>
      </w:pPr>
      <w:r w:rsidRPr="00D276CA">
        <w:rPr>
          <w:noProof/>
        </w:rPr>
        <w:drawing>
          <wp:inline distT="0" distB="0" distL="0" distR="0" wp14:anchorId="402520D6" wp14:editId="0BFB785B">
            <wp:extent cx="4149437" cy="300019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0378" cy="30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BE0" w14:textId="67ED4CB3" w:rsidR="00E45589" w:rsidRDefault="00E45589" w:rsidP="00E45589">
      <w:pPr>
        <w:spacing w:before="169"/>
        <w:ind w:left="829" w:right="941"/>
        <w:jc w:val="center"/>
        <w:rPr>
          <w:i/>
          <w:color w:val="435369"/>
          <w:spacing w:val="-5"/>
          <w:sz w:val="28"/>
        </w:rPr>
      </w:pPr>
      <w:r>
        <w:rPr>
          <w:i/>
          <w:color w:val="435369"/>
          <w:sz w:val="28"/>
        </w:rPr>
        <w:t>Ри</w:t>
      </w:r>
      <w:r>
        <w:rPr>
          <w:i/>
          <w:color w:val="435369"/>
          <w:sz w:val="28"/>
        </w:rPr>
        <w:t>с.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4</w:t>
      </w:r>
      <w:r>
        <w:rPr>
          <w:i/>
          <w:color w:val="435369"/>
          <w:spacing w:val="-4"/>
          <w:sz w:val="28"/>
        </w:rPr>
        <w:t xml:space="preserve"> Вид переходного процесса при </w:t>
      </w:r>
      <w:r>
        <w:rPr>
          <w:i/>
          <w:color w:val="435369"/>
          <w:sz w:val="28"/>
        </w:rPr>
        <w:t>периоде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квантования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=</w:t>
      </w:r>
      <w:r>
        <w:rPr>
          <w:i/>
          <w:color w:val="435369"/>
          <w:spacing w:val="-5"/>
          <w:sz w:val="28"/>
        </w:rPr>
        <w:t xml:space="preserve"> 0.</w:t>
      </w:r>
      <w:r>
        <w:rPr>
          <w:i/>
          <w:color w:val="435369"/>
          <w:spacing w:val="-5"/>
          <w:sz w:val="28"/>
        </w:rPr>
        <w:t>01</w:t>
      </w:r>
    </w:p>
    <w:p w14:paraId="1574338F" w14:textId="77777777" w:rsidR="00E45589" w:rsidRDefault="00E45589" w:rsidP="00E45589">
      <w:pPr>
        <w:spacing w:before="169"/>
        <w:ind w:left="829" w:right="941"/>
        <w:jc w:val="center"/>
        <w:rPr>
          <w:i/>
          <w:sz w:val="28"/>
        </w:rPr>
      </w:pPr>
    </w:p>
    <w:p w14:paraId="7617FD13" w14:textId="25EABD68" w:rsidR="00E45589" w:rsidRDefault="00E45589" w:rsidP="00E45589">
      <w:pPr>
        <w:jc w:val="center"/>
        <w:rPr>
          <w:sz w:val="28"/>
          <w:szCs w:val="28"/>
        </w:rPr>
      </w:pPr>
      <w:r w:rsidRPr="00891696">
        <w:rPr>
          <w:noProof/>
        </w:rPr>
        <w:drawing>
          <wp:inline distT="0" distB="0" distL="0" distR="0" wp14:anchorId="21B14F01" wp14:editId="60F39026">
            <wp:extent cx="4270251" cy="31172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517" cy="31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2DB6" w14:textId="3FB53A9B" w:rsidR="00E45589" w:rsidRDefault="00E45589" w:rsidP="00E45589">
      <w:pPr>
        <w:spacing w:before="161"/>
        <w:ind w:left="829" w:right="941"/>
        <w:jc w:val="center"/>
        <w:rPr>
          <w:i/>
          <w:sz w:val="28"/>
        </w:rPr>
      </w:pPr>
      <w:r>
        <w:rPr>
          <w:i/>
          <w:color w:val="435369"/>
          <w:sz w:val="28"/>
        </w:rPr>
        <w:t>Рис</w:t>
      </w:r>
      <w:r>
        <w:rPr>
          <w:i/>
          <w:color w:val="435369"/>
          <w:sz w:val="28"/>
        </w:rPr>
        <w:t>.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5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pacing w:val="-4"/>
          <w:sz w:val="28"/>
        </w:rPr>
        <w:t xml:space="preserve">Вид переходного процесса при </w:t>
      </w:r>
      <w:r>
        <w:rPr>
          <w:i/>
          <w:color w:val="435369"/>
          <w:sz w:val="28"/>
        </w:rPr>
        <w:t>период</w:t>
      </w:r>
      <w:r>
        <w:rPr>
          <w:i/>
          <w:color w:val="435369"/>
          <w:sz w:val="28"/>
        </w:rPr>
        <w:t>е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квантования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=</w:t>
      </w:r>
      <w:r>
        <w:rPr>
          <w:i/>
          <w:color w:val="435369"/>
          <w:spacing w:val="-5"/>
          <w:sz w:val="28"/>
        </w:rPr>
        <w:t xml:space="preserve"> 0.</w:t>
      </w:r>
      <w:r>
        <w:rPr>
          <w:i/>
          <w:color w:val="435369"/>
          <w:spacing w:val="-5"/>
          <w:sz w:val="28"/>
        </w:rPr>
        <w:t>5</w:t>
      </w:r>
    </w:p>
    <w:p w14:paraId="39710B0F" w14:textId="77777777" w:rsidR="00E45589" w:rsidRPr="00E45589" w:rsidRDefault="00E45589" w:rsidP="00E45589">
      <w:pPr>
        <w:jc w:val="center"/>
        <w:rPr>
          <w:sz w:val="28"/>
          <w:szCs w:val="28"/>
        </w:rPr>
      </w:pPr>
    </w:p>
    <w:bookmarkEnd w:id="0"/>
    <w:p w14:paraId="11BBF536" w14:textId="77777777" w:rsidR="00E45589" w:rsidRDefault="00E45589" w:rsidP="00E45589">
      <w:pPr>
        <w:pStyle w:val="a3"/>
        <w:rPr>
          <w:sz w:val="20"/>
        </w:rPr>
      </w:pPr>
    </w:p>
    <w:p w14:paraId="72BAC98B" w14:textId="77777777" w:rsidR="00E45589" w:rsidRDefault="00E45589" w:rsidP="00E45589">
      <w:pPr>
        <w:pStyle w:val="a3"/>
        <w:rPr>
          <w:sz w:val="20"/>
        </w:rPr>
      </w:pPr>
    </w:p>
    <w:p w14:paraId="4F112670" w14:textId="77777777" w:rsidR="00E45589" w:rsidRDefault="00E45589" w:rsidP="00E45589">
      <w:pPr>
        <w:spacing w:before="148"/>
        <w:ind w:left="829" w:right="937"/>
        <w:rPr>
          <w:iCs/>
          <w:sz w:val="28"/>
        </w:rPr>
      </w:pPr>
    </w:p>
    <w:p w14:paraId="3D7F4E8A" w14:textId="77777777" w:rsidR="00E45589" w:rsidRDefault="00E45589" w:rsidP="00E45589">
      <w:pPr>
        <w:spacing w:before="148"/>
        <w:ind w:left="829" w:right="937"/>
        <w:rPr>
          <w:iCs/>
          <w:sz w:val="28"/>
        </w:rPr>
      </w:pPr>
    </w:p>
    <w:p w14:paraId="65BE249B" w14:textId="77777777" w:rsidR="00E45589" w:rsidRDefault="00E45589" w:rsidP="00E45589">
      <w:pPr>
        <w:spacing w:before="148"/>
        <w:ind w:left="829" w:right="937"/>
        <w:rPr>
          <w:iCs/>
          <w:sz w:val="28"/>
        </w:rPr>
      </w:pPr>
    </w:p>
    <w:p w14:paraId="71E16184" w14:textId="77777777" w:rsidR="00E45589" w:rsidRDefault="00E45589" w:rsidP="00E45589">
      <w:pPr>
        <w:spacing w:before="148"/>
        <w:ind w:left="829" w:right="937"/>
        <w:rPr>
          <w:iCs/>
          <w:sz w:val="28"/>
        </w:rPr>
      </w:pPr>
    </w:p>
    <w:p w14:paraId="2413BCFE" w14:textId="365039C7" w:rsidR="00E45589" w:rsidRDefault="00E45589" w:rsidP="00E45589">
      <w:pPr>
        <w:spacing w:before="1"/>
        <w:ind w:left="1925"/>
        <w:rPr>
          <w:i/>
          <w:sz w:val="28"/>
        </w:rPr>
      </w:pPr>
      <w:r>
        <w:rPr>
          <w:i/>
          <w:color w:val="435369"/>
          <w:sz w:val="28"/>
        </w:rPr>
        <w:lastRenderedPageBreak/>
        <w:t>Таблица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1:</w:t>
      </w:r>
      <w:r>
        <w:rPr>
          <w:i/>
          <w:color w:val="435369"/>
          <w:spacing w:val="-2"/>
          <w:sz w:val="28"/>
        </w:rPr>
        <w:t xml:space="preserve"> </w:t>
      </w:r>
      <w:r>
        <w:rPr>
          <w:i/>
          <w:color w:val="435369"/>
          <w:sz w:val="28"/>
        </w:rPr>
        <w:t>Показатели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качества:</w:t>
      </w:r>
      <w:r>
        <w:rPr>
          <w:i/>
          <w:color w:val="435369"/>
          <w:spacing w:val="-2"/>
          <w:sz w:val="28"/>
        </w:rPr>
        <w:t xml:space="preserve"> </w:t>
      </w:r>
      <w:r>
        <w:rPr>
          <w:i/>
          <w:color w:val="435369"/>
          <w:sz w:val="28"/>
        </w:rPr>
        <w:t>время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регулирования</w:t>
      </w:r>
      <w:r>
        <w:rPr>
          <w:i/>
          <w:color w:val="435369"/>
          <w:spacing w:val="-4"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35369"/>
                <w:sz w:val="28"/>
              </w:rPr>
            </m:ctrlPr>
          </m:sSubPr>
          <m:e>
            <m:r>
              <w:rPr>
                <w:rFonts w:ascii="Cambria Math" w:hAnsi="Cambria Math"/>
                <w:color w:val="435369"/>
                <w:sz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435369"/>
                <w:sz w:val="28"/>
              </w:rPr>
              <m:t>рег</m:t>
            </m:r>
          </m:sub>
        </m:sSub>
      </m:oMath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и</w:t>
      </w:r>
      <w:r>
        <w:rPr>
          <w:i/>
          <w:color w:val="435369"/>
          <w:spacing w:val="-2"/>
          <w:sz w:val="28"/>
        </w:rPr>
        <w:t xml:space="preserve"> </w:t>
      </w:r>
      <m:oMath>
        <m:r>
          <w:rPr>
            <w:rFonts w:ascii="Cambria Math" w:hAnsi="Cambria Math"/>
            <w:color w:val="435369"/>
            <w:spacing w:val="-2"/>
            <w:sz w:val="28"/>
          </w:rPr>
          <m:t>σ</m:t>
        </m:r>
      </m:oMath>
    </w:p>
    <w:p w14:paraId="244631EB" w14:textId="77777777" w:rsidR="00E45589" w:rsidRDefault="00E45589" w:rsidP="00E45589">
      <w:pPr>
        <w:pStyle w:val="a3"/>
        <w:spacing w:before="4"/>
        <w:rPr>
          <w:i/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5"/>
        <w:gridCol w:w="2410"/>
        <w:gridCol w:w="2835"/>
      </w:tblGrid>
      <w:tr w:rsidR="006A30C5" w14:paraId="1A723E37" w14:textId="77777777" w:rsidTr="006A30C5">
        <w:trPr>
          <w:trHeight w:val="560"/>
        </w:trPr>
        <w:tc>
          <w:tcPr>
            <w:tcW w:w="3935" w:type="dxa"/>
          </w:tcPr>
          <w:p w14:paraId="782448C3" w14:textId="1AFB756E" w:rsidR="006A30C5" w:rsidRPr="006A30C5" w:rsidRDefault="006A30C5" w:rsidP="006A30C5">
            <w:pPr>
              <w:pStyle w:val="TableParagraph"/>
              <w:spacing w:line="360" w:lineRule="auto"/>
              <w:ind w:right="214"/>
              <w:rPr>
                <w:szCs w:val="18"/>
              </w:rPr>
            </w:pPr>
          </w:p>
        </w:tc>
        <w:tc>
          <w:tcPr>
            <w:tcW w:w="2410" w:type="dxa"/>
          </w:tcPr>
          <w:p w14:paraId="230866D0" w14:textId="303C3854" w:rsidR="006A30C5" w:rsidRPr="006A30C5" w:rsidRDefault="006A30C5" w:rsidP="006A30C5">
            <w:pPr>
              <w:pStyle w:val="TableParagraph"/>
              <w:spacing w:line="360" w:lineRule="auto"/>
              <w:ind w:left="109" w:right="138"/>
              <w:rPr>
                <w:sz w:val="24"/>
                <w:szCs w:val="20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рег</m:t>
                  </m:r>
                </m:sub>
              </m:sSub>
            </m:oMath>
            <w:r>
              <w:rPr>
                <w:color w:val="435369"/>
                <w:sz w:val="28"/>
                <w:lang w:val="ru-RU"/>
              </w:rPr>
              <w:t>, с</w:t>
            </w:r>
          </w:p>
        </w:tc>
        <w:tc>
          <w:tcPr>
            <w:tcW w:w="2835" w:type="dxa"/>
          </w:tcPr>
          <w:p w14:paraId="5070B717" w14:textId="55282D48" w:rsidR="006A30C5" w:rsidRDefault="006A30C5" w:rsidP="006A30C5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m:oMath>
              <m:r>
                <w:rPr>
                  <w:rFonts w:ascii="Cambria Math" w:hAnsi="Cambria Math"/>
                  <w:spacing w:val="-2"/>
                  <w:sz w:val="28"/>
                </w:rPr>
                <m:t>σ</m:t>
              </m:r>
            </m:oMath>
            <w:r>
              <w:t xml:space="preserve"> </w:t>
            </w:r>
            <w:r>
              <w:rPr>
                <w:lang w:val="ru-RU"/>
              </w:rPr>
              <w:t xml:space="preserve">, </w:t>
            </w:r>
            <w:r>
              <w:t>%</w:t>
            </w:r>
          </w:p>
        </w:tc>
      </w:tr>
      <w:tr w:rsidR="006A30C5" w14:paraId="7A73ED22" w14:textId="77777777" w:rsidTr="006A30C5">
        <w:trPr>
          <w:trHeight w:val="482"/>
        </w:trPr>
        <w:tc>
          <w:tcPr>
            <w:tcW w:w="3935" w:type="dxa"/>
          </w:tcPr>
          <w:p w14:paraId="2BC98B8A" w14:textId="6B1189B3" w:rsidR="006A30C5" w:rsidRPr="006A30C5" w:rsidRDefault="006A30C5" w:rsidP="006A30C5">
            <w:pPr>
              <w:pStyle w:val="TableParagraph"/>
              <w:rPr>
                <w:sz w:val="28"/>
                <w:lang w:val="ru-RU"/>
              </w:rPr>
            </w:pPr>
            <w:r>
              <w:rPr>
                <w:lang w:val="ru-RU"/>
              </w:rPr>
              <w:t>Н</w:t>
            </w:r>
            <w:proofErr w:type="spellStart"/>
            <w:r>
              <w:t>епрерывная</w:t>
            </w:r>
            <w:proofErr w:type="spellEnd"/>
            <w:r>
              <w:rPr>
                <w:lang w:val="ru-RU"/>
              </w:rPr>
              <w:t xml:space="preserve"> ИСАУ</w:t>
            </w:r>
          </w:p>
        </w:tc>
        <w:tc>
          <w:tcPr>
            <w:tcW w:w="2410" w:type="dxa"/>
          </w:tcPr>
          <w:p w14:paraId="6DFAF284" w14:textId="2C9B3095" w:rsidR="006A30C5" w:rsidRDefault="006A30C5" w:rsidP="006A30C5">
            <w:pPr>
              <w:pStyle w:val="TableParagraph"/>
              <w:ind w:left="109"/>
              <w:rPr>
                <w:sz w:val="28"/>
              </w:rPr>
            </w:pPr>
            <w:r>
              <w:t>10.667</w:t>
            </w:r>
          </w:p>
        </w:tc>
        <w:tc>
          <w:tcPr>
            <w:tcW w:w="2835" w:type="dxa"/>
          </w:tcPr>
          <w:p w14:paraId="4F36936F" w14:textId="1694346B" w:rsidR="006A30C5" w:rsidRDefault="006A30C5" w:rsidP="006A30C5">
            <w:pPr>
              <w:pStyle w:val="TableParagraph"/>
              <w:ind w:left="108"/>
              <w:rPr>
                <w:sz w:val="28"/>
              </w:rPr>
            </w:pPr>
            <w:r>
              <w:t>21.6</w:t>
            </w:r>
          </w:p>
        </w:tc>
      </w:tr>
      <w:tr w:rsidR="006A30C5" w14:paraId="264EE3CE" w14:textId="77777777" w:rsidTr="006A30C5">
        <w:trPr>
          <w:trHeight w:val="482"/>
        </w:trPr>
        <w:tc>
          <w:tcPr>
            <w:tcW w:w="3935" w:type="dxa"/>
          </w:tcPr>
          <w:p w14:paraId="4C5D3C45" w14:textId="2385DCBB" w:rsidR="006A30C5" w:rsidRDefault="006A30C5" w:rsidP="006A30C5">
            <w:pPr>
              <w:pStyle w:val="TableParagraph"/>
              <w:rPr>
                <w:sz w:val="28"/>
              </w:rPr>
            </w:pPr>
            <w:r>
              <w:t>T</w:t>
            </w:r>
            <w:r>
              <w:t>=0.01</w:t>
            </w:r>
          </w:p>
        </w:tc>
        <w:tc>
          <w:tcPr>
            <w:tcW w:w="2410" w:type="dxa"/>
          </w:tcPr>
          <w:p w14:paraId="2FDE0227" w14:textId="3311B3EC" w:rsidR="006A30C5" w:rsidRDefault="006A30C5" w:rsidP="006A30C5">
            <w:pPr>
              <w:pStyle w:val="TableParagraph"/>
              <w:ind w:left="109"/>
              <w:rPr>
                <w:sz w:val="28"/>
              </w:rPr>
            </w:pPr>
            <w:r>
              <w:t>10.673</w:t>
            </w:r>
          </w:p>
        </w:tc>
        <w:tc>
          <w:tcPr>
            <w:tcW w:w="2835" w:type="dxa"/>
          </w:tcPr>
          <w:p w14:paraId="730558E6" w14:textId="56B2EF0E" w:rsidR="006A30C5" w:rsidRDefault="006A30C5" w:rsidP="006A30C5">
            <w:pPr>
              <w:pStyle w:val="TableParagraph"/>
              <w:ind w:left="108"/>
              <w:rPr>
                <w:sz w:val="28"/>
              </w:rPr>
            </w:pPr>
            <w:r>
              <w:t>21.8</w:t>
            </w:r>
          </w:p>
        </w:tc>
      </w:tr>
      <w:tr w:rsidR="006A30C5" w14:paraId="4B66C729" w14:textId="77777777" w:rsidTr="006A30C5">
        <w:trPr>
          <w:trHeight w:val="481"/>
        </w:trPr>
        <w:tc>
          <w:tcPr>
            <w:tcW w:w="3935" w:type="dxa"/>
          </w:tcPr>
          <w:p w14:paraId="3B862D47" w14:textId="61B249FE" w:rsidR="006A30C5" w:rsidRDefault="006A30C5" w:rsidP="006A30C5">
            <w:pPr>
              <w:pStyle w:val="TableParagraph"/>
              <w:rPr>
                <w:sz w:val="28"/>
              </w:rPr>
            </w:pPr>
            <w:r>
              <w:t>T</w:t>
            </w:r>
            <w:r>
              <w:t>=0.05</w:t>
            </w:r>
          </w:p>
        </w:tc>
        <w:tc>
          <w:tcPr>
            <w:tcW w:w="2410" w:type="dxa"/>
          </w:tcPr>
          <w:p w14:paraId="2583D5A9" w14:textId="7BB0E0CD" w:rsidR="006A30C5" w:rsidRDefault="006A30C5" w:rsidP="006A30C5">
            <w:pPr>
              <w:pStyle w:val="TableParagraph"/>
              <w:ind w:left="109"/>
              <w:rPr>
                <w:sz w:val="28"/>
              </w:rPr>
            </w:pPr>
            <w:r>
              <w:t>10.702</w:t>
            </w:r>
          </w:p>
        </w:tc>
        <w:tc>
          <w:tcPr>
            <w:tcW w:w="2835" w:type="dxa"/>
          </w:tcPr>
          <w:p w14:paraId="4DA87834" w14:textId="4AFD1225" w:rsidR="006A30C5" w:rsidRDefault="006A30C5" w:rsidP="006A30C5">
            <w:pPr>
              <w:pStyle w:val="TableParagraph"/>
              <w:ind w:left="108"/>
              <w:rPr>
                <w:sz w:val="28"/>
              </w:rPr>
            </w:pPr>
            <w:r>
              <w:t>22.6</w:t>
            </w:r>
          </w:p>
        </w:tc>
      </w:tr>
      <w:tr w:rsidR="006A30C5" w14:paraId="25069434" w14:textId="77777777" w:rsidTr="006A30C5">
        <w:trPr>
          <w:trHeight w:val="482"/>
        </w:trPr>
        <w:tc>
          <w:tcPr>
            <w:tcW w:w="3935" w:type="dxa"/>
          </w:tcPr>
          <w:p w14:paraId="40F33B33" w14:textId="5B28EF4C" w:rsidR="006A30C5" w:rsidRDefault="006A30C5" w:rsidP="006A30C5">
            <w:pPr>
              <w:pStyle w:val="TableParagraph"/>
              <w:rPr>
                <w:sz w:val="28"/>
              </w:rPr>
            </w:pPr>
            <w:r>
              <w:t>T</w:t>
            </w:r>
            <w:r>
              <w:t>=0.1</w:t>
            </w:r>
          </w:p>
        </w:tc>
        <w:tc>
          <w:tcPr>
            <w:tcW w:w="2410" w:type="dxa"/>
          </w:tcPr>
          <w:p w14:paraId="4E32DC0F" w14:textId="308DADA1" w:rsidR="006A30C5" w:rsidRDefault="006A30C5" w:rsidP="006A30C5">
            <w:pPr>
              <w:pStyle w:val="TableParagraph"/>
              <w:ind w:left="109"/>
              <w:rPr>
                <w:sz w:val="28"/>
              </w:rPr>
            </w:pPr>
            <w:r>
              <w:t>10.737</w:t>
            </w:r>
          </w:p>
        </w:tc>
        <w:tc>
          <w:tcPr>
            <w:tcW w:w="2835" w:type="dxa"/>
          </w:tcPr>
          <w:p w14:paraId="1030FEB3" w14:textId="3E8EBB37" w:rsidR="006A30C5" w:rsidRDefault="006A30C5" w:rsidP="006A30C5">
            <w:pPr>
              <w:pStyle w:val="TableParagraph"/>
              <w:ind w:left="108"/>
              <w:rPr>
                <w:sz w:val="28"/>
              </w:rPr>
            </w:pPr>
            <w:r>
              <w:t>23.6</w:t>
            </w:r>
          </w:p>
        </w:tc>
      </w:tr>
      <w:tr w:rsidR="006A30C5" w14:paraId="09518FFA" w14:textId="77777777" w:rsidTr="006A30C5">
        <w:trPr>
          <w:trHeight w:val="481"/>
        </w:trPr>
        <w:tc>
          <w:tcPr>
            <w:tcW w:w="3935" w:type="dxa"/>
          </w:tcPr>
          <w:p w14:paraId="08705DA5" w14:textId="27B94727" w:rsidR="006A30C5" w:rsidRDefault="006A30C5" w:rsidP="006A30C5">
            <w:pPr>
              <w:pStyle w:val="TableParagraph"/>
              <w:rPr>
                <w:sz w:val="28"/>
              </w:rPr>
            </w:pPr>
            <w:r>
              <w:t>T</w:t>
            </w:r>
            <w:r>
              <w:t>=0.2</w:t>
            </w:r>
          </w:p>
        </w:tc>
        <w:tc>
          <w:tcPr>
            <w:tcW w:w="2410" w:type="dxa"/>
          </w:tcPr>
          <w:p w14:paraId="59C532BF" w14:textId="0DC4FB7A" w:rsidR="006A30C5" w:rsidRDefault="006A30C5" w:rsidP="006A30C5">
            <w:pPr>
              <w:pStyle w:val="TableParagraph"/>
              <w:ind w:left="109"/>
              <w:rPr>
                <w:sz w:val="28"/>
              </w:rPr>
            </w:pPr>
            <w:r>
              <w:t>10.811</w:t>
            </w:r>
          </w:p>
        </w:tc>
        <w:tc>
          <w:tcPr>
            <w:tcW w:w="2835" w:type="dxa"/>
          </w:tcPr>
          <w:p w14:paraId="7D389EE0" w14:textId="0E989D74" w:rsidR="006A30C5" w:rsidRDefault="006A30C5" w:rsidP="006A30C5">
            <w:pPr>
              <w:pStyle w:val="TableParagraph"/>
              <w:ind w:left="108"/>
              <w:rPr>
                <w:sz w:val="28"/>
              </w:rPr>
            </w:pPr>
            <w:r>
              <w:t>25.8</w:t>
            </w:r>
          </w:p>
        </w:tc>
      </w:tr>
    </w:tbl>
    <w:p w14:paraId="58537724" w14:textId="77777777" w:rsidR="00E45589" w:rsidRDefault="006A30C5" w:rsidP="00E45589">
      <w:pPr>
        <w:spacing w:before="148"/>
        <w:ind w:left="829" w:right="937"/>
        <w:rPr>
          <w:iCs/>
          <w:sz w:val="28"/>
        </w:rPr>
      </w:pPr>
      <w:r>
        <w:rPr>
          <w:iCs/>
          <w:sz w:val="28"/>
        </w:rPr>
        <w:t xml:space="preserve">Где </w:t>
      </w:r>
      <w:r>
        <w:rPr>
          <w:iCs/>
          <w:sz w:val="28"/>
          <w:lang w:val="en-US"/>
        </w:rPr>
        <w:t xml:space="preserve">T – </w:t>
      </w:r>
      <w:r>
        <w:rPr>
          <w:iCs/>
          <w:sz w:val="28"/>
        </w:rPr>
        <w:t>период квантования</w:t>
      </w:r>
    </w:p>
    <w:p w14:paraId="6898B055" w14:textId="77777777" w:rsidR="006A30C5" w:rsidRDefault="006A30C5" w:rsidP="00E45589">
      <w:pPr>
        <w:spacing w:before="148"/>
        <w:ind w:left="829" w:right="937"/>
        <w:rPr>
          <w:iCs/>
          <w:sz w:val="28"/>
        </w:rPr>
      </w:pPr>
    </w:p>
    <w:p w14:paraId="44B19DCC" w14:textId="55589CD2" w:rsidR="006A30C5" w:rsidRDefault="006A30C5" w:rsidP="006A30C5">
      <w:pPr>
        <w:pStyle w:val="a3"/>
        <w:spacing w:line="360" w:lineRule="auto"/>
        <w:ind w:left="163" w:right="247" w:firstLine="850"/>
        <w:jc w:val="both"/>
      </w:pPr>
      <w:r>
        <w:t xml:space="preserve">Можно сделать вывод, что при </w:t>
      </w:r>
      <w:r>
        <w:t>увеличении</w:t>
      </w:r>
      <w:r>
        <w:t xml:space="preserve"> периода квантования </w:t>
      </w:r>
      <w:r>
        <w:t xml:space="preserve">рассматриваемой </w:t>
      </w:r>
      <w:r>
        <w:t>ИСАУ</w:t>
      </w:r>
      <w:r>
        <w:rPr>
          <w:spacing w:val="-16"/>
        </w:rPr>
        <w:t xml:space="preserve"> </w:t>
      </w:r>
      <w:r>
        <w:t>время</w:t>
      </w:r>
      <w:r>
        <w:rPr>
          <w:spacing w:val="-15"/>
        </w:rPr>
        <w:t xml:space="preserve"> </w:t>
      </w:r>
      <w:r>
        <w:t>регулирования</w:t>
      </w:r>
      <w:r>
        <w:t xml:space="preserve"> и </w:t>
      </w:r>
      <w:r>
        <w:t>значение перерегулирования</w:t>
      </w:r>
      <w:r>
        <w:rPr>
          <w:spacing w:val="-15"/>
        </w:rPr>
        <w:t xml:space="preserve"> </w:t>
      </w:r>
      <w:r>
        <w:t>увеличиваются</w:t>
      </w:r>
      <w:r>
        <w:t>.</w:t>
      </w:r>
    </w:p>
    <w:p w14:paraId="0CA72541" w14:textId="77777777" w:rsidR="006A30C5" w:rsidRDefault="006A30C5" w:rsidP="00E45589">
      <w:pPr>
        <w:spacing w:before="148"/>
        <w:ind w:left="829" w:right="937"/>
        <w:rPr>
          <w:iCs/>
          <w:sz w:val="28"/>
        </w:rPr>
      </w:pPr>
    </w:p>
    <w:p w14:paraId="1039FED8" w14:textId="77777777" w:rsidR="00A312DD" w:rsidRDefault="00A312DD" w:rsidP="00A312DD">
      <w:pPr>
        <w:spacing w:before="77" w:line="357" w:lineRule="auto"/>
        <w:ind w:left="210" w:right="406" w:hanging="3"/>
        <w:jc w:val="center"/>
        <w:rPr>
          <w:b/>
          <w:sz w:val="28"/>
        </w:rPr>
      </w:pPr>
      <w:r>
        <w:rPr>
          <w:b/>
          <w:sz w:val="28"/>
        </w:rPr>
        <w:t>Определение установившейся ошибки</w:t>
      </w:r>
      <w:r>
        <w:rPr>
          <w:b/>
          <w:spacing w:val="80"/>
          <w:sz w:val="28"/>
        </w:rPr>
        <w:t xml:space="preserve"> </w:t>
      </w:r>
      <w:r>
        <w:rPr>
          <w:i/>
          <w:sz w:val="24"/>
        </w:rPr>
        <w:t>x</w:t>
      </w:r>
      <w:r>
        <w:rPr>
          <w:i/>
          <w:spacing w:val="-24"/>
          <w:sz w:val="24"/>
        </w:rPr>
        <w:t xml:space="preserve"> </w:t>
      </w:r>
      <w:r>
        <w:rPr>
          <w:i/>
          <w:position w:val="-5"/>
          <w:sz w:val="14"/>
        </w:rPr>
        <w:t>уст</w:t>
      </w:r>
      <w:r>
        <w:rPr>
          <w:i/>
          <w:spacing w:val="-14"/>
          <w:position w:val="-5"/>
          <w:sz w:val="14"/>
        </w:rPr>
        <w:t xml:space="preserve"> </w:t>
      </w:r>
      <w:r>
        <w:rPr>
          <w:rFonts w:ascii="Cambria" w:hAnsi="Cambria"/>
          <w:sz w:val="24"/>
        </w:rPr>
        <w:t>(</w:t>
      </w:r>
      <w:proofErr w:type="gramStart"/>
      <w:r>
        <w:rPr>
          <w:i/>
          <w:sz w:val="24"/>
        </w:rPr>
        <w:t>t</w:t>
      </w:r>
      <w:r>
        <w:rPr>
          <w:i/>
          <w:spacing w:val="-28"/>
          <w:sz w:val="24"/>
        </w:rPr>
        <w:t xml:space="preserve"> </w:t>
      </w:r>
      <w:r>
        <w:rPr>
          <w:rFonts w:ascii="Cambria" w:hAnsi="Cambria"/>
          <w:sz w:val="24"/>
        </w:rPr>
        <w:t>)</w:t>
      </w:r>
      <w:proofErr w:type="gramEnd"/>
      <w:r>
        <w:rPr>
          <w:rFonts w:ascii="Cambria" w:hAnsi="Cambria"/>
          <w:spacing w:val="30"/>
          <w:sz w:val="24"/>
        </w:rPr>
        <w:t xml:space="preserve"> </w:t>
      </w:r>
      <w:r>
        <w:rPr>
          <w:b/>
          <w:sz w:val="28"/>
        </w:rPr>
        <w:t xml:space="preserve">для ИСАУ с различными периодами квантования при </w:t>
      </w:r>
      <w:r>
        <w:rPr>
          <w:i/>
          <w:sz w:val="24"/>
        </w:rPr>
        <w:t>g</w:t>
      </w:r>
      <w:r>
        <w:rPr>
          <w:i/>
          <w:spacing w:val="-35"/>
          <w:sz w:val="24"/>
        </w:rPr>
        <w:t xml:space="preserve"> </w:t>
      </w:r>
      <w:r>
        <w:rPr>
          <w:rFonts w:ascii="Cambria" w:hAnsi="Cambria"/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8"/>
          <w:sz w:val="24"/>
        </w:rPr>
        <w:t xml:space="preserve"> </w:t>
      </w:r>
      <w:r>
        <w:rPr>
          <w:rFonts w:ascii="Cambria" w:hAnsi="Cambria"/>
          <w:sz w:val="24"/>
        </w:rPr>
        <w:t>)=</w:t>
      </w:r>
      <w:r>
        <w:rPr>
          <w:sz w:val="24"/>
        </w:rPr>
        <w:t>1</w:t>
      </w:r>
      <w:r>
        <w:rPr>
          <w:position w:val="-5"/>
          <w:sz w:val="14"/>
        </w:rPr>
        <w:t>0</w:t>
      </w:r>
      <w:r>
        <w:rPr>
          <w:spacing w:val="-13"/>
          <w:position w:val="-5"/>
          <w:sz w:val="14"/>
        </w:rPr>
        <w:t xml:space="preserve"> </w:t>
      </w:r>
      <w:r>
        <w:rPr>
          <w:rFonts w:ascii="Cambria" w:hAnsi="Cambria"/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8"/>
          <w:sz w:val="24"/>
        </w:rPr>
        <w:t xml:space="preserve"> </w:t>
      </w:r>
      <w:r>
        <w:rPr>
          <w:rFonts w:ascii="Cambria" w:hAnsi="Cambria"/>
          <w:sz w:val="24"/>
        </w:rPr>
        <w:t>)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b/>
          <w:sz w:val="28"/>
        </w:rPr>
        <w:t xml:space="preserve">и </w:t>
      </w:r>
      <w:r>
        <w:rPr>
          <w:i/>
          <w:sz w:val="24"/>
        </w:rPr>
        <w:t>g</w:t>
      </w:r>
      <w:r>
        <w:rPr>
          <w:i/>
          <w:spacing w:val="-35"/>
          <w:sz w:val="24"/>
        </w:rPr>
        <w:t xml:space="preserve"> </w:t>
      </w:r>
      <w:r>
        <w:rPr>
          <w:rFonts w:ascii="Cambria" w:hAnsi="Cambria"/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8"/>
          <w:sz w:val="24"/>
        </w:rPr>
        <w:t xml:space="preserve"> </w:t>
      </w:r>
      <w:r>
        <w:rPr>
          <w:rFonts w:ascii="Cambria" w:hAnsi="Cambria"/>
          <w:sz w:val="24"/>
        </w:rPr>
        <w:t>)=</w:t>
      </w:r>
      <w:r>
        <w:rPr>
          <w:i/>
          <w:sz w:val="24"/>
        </w:rPr>
        <w:t>t</w:t>
      </w:r>
      <w:r>
        <w:rPr>
          <w:rFonts w:ascii="Cambria" w:hAnsi="Cambria"/>
          <w:sz w:val="24"/>
        </w:rPr>
        <w:t>∗</w:t>
      </w:r>
      <w:r>
        <w:rPr>
          <w:sz w:val="24"/>
        </w:rPr>
        <w:t>1</w:t>
      </w:r>
      <w:r>
        <w:rPr>
          <w:position w:val="-5"/>
          <w:sz w:val="14"/>
        </w:rPr>
        <w:t>0</w:t>
      </w:r>
      <w:r>
        <w:rPr>
          <w:spacing w:val="-13"/>
          <w:position w:val="-5"/>
          <w:sz w:val="14"/>
        </w:rPr>
        <w:t xml:space="preserve"> </w:t>
      </w:r>
      <w:r>
        <w:rPr>
          <w:rFonts w:ascii="Cambria" w:hAnsi="Cambria"/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8"/>
          <w:sz w:val="24"/>
        </w:rPr>
        <w:t xml:space="preserve"> </w:t>
      </w:r>
      <w:r>
        <w:rPr>
          <w:rFonts w:ascii="Cambria" w:hAnsi="Cambria"/>
          <w:sz w:val="24"/>
        </w:rPr>
        <w:t>)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b/>
          <w:sz w:val="28"/>
        </w:rPr>
        <w:t>. И для аналогичной непрерывной системы.</w:t>
      </w:r>
    </w:p>
    <w:p w14:paraId="2BBD3C59" w14:textId="56CCB012" w:rsidR="00A312DD" w:rsidRPr="00B70866" w:rsidRDefault="00A312DD" w:rsidP="00B70866">
      <w:pPr>
        <w:pStyle w:val="a3"/>
        <w:tabs>
          <w:tab w:val="left" w:pos="1742"/>
          <w:tab w:val="left" w:pos="3848"/>
          <w:tab w:val="left" w:pos="4712"/>
          <w:tab w:val="left" w:pos="5926"/>
          <w:tab w:val="left" w:pos="7543"/>
          <w:tab w:val="left" w:pos="8574"/>
        </w:tabs>
        <w:spacing w:before="6" w:line="360" w:lineRule="auto"/>
        <w:ind w:left="163" w:right="260" w:firstLine="850"/>
      </w:pPr>
      <w:r>
        <w:rPr>
          <w:spacing w:val="-4"/>
        </w:rPr>
        <w:t>Для</w:t>
      </w:r>
      <w:r>
        <w:tab/>
      </w:r>
      <w:r>
        <w:rPr>
          <w:spacing w:val="-2"/>
        </w:rPr>
        <w:t>моделирования</w:t>
      </w:r>
      <w:r>
        <w:tab/>
      </w:r>
      <w:r>
        <w:rPr>
          <w:spacing w:val="-4"/>
        </w:rPr>
        <w:t>была</w:t>
      </w:r>
      <w:r>
        <w:tab/>
      </w:r>
      <w:r>
        <w:rPr>
          <w:spacing w:val="-2"/>
        </w:rPr>
        <w:t>собрана</w:t>
      </w:r>
      <w:r>
        <w:tab/>
      </w:r>
      <w:r>
        <w:rPr>
          <w:spacing w:val="-2"/>
        </w:rPr>
        <w:t>следующая</w:t>
      </w:r>
      <w:r>
        <w:tab/>
      </w:r>
      <w:r>
        <w:rPr>
          <w:spacing w:val="-2"/>
        </w:rPr>
        <w:t>схема</w:t>
      </w:r>
      <w:r w:rsidR="00B70866" w:rsidRPr="00B70866">
        <w:t xml:space="preserve"> </w:t>
      </w:r>
      <w:r w:rsidR="00B70866">
        <w:t>д</w:t>
      </w:r>
      <w:r w:rsidR="00B70866">
        <w:t>ля</w:t>
      </w:r>
      <w:r w:rsidR="00B70866">
        <w:rPr>
          <w:spacing w:val="-8"/>
        </w:rPr>
        <w:t xml:space="preserve"> </w:t>
      </w:r>
      <w:r w:rsidR="00B70866">
        <w:t>измерения</w:t>
      </w:r>
      <w:r w:rsidR="00B70866">
        <w:rPr>
          <w:spacing w:val="-7"/>
        </w:rPr>
        <w:t xml:space="preserve"> </w:t>
      </w:r>
      <w:r w:rsidR="00B70866">
        <w:t>кинетической</w:t>
      </w:r>
      <w:r w:rsidR="00B70866">
        <w:rPr>
          <w:spacing w:val="-7"/>
        </w:rPr>
        <w:t xml:space="preserve"> </w:t>
      </w:r>
      <w:r w:rsidR="00B70866">
        <w:t>ошибки</w:t>
      </w:r>
      <w:r>
        <w:tab/>
      </w:r>
    </w:p>
    <w:p w14:paraId="767648BE" w14:textId="2CC47B08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  <w:r w:rsidRPr="00E26AEB">
        <w:rPr>
          <w:noProof/>
        </w:rPr>
        <w:drawing>
          <wp:inline distT="0" distB="0" distL="0" distR="0" wp14:anchorId="2394C3D4" wp14:editId="7F4FA378">
            <wp:extent cx="3521038" cy="16573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9760" cy="16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916B" w14:textId="08EE07BC" w:rsidR="00B70866" w:rsidRDefault="00B70866" w:rsidP="00B70866">
      <w:pPr>
        <w:spacing w:before="161"/>
        <w:ind w:left="829" w:right="940"/>
        <w:jc w:val="center"/>
        <w:rPr>
          <w:i/>
          <w:sz w:val="28"/>
        </w:rPr>
      </w:pPr>
      <w:r>
        <w:rPr>
          <w:i/>
          <w:color w:val="435369"/>
          <w:sz w:val="28"/>
        </w:rPr>
        <w:t>Рис</w:t>
      </w:r>
      <w:r>
        <w:rPr>
          <w:i/>
          <w:color w:val="435369"/>
          <w:sz w:val="28"/>
        </w:rPr>
        <w:t>.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6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Схема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для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измерения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кинетической</w:t>
      </w:r>
      <w:r>
        <w:rPr>
          <w:i/>
          <w:color w:val="435369"/>
          <w:spacing w:val="-2"/>
          <w:sz w:val="28"/>
        </w:rPr>
        <w:t xml:space="preserve"> ошибки</w:t>
      </w:r>
    </w:p>
    <w:p w14:paraId="028D033B" w14:textId="7F0846D2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7B91EF2E" w14:textId="2891B285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787A6710" w14:textId="0AD0CD59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07627E9E" w14:textId="68A0181C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60C9EA86" w14:textId="3D36F64A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00934609" w14:textId="2CF26FE2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6BBAF5CF" w14:textId="77777777" w:rsidR="00B70866" w:rsidRDefault="00B70866" w:rsidP="00B70866">
      <w:pPr>
        <w:spacing w:before="148"/>
        <w:ind w:left="829" w:right="937"/>
        <w:jc w:val="center"/>
        <w:rPr>
          <w:iCs/>
          <w:sz w:val="28"/>
        </w:rPr>
      </w:pPr>
    </w:p>
    <w:p w14:paraId="76C1AC9F" w14:textId="1FFC4B3B" w:rsidR="00B70866" w:rsidRDefault="00B70866" w:rsidP="00B70866">
      <w:pPr>
        <w:pStyle w:val="a3"/>
        <w:spacing w:line="360" w:lineRule="auto"/>
        <w:ind w:left="163" w:firstLine="709"/>
      </w:pPr>
      <w:r>
        <w:lastRenderedPageBreak/>
        <w:t xml:space="preserve">Затем была собрана следующая схема для измерения значения </w:t>
      </w:r>
      <w:r>
        <w:t>статической ошибки</w:t>
      </w:r>
    </w:p>
    <w:p w14:paraId="04FB28DE" w14:textId="7D3D870D" w:rsidR="00B70866" w:rsidRPr="00B70866" w:rsidRDefault="00B70866" w:rsidP="00B70866">
      <w:pPr>
        <w:pStyle w:val="a3"/>
        <w:spacing w:line="360" w:lineRule="auto"/>
        <w:ind w:left="163" w:firstLine="709"/>
        <w:jc w:val="center"/>
      </w:pPr>
      <w:r w:rsidRPr="00891696">
        <w:rPr>
          <w:noProof/>
        </w:rPr>
        <w:drawing>
          <wp:inline distT="0" distB="0" distL="0" distR="0" wp14:anchorId="172F4616" wp14:editId="16A9DC27">
            <wp:extent cx="3697877" cy="14380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9523" cy="145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AAC7" w14:textId="217B708E" w:rsidR="00B70866" w:rsidRDefault="00B70866" w:rsidP="00B70866">
      <w:pPr>
        <w:spacing w:before="148"/>
        <w:ind w:left="829" w:right="937"/>
        <w:jc w:val="center"/>
        <w:rPr>
          <w:i/>
          <w:color w:val="435369"/>
          <w:spacing w:val="-2"/>
          <w:sz w:val="28"/>
        </w:rPr>
      </w:pPr>
      <w:r>
        <w:rPr>
          <w:i/>
          <w:color w:val="435369"/>
          <w:sz w:val="28"/>
        </w:rPr>
        <w:t>Рис.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7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Схема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для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измерения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статической</w:t>
      </w:r>
      <w:r>
        <w:rPr>
          <w:i/>
          <w:color w:val="435369"/>
          <w:spacing w:val="-2"/>
          <w:sz w:val="28"/>
        </w:rPr>
        <w:t xml:space="preserve"> ошибки</w:t>
      </w:r>
    </w:p>
    <w:p w14:paraId="1799ADB0" w14:textId="77777777" w:rsidR="00B70866" w:rsidRDefault="00B70866" w:rsidP="00B70866">
      <w:pPr>
        <w:spacing w:before="148"/>
        <w:ind w:left="829" w:right="937"/>
        <w:jc w:val="center"/>
        <w:rPr>
          <w:i/>
          <w:color w:val="435369"/>
          <w:spacing w:val="-2"/>
          <w:sz w:val="28"/>
        </w:rPr>
      </w:pPr>
    </w:p>
    <w:p w14:paraId="5F7EE09B" w14:textId="34032236" w:rsidR="00B70866" w:rsidRDefault="00F165AB" w:rsidP="00B70866">
      <w:pPr>
        <w:pStyle w:val="a3"/>
        <w:spacing w:line="367" w:lineRule="auto"/>
        <w:ind w:left="163" w:right="247" w:firstLine="850"/>
        <w:jc w:val="both"/>
      </w:pPr>
      <w:r>
        <w:t>В ходе эксперимента было выявлено, что влияние периода квантования на статическую и кинетическую ошибку отсутствует.</w:t>
      </w:r>
    </w:p>
    <w:p w14:paraId="77444456" w14:textId="77777777" w:rsidR="00F165AB" w:rsidRDefault="00F165AB" w:rsidP="00B70866">
      <w:pPr>
        <w:pStyle w:val="a3"/>
        <w:spacing w:line="367" w:lineRule="auto"/>
        <w:ind w:left="163" w:right="247" w:firstLine="850"/>
        <w:jc w:val="both"/>
      </w:pPr>
    </w:p>
    <w:p w14:paraId="726CF64D" w14:textId="77777777" w:rsidR="00F165AB" w:rsidRDefault="00F165AB" w:rsidP="00F165AB">
      <w:pPr>
        <w:pStyle w:val="1"/>
        <w:spacing w:before="77"/>
        <w:ind w:left="1041"/>
        <w:jc w:val="left"/>
      </w:pPr>
      <w:r>
        <w:t>Исследование</w:t>
      </w:r>
      <w:r>
        <w:rPr>
          <w:spacing w:val="-4"/>
        </w:rPr>
        <w:t xml:space="preserve"> </w:t>
      </w:r>
      <w:r>
        <w:t>влияния</w:t>
      </w:r>
      <w:r>
        <w:rPr>
          <w:spacing w:val="-3"/>
        </w:rPr>
        <w:t xml:space="preserve"> </w:t>
      </w:r>
      <w:r>
        <w:t>квантования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область</w:t>
      </w:r>
    </w:p>
    <w:p w14:paraId="5931D96A" w14:textId="77777777" w:rsidR="00F165AB" w:rsidRDefault="00F165AB" w:rsidP="00F165AB">
      <w:pPr>
        <w:spacing w:before="161"/>
        <w:ind w:left="3857"/>
        <w:rPr>
          <w:b/>
          <w:sz w:val="28"/>
        </w:rPr>
      </w:pPr>
      <w:r>
        <w:rPr>
          <w:b/>
          <w:sz w:val="28"/>
        </w:rPr>
        <w:t>устойчивости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ИСАУ.</w:t>
      </w:r>
    </w:p>
    <w:p w14:paraId="686E91A5" w14:textId="77777777" w:rsidR="00F165AB" w:rsidRDefault="00F165AB" w:rsidP="00F165AB">
      <w:pPr>
        <w:pStyle w:val="a3"/>
        <w:spacing w:before="161" w:line="360" w:lineRule="auto"/>
        <w:ind w:left="105" w:right="259" w:firstLine="907"/>
        <w:jc w:val="both"/>
      </w:pPr>
      <w:r>
        <w:t xml:space="preserve">Для исследования влияния квантования по времени была собрана следующая схема для моделирования в ПО </w:t>
      </w:r>
      <w:proofErr w:type="spellStart"/>
      <w:r>
        <w:t>SimInTech</w:t>
      </w:r>
      <w:proofErr w:type="spellEnd"/>
      <w:r>
        <w:t>:</w:t>
      </w:r>
    </w:p>
    <w:p w14:paraId="74D6547C" w14:textId="22781D7C" w:rsidR="00F165AB" w:rsidRDefault="00F165AB" w:rsidP="00F165AB">
      <w:pPr>
        <w:pStyle w:val="a3"/>
        <w:ind w:left="161"/>
        <w:jc w:val="center"/>
        <w:rPr>
          <w:sz w:val="20"/>
        </w:rPr>
      </w:pPr>
      <w:r w:rsidRPr="00967F8E">
        <w:rPr>
          <w:noProof/>
        </w:rPr>
        <w:drawing>
          <wp:inline distT="0" distB="0" distL="0" distR="0" wp14:anchorId="750FD005" wp14:editId="7AAC55EF">
            <wp:extent cx="5686425" cy="223774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8" r="4362" b="21052"/>
                    <a:stretch/>
                  </pic:blipFill>
                  <pic:spPr bwMode="auto">
                    <a:xfrm>
                      <a:off x="0" y="0"/>
                      <a:ext cx="5708246" cy="2246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40850" w14:textId="7DD5A3CC" w:rsidR="00F165AB" w:rsidRDefault="00F165AB" w:rsidP="00F165AB">
      <w:pPr>
        <w:spacing w:before="155" w:line="360" w:lineRule="auto"/>
        <w:ind w:left="163" w:right="259"/>
        <w:rPr>
          <w:i/>
          <w:sz w:val="28"/>
        </w:rPr>
      </w:pPr>
      <w:r>
        <w:rPr>
          <w:i/>
          <w:color w:val="435369"/>
          <w:sz w:val="28"/>
        </w:rPr>
        <w:t>Рис</w:t>
      </w:r>
      <w:r>
        <w:rPr>
          <w:i/>
          <w:color w:val="435369"/>
          <w:sz w:val="28"/>
        </w:rPr>
        <w:t>.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8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Схема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для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исследования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влияние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периода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квантования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на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 xml:space="preserve">область </w:t>
      </w:r>
      <w:r>
        <w:rPr>
          <w:i/>
          <w:color w:val="435369"/>
          <w:spacing w:val="-2"/>
          <w:sz w:val="28"/>
        </w:rPr>
        <w:t>устойчивости</w:t>
      </w:r>
    </w:p>
    <w:p w14:paraId="476FDB39" w14:textId="77777777" w:rsidR="00F165AB" w:rsidRDefault="00F165AB" w:rsidP="00F165AB">
      <w:pPr>
        <w:pStyle w:val="a3"/>
        <w:rPr>
          <w:i/>
        </w:rPr>
      </w:pPr>
    </w:p>
    <w:p w14:paraId="293A04B5" w14:textId="07F9C891" w:rsidR="00F165AB" w:rsidRDefault="00F165AB" w:rsidP="00F165AB">
      <w:pPr>
        <w:pStyle w:val="a3"/>
        <w:spacing w:before="39"/>
        <w:rPr>
          <w:i/>
        </w:rPr>
      </w:pPr>
    </w:p>
    <w:p w14:paraId="1490151B" w14:textId="768669A6" w:rsidR="00F165AB" w:rsidRDefault="00F165AB" w:rsidP="00F165AB">
      <w:pPr>
        <w:pStyle w:val="a3"/>
        <w:spacing w:before="39"/>
        <w:rPr>
          <w:i/>
        </w:rPr>
      </w:pPr>
    </w:p>
    <w:p w14:paraId="1D8FF207" w14:textId="3644BF99" w:rsidR="00F165AB" w:rsidRDefault="00F165AB" w:rsidP="00F165AB">
      <w:pPr>
        <w:pStyle w:val="a3"/>
        <w:spacing w:before="39"/>
        <w:rPr>
          <w:i/>
        </w:rPr>
      </w:pPr>
    </w:p>
    <w:p w14:paraId="06772E3F" w14:textId="2535DC50" w:rsidR="00F165AB" w:rsidRDefault="00F165AB" w:rsidP="00F165AB">
      <w:pPr>
        <w:pStyle w:val="a3"/>
        <w:spacing w:before="39"/>
        <w:rPr>
          <w:i/>
        </w:rPr>
      </w:pPr>
    </w:p>
    <w:p w14:paraId="1E51B019" w14:textId="3EDD6A0D" w:rsidR="00F165AB" w:rsidRDefault="00F165AB" w:rsidP="00F165AB">
      <w:pPr>
        <w:pStyle w:val="a3"/>
        <w:spacing w:before="39"/>
        <w:rPr>
          <w:i/>
        </w:rPr>
      </w:pPr>
    </w:p>
    <w:p w14:paraId="4F3A4CB0" w14:textId="0A9CDF39" w:rsidR="00F165AB" w:rsidRDefault="00F165AB" w:rsidP="00F165AB">
      <w:pPr>
        <w:pStyle w:val="a3"/>
        <w:spacing w:before="39"/>
        <w:rPr>
          <w:i/>
        </w:rPr>
      </w:pPr>
    </w:p>
    <w:p w14:paraId="3F2C34AC" w14:textId="77777777" w:rsidR="00F165AB" w:rsidRDefault="00F165AB" w:rsidP="00F165AB">
      <w:pPr>
        <w:pStyle w:val="a3"/>
        <w:spacing w:before="39"/>
        <w:rPr>
          <w:i/>
        </w:rPr>
      </w:pPr>
    </w:p>
    <w:p w14:paraId="31D355EB" w14:textId="56C992B8" w:rsidR="00F165AB" w:rsidRDefault="00F165AB" w:rsidP="00F165AB">
      <w:pPr>
        <w:pStyle w:val="a3"/>
        <w:spacing w:line="360" w:lineRule="auto"/>
        <w:ind w:left="163" w:right="253" w:firstLine="850"/>
        <w:jc w:val="both"/>
      </w:pPr>
      <w:r>
        <w:lastRenderedPageBreak/>
        <w:t>Был задан период квантования Т = 0,1. Последовательно изменяя постоянную времени Т</w:t>
      </w:r>
      <w:r>
        <w:rPr>
          <w:vertAlign w:val="subscript"/>
        </w:rPr>
        <w:t>1</w:t>
      </w:r>
      <w:r>
        <w:t xml:space="preserve"> в числителе передаточной функции непрерывной и анализируя переходный процесс, был определен предельный коэффициент усиления ИСАУ, а также</w:t>
      </w:r>
      <w:r>
        <w:rPr>
          <w:spacing w:val="27"/>
        </w:rPr>
        <w:t xml:space="preserve"> </w:t>
      </w:r>
      <w:r>
        <w:t>построена граница устойчивости в зависимости от</w:t>
      </w:r>
      <w:r w:rsidR="00BC0CC1" w:rsidRPr="00BC0CC1">
        <w:t xml:space="preserve"> </w:t>
      </w:r>
      <w:r w:rsidR="00BC0CC1" w:rsidRPr="00BC0CC1">
        <w:rPr>
          <w:iCs/>
          <w:szCs w:val="32"/>
        </w:rPr>
        <w:t>Т</w:t>
      </w:r>
      <w:r w:rsidR="00BC0CC1" w:rsidRPr="00BC0CC1">
        <w:rPr>
          <w:iCs/>
          <w:szCs w:val="32"/>
          <w:vertAlign w:val="subscript"/>
        </w:rPr>
        <w:t>1</w:t>
      </w:r>
      <w:r w:rsidR="00BC0CC1">
        <w:rPr>
          <w:iCs/>
          <w:spacing w:val="-27"/>
          <w:szCs w:val="32"/>
        </w:rPr>
        <w:t xml:space="preserve">. </w:t>
      </w:r>
      <w:r w:rsidRPr="00BC0CC1">
        <w:rPr>
          <w:iCs/>
          <w:szCs w:val="32"/>
        </w:rPr>
        <w:t>Полученные</w:t>
      </w:r>
      <w:r>
        <w:t xml:space="preserve"> результаты представлены в таблице ниже:</w:t>
      </w:r>
    </w:p>
    <w:p w14:paraId="1393DAC3" w14:textId="77777777" w:rsidR="00F165AB" w:rsidRDefault="00F165AB" w:rsidP="00F165AB">
      <w:pPr>
        <w:pStyle w:val="a3"/>
        <w:spacing w:before="110"/>
      </w:pPr>
    </w:p>
    <w:p w14:paraId="2A3C1BC5" w14:textId="77777777" w:rsidR="00F165AB" w:rsidRDefault="00F165AB" w:rsidP="00F165AB">
      <w:pPr>
        <w:ind w:right="278"/>
        <w:jc w:val="right"/>
        <w:rPr>
          <w:i/>
          <w:sz w:val="28"/>
        </w:rPr>
      </w:pPr>
      <w:r>
        <w:rPr>
          <w:i/>
          <w:color w:val="435369"/>
          <w:sz w:val="28"/>
        </w:rPr>
        <w:t>Таблица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3: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Результат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исследования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влияния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квантования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по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времени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pacing w:val="-5"/>
          <w:sz w:val="28"/>
        </w:rPr>
        <w:t>на</w:t>
      </w:r>
    </w:p>
    <w:p w14:paraId="5F021F7E" w14:textId="77777777" w:rsidR="00F165AB" w:rsidRDefault="00F165AB" w:rsidP="00F165AB">
      <w:pPr>
        <w:ind w:right="271"/>
        <w:jc w:val="right"/>
        <w:rPr>
          <w:i/>
          <w:sz w:val="28"/>
        </w:rPr>
      </w:pPr>
      <w:r>
        <w:rPr>
          <w:i/>
          <w:color w:val="435369"/>
          <w:sz w:val="28"/>
        </w:rPr>
        <w:t>область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устойчивости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pacing w:val="-2"/>
          <w:sz w:val="28"/>
        </w:rPr>
        <w:t>ИСАУ.</w:t>
      </w:r>
    </w:p>
    <w:p w14:paraId="6F7F1730" w14:textId="77777777" w:rsidR="00F165AB" w:rsidRDefault="00F165AB" w:rsidP="00F165AB">
      <w:pPr>
        <w:pStyle w:val="a3"/>
        <w:spacing w:before="5"/>
        <w:rPr>
          <w:i/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6"/>
        <w:gridCol w:w="1556"/>
        <w:gridCol w:w="1560"/>
        <w:gridCol w:w="1558"/>
        <w:gridCol w:w="1558"/>
      </w:tblGrid>
      <w:tr w:rsidR="00F165AB" w14:paraId="6A427F43" w14:textId="77777777" w:rsidTr="008C3B8E">
        <w:trPr>
          <w:trHeight w:val="481"/>
        </w:trPr>
        <w:tc>
          <w:tcPr>
            <w:tcW w:w="1558" w:type="dxa"/>
          </w:tcPr>
          <w:p w14:paraId="79A97449" w14:textId="77777777" w:rsidR="00F165AB" w:rsidRDefault="00F165AB" w:rsidP="008C3B8E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1556" w:type="dxa"/>
          </w:tcPr>
          <w:p w14:paraId="74DF0B6E" w14:textId="0CE63ACB" w:rsidR="00F165AB" w:rsidRDefault="00F165AB" w:rsidP="008C3B8E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Т=0.</w:t>
            </w:r>
            <w:r>
              <w:rPr>
                <w:spacing w:val="-2"/>
                <w:sz w:val="28"/>
                <w:lang w:val="ru-RU"/>
              </w:rPr>
              <w:t>0</w:t>
            </w:r>
            <w:r>
              <w:rPr>
                <w:spacing w:val="-2"/>
                <w:sz w:val="28"/>
              </w:rPr>
              <w:t>1</w:t>
            </w:r>
          </w:p>
        </w:tc>
        <w:tc>
          <w:tcPr>
            <w:tcW w:w="1556" w:type="dxa"/>
          </w:tcPr>
          <w:p w14:paraId="2BC65EFE" w14:textId="0A01CFD2" w:rsidR="00F165AB" w:rsidRPr="00F165AB" w:rsidRDefault="00F165AB" w:rsidP="008C3B8E">
            <w:pPr>
              <w:pStyle w:val="TableParagraph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Т=0.</w:t>
            </w:r>
            <w:r>
              <w:rPr>
                <w:spacing w:val="-2"/>
                <w:sz w:val="28"/>
                <w:lang w:val="ru-RU"/>
              </w:rPr>
              <w:t>05</w:t>
            </w:r>
          </w:p>
        </w:tc>
        <w:tc>
          <w:tcPr>
            <w:tcW w:w="1560" w:type="dxa"/>
          </w:tcPr>
          <w:p w14:paraId="7436FCA1" w14:textId="6C63A990" w:rsidR="00F165AB" w:rsidRPr="00F165AB" w:rsidRDefault="00F165AB" w:rsidP="008C3B8E">
            <w:pPr>
              <w:pStyle w:val="TableParagraph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Т=0.</w:t>
            </w:r>
            <w:r>
              <w:rPr>
                <w:spacing w:val="-2"/>
                <w:sz w:val="28"/>
                <w:lang w:val="ru-RU"/>
              </w:rPr>
              <w:t>1</w:t>
            </w:r>
          </w:p>
        </w:tc>
        <w:tc>
          <w:tcPr>
            <w:tcW w:w="1558" w:type="dxa"/>
          </w:tcPr>
          <w:p w14:paraId="7C869BD4" w14:textId="5DD061AD" w:rsidR="00F165AB" w:rsidRPr="00F165AB" w:rsidRDefault="00F165AB" w:rsidP="008C3B8E">
            <w:pPr>
              <w:pStyle w:val="TableParagraph"/>
              <w:ind w:left="108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Т=0.</w:t>
            </w:r>
            <w:r>
              <w:rPr>
                <w:spacing w:val="-2"/>
                <w:sz w:val="28"/>
                <w:lang w:val="ru-RU"/>
              </w:rPr>
              <w:t>2</w:t>
            </w:r>
          </w:p>
        </w:tc>
        <w:tc>
          <w:tcPr>
            <w:tcW w:w="1558" w:type="dxa"/>
          </w:tcPr>
          <w:p w14:paraId="53151138" w14:textId="77777777" w:rsidR="00F165AB" w:rsidRDefault="00F165AB" w:rsidP="008C3B8E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Т=0.5</w:t>
            </w:r>
          </w:p>
        </w:tc>
      </w:tr>
      <w:tr w:rsidR="00F165AB" w14:paraId="43654065" w14:textId="77777777" w:rsidTr="008C3B8E">
        <w:trPr>
          <w:trHeight w:val="482"/>
        </w:trPr>
        <w:tc>
          <w:tcPr>
            <w:tcW w:w="1558" w:type="dxa"/>
          </w:tcPr>
          <w:p w14:paraId="14191917" w14:textId="77777777" w:rsidR="00F165AB" w:rsidRDefault="00F165AB" w:rsidP="00F165A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Т1=1.5</w:t>
            </w:r>
          </w:p>
        </w:tc>
        <w:tc>
          <w:tcPr>
            <w:tcW w:w="1556" w:type="dxa"/>
          </w:tcPr>
          <w:p w14:paraId="21E4427A" w14:textId="7990ABB7" w:rsidR="00F165AB" w:rsidRPr="00F165AB" w:rsidRDefault="00F165AB" w:rsidP="00F165AB">
            <w:pPr>
              <w:pStyle w:val="TableParagraph"/>
              <w:ind w:left="109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1.68</w:t>
            </w:r>
          </w:p>
        </w:tc>
        <w:tc>
          <w:tcPr>
            <w:tcW w:w="1556" w:type="dxa"/>
          </w:tcPr>
          <w:p w14:paraId="4CD701DC" w14:textId="373BE40B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1.61</w:t>
            </w:r>
          </w:p>
        </w:tc>
        <w:tc>
          <w:tcPr>
            <w:tcW w:w="1560" w:type="dxa"/>
          </w:tcPr>
          <w:p w14:paraId="6F6F2FF5" w14:textId="7DBCA14D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1.53</w:t>
            </w:r>
          </w:p>
        </w:tc>
        <w:tc>
          <w:tcPr>
            <w:tcW w:w="1558" w:type="dxa"/>
          </w:tcPr>
          <w:p w14:paraId="178FBE72" w14:textId="383FF12A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1.4</w:t>
            </w:r>
          </w:p>
        </w:tc>
        <w:tc>
          <w:tcPr>
            <w:tcW w:w="1558" w:type="dxa"/>
          </w:tcPr>
          <w:p w14:paraId="0089D962" w14:textId="01748102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1.135</w:t>
            </w:r>
          </w:p>
        </w:tc>
      </w:tr>
      <w:tr w:rsidR="00F165AB" w14:paraId="2C75EA33" w14:textId="77777777" w:rsidTr="008C3B8E">
        <w:trPr>
          <w:trHeight w:val="481"/>
        </w:trPr>
        <w:tc>
          <w:tcPr>
            <w:tcW w:w="1558" w:type="dxa"/>
          </w:tcPr>
          <w:p w14:paraId="1E643A96" w14:textId="77777777" w:rsidR="00F165AB" w:rsidRDefault="00F165AB" w:rsidP="00F165AB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Т1=2</w:t>
            </w:r>
          </w:p>
        </w:tc>
        <w:tc>
          <w:tcPr>
            <w:tcW w:w="1556" w:type="dxa"/>
          </w:tcPr>
          <w:p w14:paraId="06284DE9" w14:textId="4F3D841D" w:rsidR="00F165AB" w:rsidRPr="00F165AB" w:rsidRDefault="00F165AB" w:rsidP="00F165AB">
            <w:pPr>
              <w:pStyle w:val="TableParagraph"/>
              <w:ind w:left="109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1.56</w:t>
            </w:r>
          </w:p>
        </w:tc>
        <w:tc>
          <w:tcPr>
            <w:tcW w:w="1556" w:type="dxa"/>
          </w:tcPr>
          <w:p w14:paraId="534186B6" w14:textId="43F07517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1.49</w:t>
            </w:r>
          </w:p>
        </w:tc>
        <w:tc>
          <w:tcPr>
            <w:tcW w:w="1560" w:type="dxa"/>
          </w:tcPr>
          <w:p w14:paraId="13D9CE42" w14:textId="2F0FE219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1.42</w:t>
            </w:r>
          </w:p>
        </w:tc>
        <w:tc>
          <w:tcPr>
            <w:tcW w:w="1558" w:type="dxa"/>
          </w:tcPr>
          <w:p w14:paraId="25CA8129" w14:textId="7767B1F5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1.3</w:t>
            </w:r>
          </w:p>
        </w:tc>
        <w:tc>
          <w:tcPr>
            <w:tcW w:w="1558" w:type="dxa"/>
          </w:tcPr>
          <w:p w14:paraId="64C9CACC" w14:textId="44755AB3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1.05</w:t>
            </w:r>
          </w:p>
        </w:tc>
      </w:tr>
      <w:tr w:rsidR="00F165AB" w14:paraId="48BDB759" w14:textId="77777777" w:rsidTr="008C3B8E">
        <w:trPr>
          <w:trHeight w:val="481"/>
        </w:trPr>
        <w:tc>
          <w:tcPr>
            <w:tcW w:w="1558" w:type="dxa"/>
          </w:tcPr>
          <w:p w14:paraId="42A66432" w14:textId="77777777" w:rsidR="00F165AB" w:rsidRDefault="00F165AB" w:rsidP="00F165A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Т1=2.5</w:t>
            </w:r>
          </w:p>
        </w:tc>
        <w:tc>
          <w:tcPr>
            <w:tcW w:w="1556" w:type="dxa"/>
          </w:tcPr>
          <w:p w14:paraId="045E9873" w14:textId="1B9B21A5" w:rsidR="00F165AB" w:rsidRPr="00F165AB" w:rsidRDefault="00F165AB" w:rsidP="00F165AB">
            <w:pPr>
              <w:pStyle w:val="TableParagraph"/>
              <w:ind w:left="109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1.445</w:t>
            </w:r>
          </w:p>
        </w:tc>
        <w:tc>
          <w:tcPr>
            <w:tcW w:w="1556" w:type="dxa"/>
          </w:tcPr>
          <w:p w14:paraId="3C0B35CA" w14:textId="06F8ABDF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1.385</w:t>
            </w:r>
          </w:p>
        </w:tc>
        <w:tc>
          <w:tcPr>
            <w:tcW w:w="1560" w:type="dxa"/>
          </w:tcPr>
          <w:p w14:paraId="151B6133" w14:textId="304B0E3B" w:rsidR="00F165AB" w:rsidRPr="00F165AB" w:rsidRDefault="00F165AB" w:rsidP="00F165AB">
            <w:pPr>
              <w:pStyle w:val="TableParagraph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1.32</w:t>
            </w:r>
          </w:p>
        </w:tc>
        <w:tc>
          <w:tcPr>
            <w:tcW w:w="1558" w:type="dxa"/>
          </w:tcPr>
          <w:p w14:paraId="566C9AB2" w14:textId="38938BF4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1.205</w:t>
            </w:r>
          </w:p>
        </w:tc>
        <w:tc>
          <w:tcPr>
            <w:tcW w:w="1558" w:type="dxa"/>
          </w:tcPr>
          <w:p w14:paraId="1F778F35" w14:textId="673C2ABB" w:rsidR="00F165AB" w:rsidRPr="00F165AB" w:rsidRDefault="00F165AB" w:rsidP="00F165AB">
            <w:pPr>
              <w:pStyle w:val="TableParagraph"/>
              <w:ind w:left="108"/>
              <w:rPr>
                <w:sz w:val="28"/>
                <w:szCs w:val="28"/>
              </w:rPr>
            </w:pPr>
            <w:r w:rsidRPr="00F165AB">
              <w:rPr>
                <w:sz w:val="28"/>
                <w:szCs w:val="28"/>
              </w:rPr>
              <w:t>0.972</w:t>
            </w:r>
          </w:p>
        </w:tc>
      </w:tr>
    </w:tbl>
    <w:p w14:paraId="312FBC08" w14:textId="77777777" w:rsidR="00F165AB" w:rsidRDefault="00F165AB" w:rsidP="00F165AB">
      <w:pPr>
        <w:pStyle w:val="a3"/>
        <w:spacing w:before="163"/>
        <w:rPr>
          <w:i/>
        </w:rPr>
      </w:pPr>
    </w:p>
    <w:p w14:paraId="0F4D4B90" w14:textId="77777777" w:rsidR="00F165AB" w:rsidRDefault="00F165AB" w:rsidP="00F165AB">
      <w:pPr>
        <w:pStyle w:val="a3"/>
        <w:ind w:left="163"/>
      </w:pPr>
      <w:r>
        <w:t>Т1-постоянная</w:t>
      </w:r>
      <w:r>
        <w:rPr>
          <w:spacing w:val="-10"/>
        </w:rPr>
        <w:t xml:space="preserve"> </w:t>
      </w:r>
      <w:r>
        <w:t>времени,</w:t>
      </w:r>
      <w:r>
        <w:rPr>
          <w:spacing w:val="-6"/>
        </w:rPr>
        <w:t xml:space="preserve"> </w:t>
      </w:r>
      <w:r>
        <w:t>Т-период</w:t>
      </w:r>
      <w:r>
        <w:rPr>
          <w:spacing w:val="-7"/>
        </w:rPr>
        <w:t xml:space="preserve"> </w:t>
      </w:r>
      <w:r>
        <w:rPr>
          <w:spacing w:val="-2"/>
        </w:rPr>
        <w:t>квантования</w:t>
      </w:r>
    </w:p>
    <w:p w14:paraId="089E1321" w14:textId="77777777" w:rsidR="00F165AB" w:rsidRDefault="00F165AB" w:rsidP="00F165AB"/>
    <w:p w14:paraId="2454E751" w14:textId="77777777" w:rsidR="00F165AB" w:rsidRDefault="00F165AB" w:rsidP="00F165AB">
      <w:pPr>
        <w:rPr>
          <w:spacing w:val="-2"/>
          <w:sz w:val="28"/>
          <w:szCs w:val="28"/>
        </w:rPr>
      </w:pPr>
      <w:proofErr w:type="gramStart"/>
      <w:r w:rsidRPr="00F165AB">
        <w:rPr>
          <w:spacing w:val="-2"/>
          <w:sz w:val="28"/>
          <w:szCs w:val="28"/>
        </w:rPr>
        <w:t>Графики</w:t>
      </w:r>
      <w:proofErr w:type="gramEnd"/>
      <w:r w:rsidRPr="00F165AB">
        <w:rPr>
          <w:spacing w:val="-2"/>
          <w:sz w:val="28"/>
          <w:szCs w:val="28"/>
        </w:rPr>
        <w:t xml:space="preserve"> полученные</w:t>
      </w:r>
      <w:r w:rsidRPr="00F165AB">
        <w:rPr>
          <w:spacing w:val="-4"/>
          <w:sz w:val="28"/>
          <w:szCs w:val="28"/>
        </w:rPr>
        <w:t xml:space="preserve"> </w:t>
      </w:r>
      <w:r w:rsidRPr="00F165AB">
        <w:rPr>
          <w:spacing w:val="-2"/>
          <w:sz w:val="28"/>
          <w:szCs w:val="28"/>
        </w:rPr>
        <w:t>в</w:t>
      </w:r>
      <w:r w:rsidRPr="00F165AB">
        <w:rPr>
          <w:spacing w:val="-1"/>
          <w:sz w:val="28"/>
          <w:szCs w:val="28"/>
        </w:rPr>
        <w:t xml:space="preserve"> </w:t>
      </w:r>
      <w:r w:rsidRPr="00F165AB">
        <w:rPr>
          <w:spacing w:val="-2"/>
          <w:sz w:val="28"/>
          <w:szCs w:val="28"/>
        </w:rPr>
        <w:t>результате моделирования, также</w:t>
      </w:r>
      <w:r w:rsidRPr="00F165AB">
        <w:rPr>
          <w:spacing w:val="-3"/>
          <w:sz w:val="28"/>
          <w:szCs w:val="28"/>
        </w:rPr>
        <w:t xml:space="preserve"> </w:t>
      </w:r>
      <w:r w:rsidRPr="00F165AB">
        <w:rPr>
          <w:spacing w:val="-2"/>
          <w:sz w:val="28"/>
          <w:szCs w:val="28"/>
        </w:rPr>
        <w:t>представлены</w:t>
      </w:r>
      <w:r>
        <w:rPr>
          <w:spacing w:val="-2"/>
          <w:sz w:val="28"/>
          <w:szCs w:val="28"/>
        </w:rPr>
        <w:t xml:space="preserve"> ниже:</w:t>
      </w:r>
    </w:p>
    <w:p w14:paraId="3319167A" w14:textId="77777777" w:rsidR="00F165AB" w:rsidRDefault="00F165AB" w:rsidP="00F165AB">
      <w:pPr>
        <w:rPr>
          <w:spacing w:val="-2"/>
          <w:sz w:val="28"/>
          <w:szCs w:val="28"/>
        </w:rPr>
      </w:pPr>
    </w:p>
    <w:p w14:paraId="703A291B" w14:textId="77777777" w:rsidR="00F165AB" w:rsidRDefault="00F165AB" w:rsidP="00F165AB">
      <w:pPr>
        <w:jc w:val="center"/>
        <w:rPr>
          <w:sz w:val="28"/>
          <w:szCs w:val="28"/>
        </w:rPr>
      </w:pPr>
      <w:r w:rsidRPr="007E7667">
        <w:rPr>
          <w:noProof/>
        </w:rPr>
        <w:drawing>
          <wp:inline distT="0" distB="0" distL="0" distR="0" wp14:anchorId="36F61E22" wp14:editId="4ECDC76C">
            <wp:extent cx="5362512" cy="311775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7487" cy="31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F55C" w14:textId="0CE8F551" w:rsidR="00F165AB" w:rsidRDefault="00F165AB" w:rsidP="00F165AB">
      <w:pPr>
        <w:spacing w:before="170"/>
        <w:ind w:left="15"/>
        <w:jc w:val="center"/>
        <w:rPr>
          <w:i/>
          <w:sz w:val="28"/>
        </w:rPr>
      </w:pPr>
      <w:r>
        <w:rPr>
          <w:i/>
          <w:color w:val="435369"/>
          <w:sz w:val="28"/>
        </w:rPr>
        <w:t>Рис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9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Переходный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процесс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ИСАУ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z w:val="28"/>
        </w:rPr>
        <w:t>на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границе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pacing w:val="-2"/>
          <w:sz w:val="28"/>
        </w:rPr>
        <w:t>устойчивости</w:t>
      </w:r>
    </w:p>
    <w:p w14:paraId="23587FD2" w14:textId="79A2A8FF" w:rsidR="00F165AB" w:rsidRPr="00F165AB" w:rsidRDefault="00F165AB" w:rsidP="00F165AB">
      <w:pPr>
        <w:jc w:val="center"/>
        <w:rPr>
          <w:sz w:val="28"/>
          <w:szCs w:val="28"/>
        </w:rPr>
        <w:sectPr w:rsidR="00F165AB" w:rsidRPr="00F165AB">
          <w:pgSz w:w="11910" w:h="16840"/>
          <w:pgMar w:top="1040" w:right="600" w:bottom="280" w:left="1540" w:header="720" w:footer="720" w:gutter="0"/>
          <w:cols w:space="720"/>
        </w:sectPr>
      </w:pPr>
    </w:p>
    <w:p w14:paraId="152C7116" w14:textId="77777777" w:rsidR="00F165AB" w:rsidRDefault="00F165AB" w:rsidP="00F165AB">
      <w:pPr>
        <w:pStyle w:val="a3"/>
        <w:spacing w:before="237"/>
      </w:pPr>
    </w:p>
    <w:p w14:paraId="3372C7B7" w14:textId="322F5E31" w:rsidR="00F165AB" w:rsidRDefault="00F165AB" w:rsidP="00F165AB">
      <w:pPr>
        <w:pStyle w:val="a3"/>
        <w:spacing w:before="159"/>
        <w:rPr>
          <w:sz w:val="20"/>
        </w:rPr>
      </w:pPr>
    </w:p>
    <w:p w14:paraId="5E3D55D7" w14:textId="1EFB0238" w:rsidR="00F165AB" w:rsidRDefault="00F165AB" w:rsidP="00F165AB">
      <w:pPr>
        <w:pStyle w:val="a3"/>
        <w:spacing w:before="159"/>
        <w:rPr>
          <w:sz w:val="20"/>
        </w:rPr>
      </w:pPr>
    </w:p>
    <w:p w14:paraId="0C19C022" w14:textId="77777777" w:rsidR="00F165AB" w:rsidRDefault="00F165AB" w:rsidP="00F165AB">
      <w:pPr>
        <w:rPr>
          <w:sz w:val="28"/>
        </w:rPr>
        <w:sectPr w:rsidR="00F165AB">
          <w:pgSz w:w="11910" w:h="16840"/>
          <w:pgMar w:top="1040" w:right="600" w:bottom="280" w:left="1540" w:header="720" w:footer="720" w:gutter="0"/>
          <w:cols w:num="2" w:space="720" w:equalWidth="0">
            <w:col w:w="858" w:space="40"/>
            <w:col w:w="8872"/>
          </w:cols>
        </w:sectPr>
      </w:pPr>
    </w:p>
    <w:p w14:paraId="52EC7E44" w14:textId="77777777" w:rsidR="00F165AB" w:rsidRDefault="00F165AB" w:rsidP="00F165AB">
      <w:pPr>
        <w:pStyle w:val="a3"/>
        <w:spacing w:before="131"/>
        <w:rPr>
          <w:i/>
          <w:sz w:val="20"/>
        </w:rPr>
      </w:pPr>
    </w:p>
    <w:p w14:paraId="55B4CD18" w14:textId="77777777" w:rsidR="00F165AB" w:rsidRDefault="00F165AB" w:rsidP="00F165AB">
      <w:pPr>
        <w:pStyle w:val="a3"/>
        <w:ind w:left="2120"/>
        <w:rPr>
          <w:sz w:val="20"/>
        </w:rPr>
      </w:pPr>
      <w:r>
        <w:rPr>
          <w:noProof/>
          <w:sz w:val="20"/>
        </w:rPr>
        <w:drawing>
          <wp:inline distT="0" distB="0" distL="0" distR="0" wp14:anchorId="353D2E3E" wp14:editId="0723C0E4">
            <wp:extent cx="3447842" cy="186785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842" cy="186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FC1F" w14:textId="677A2549" w:rsidR="00F165AB" w:rsidRDefault="00F165AB" w:rsidP="00F165AB">
      <w:pPr>
        <w:spacing w:before="166" w:line="360" w:lineRule="auto"/>
        <w:ind w:left="2510" w:right="504" w:hanging="2118"/>
        <w:jc w:val="both"/>
        <w:rPr>
          <w:i/>
          <w:sz w:val="28"/>
        </w:rPr>
      </w:pPr>
      <w:r w:rsidRPr="00BC0CC1">
        <w:rPr>
          <w:i/>
          <w:color w:val="435369"/>
          <w:sz w:val="28"/>
          <w:highlight w:val="yellow"/>
        </w:rPr>
        <w:t>Рис</w:t>
      </w:r>
      <w:r w:rsidR="00BC0CC1" w:rsidRPr="00BC0CC1">
        <w:rPr>
          <w:i/>
          <w:color w:val="435369"/>
          <w:sz w:val="28"/>
          <w:highlight w:val="yellow"/>
        </w:rPr>
        <w:t>.</w:t>
      </w:r>
      <w:r w:rsidRPr="00BC0CC1">
        <w:rPr>
          <w:i/>
          <w:color w:val="435369"/>
          <w:spacing w:val="-6"/>
          <w:sz w:val="28"/>
          <w:highlight w:val="yellow"/>
        </w:rPr>
        <w:t xml:space="preserve"> </w:t>
      </w:r>
      <w:r w:rsidR="00BC0CC1" w:rsidRPr="00BC0CC1">
        <w:rPr>
          <w:i/>
          <w:color w:val="435369"/>
          <w:sz w:val="28"/>
          <w:highlight w:val="yellow"/>
        </w:rPr>
        <w:t>10</w:t>
      </w:r>
      <w:r w:rsidRPr="00BC0CC1">
        <w:rPr>
          <w:i/>
          <w:color w:val="435369"/>
          <w:spacing w:val="-6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График</w:t>
      </w:r>
      <w:r w:rsidRPr="00BC0CC1">
        <w:rPr>
          <w:i/>
          <w:color w:val="435369"/>
          <w:spacing w:val="-7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зависимости</w:t>
      </w:r>
      <w:r w:rsidRPr="00BC0CC1">
        <w:rPr>
          <w:i/>
          <w:color w:val="435369"/>
          <w:spacing w:val="-6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изменения</w:t>
      </w:r>
      <w:r w:rsidRPr="00BC0CC1">
        <w:rPr>
          <w:i/>
          <w:color w:val="435369"/>
          <w:spacing w:val="-7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постоянной</w:t>
      </w:r>
      <w:r w:rsidRPr="00BC0CC1">
        <w:rPr>
          <w:i/>
          <w:color w:val="435369"/>
          <w:spacing w:val="-6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времени,</w:t>
      </w:r>
      <w:r w:rsidRPr="00BC0CC1">
        <w:rPr>
          <w:i/>
          <w:color w:val="435369"/>
          <w:spacing w:val="-6"/>
          <w:sz w:val="28"/>
          <w:highlight w:val="yellow"/>
        </w:rPr>
        <w:t xml:space="preserve"> </w:t>
      </w:r>
      <w:r w:rsidRPr="00BC0CC1">
        <w:rPr>
          <w:i/>
          <w:color w:val="435369"/>
          <w:sz w:val="28"/>
          <w:highlight w:val="yellow"/>
        </w:rPr>
        <w:t>периода квантования и области устойчивости</w:t>
      </w:r>
    </w:p>
    <w:p w14:paraId="49433097" w14:textId="2E09614D" w:rsidR="00F165AB" w:rsidRDefault="00F165AB" w:rsidP="00BC0CC1">
      <w:pPr>
        <w:pStyle w:val="a3"/>
        <w:spacing w:before="200" w:line="360" w:lineRule="auto"/>
        <w:ind w:left="163" w:right="254" w:firstLine="850"/>
        <w:jc w:val="both"/>
      </w:pPr>
      <w:r w:rsidRPr="00BC0CC1">
        <w:rPr>
          <w:highlight w:val="yellow"/>
        </w:rPr>
        <w:t>Вывод</w:t>
      </w:r>
      <w:proofErr w:type="gramStart"/>
      <w:r w:rsidRPr="00BC0CC1">
        <w:rPr>
          <w:highlight w:val="yellow"/>
        </w:rPr>
        <w:t>: При</w:t>
      </w:r>
      <w:proofErr w:type="gramEnd"/>
      <w:r w:rsidRPr="00BC0CC1">
        <w:rPr>
          <w:highlight w:val="yellow"/>
        </w:rPr>
        <w:t xml:space="preserve"> увеличении значения периода квантования Т, величина </w:t>
      </w:r>
      <w:proofErr w:type="spellStart"/>
      <w:r w:rsidRPr="00BC0CC1">
        <w:rPr>
          <w:highlight w:val="yellow"/>
        </w:rPr>
        <w:t>К</w:t>
      </w:r>
      <w:r w:rsidRPr="00BC0CC1">
        <w:rPr>
          <w:highlight w:val="yellow"/>
          <w:vertAlign w:val="subscript"/>
        </w:rPr>
        <w:t>пред</w:t>
      </w:r>
      <w:proofErr w:type="spellEnd"/>
      <w:r w:rsidRPr="00BC0CC1">
        <w:rPr>
          <w:spacing w:val="-18"/>
          <w:highlight w:val="yellow"/>
        </w:rPr>
        <w:t xml:space="preserve"> </w:t>
      </w:r>
      <w:r w:rsidRPr="00BC0CC1">
        <w:rPr>
          <w:highlight w:val="yellow"/>
        </w:rPr>
        <w:t>уменьшалась.</w:t>
      </w:r>
      <w:r w:rsidRPr="00BC0CC1">
        <w:rPr>
          <w:spacing w:val="-17"/>
          <w:highlight w:val="yellow"/>
        </w:rPr>
        <w:t xml:space="preserve"> </w:t>
      </w:r>
      <w:r w:rsidRPr="00BC0CC1">
        <w:rPr>
          <w:highlight w:val="yellow"/>
        </w:rPr>
        <w:t>При</w:t>
      </w:r>
      <w:r w:rsidRPr="00BC0CC1">
        <w:rPr>
          <w:spacing w:val="-18"/>
          <w:highlight w:val="yellow"/>
        </w:rPr>
        <w:t xml:space="preserve"> </w:t>
      </w:r>
      <w:r w:rsidRPr="00BC0CC1">
        <w:rPr>
          <w:highlight w:val="yellow"/>
        </w:rPr>
        <w:t>увеличении</w:t>
      </w:r>
      <w:r w:rsidRPr="00BC0CC1">
        <w:rPr>
          <w:spacing w:val="-11"/>
          <w:highlight w:val="yellow"/>
        </w:rPr>
        <w:t xml:space="preserve"> </w:t>
      </w:r>
      <w:r w:rsidRPr="00BC0CC1">
        <w:rPr>
          <w:highlight w:val="yellow"/>
        </w:rPr>
        <w:t>значения</w:t>
      </w:r>
      <w:r w:rsidRPr="00BC0CC1">
        <w:rPr>
          <w:spacing w:val="-10"/>
          <w:highlight w:val="yellow"/>
        </w:rPr>
        <w:t xml:space="preserve"> </w:t>
      </w:r>
      <w:r w:rsidRPr="00BC0CC1">
        <w:rPr>
          <w:highlight w:val="yellow"/>
        </w:rPr>
        <w:t>постоянной</w:t>
      </w:r>
      <w:r w:rsidRPr="00BC0CC1">
        <w:rPr>
          <w:spacing w:val="-10"/>
          <w:highlight w:val="yellow"/>
        </w:rPr>
        <w:t xml:space="preserve"> </w:t>
      </w:r>
      <w:r w:rsidRPr="00BC0CC1">
        <w:rPr>
          <w:highlight w:val="yellow"/>
        </w:rPr>
        <w:t>времени</w:t>
      </w:r>
      <w:r w:rsidRPr="00BC0CC1">
        <w:rPr>
          <w:spacing w:val="-10"/>
          <w:highlight w:val="yellow"/>
        </w:rPr>
        <w:t xml:space="preserve"> </w:t>
      </w:r>
      <w:r w:rsidRPr="00BC0CC1">
        <w:rPr>
          <w:highlight w:val="yellow"/>
        </w:rPr>
        <w:t>Т1,</w:t>
      </w:r>
      <w:r w:rsidRPr="00BC0CC1">
        <w:rPr>
          <w:spacing w:val="-10"/>
          <w:highlight w:val="yellow"/>
        </w:rPr>
        <w:t xml:space="preserve"> </w:t>
      </w:r>
      <w:r w:rsidRPr="00BC0CC1">
        <w:rPr>
          <w:highlight w:val="yellow"/>
        </w:rPr>
        <w:t>область устойчивости увеличивалась.</w:t>
      </w:r>
    </w:p>
    <w:p w14:paraId="30B9AD6A" w14:textId="27BBB7F2" w:rsidR="00BC0CC1" w:rsidRDefault="00BC0CC1" w:rsidP="00BC0CC1">
      <w:pPr>
        <w:pStyle w:val="a3"/>
        <w:spacing w:before="163"/>
        <w:ind w:left="1013"/>
      </w:pPr>
      <w:r>
        <w:t>Для</w:t>
      </w:r>
      <w:r>
        <w:rPr>
          <w:spacing w:val="-9"/>
        </w:rPr>
        <w:t xml:space="preserve"> </w:t>
      </w:r>
      <w:r>
        <w:t>аналогичной</w:t>
      </w:r>
      <w:r>
        <w:rPr>
          <w:spacing w:val="-8"/>
        </w:rPr>
        <w:t xml:space="preserve"> </w:t>
      </w:r>
      <w:r>
        <w:t>непрерывной</w:t>
      </w:r>
      <w:r>
        <w:rPr>
          <w:spacing w:val="-8"/>
        </w:rPr>
        <w:t xml:space="preserve"> </w:t>
      </w:r>
      <w:r>
        <w:rPr>
          <w:spacing w:val="-2"/>
        </w:rPr>
        <w:t>системы:</w:t>
      </w:r>
    </w:p>
    <w:p w14:paraId="5E3E98A4" w14:textId="77777777" w:rsidR="00BC0CC1" w:rsidRDefault="00BC0CC1" w:rsidP="00BC0CC1">
      <w:pPr>
        <w:spacing w:before="161"/>
        <w:ind w:right="278"/>
        <w:jc w:val="right"/>
        <w:rPr>
          <w:i/>
          <w:sz w:val="28"/>
        </w:rPr>
      </w:pPr>
      <w:r>
        <w:rPr>
          <w:i/>
          <w:color w:val="435369"/>
          <w:sz w:val="28"/>
        </w:rPr>
        <w:t>Таблица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4:</w:t>
      </w:r>
      <w:r>
        <w:rPr>
          <w:i/>
          <w:color w:val="435369"/>
          <w:spacing w:val="62"/>
          <w:sz w:val="28"/>
        </w:rPr>
        <w:t xml:space="preserve"> </w:t>
      </w:r>
      <w:r>
        <w:rPr>
          <w:i/>
          <w:color w:val="435369"/>
          <w:sz w:val="28"/>
        </w:rPr>
        <w:t>Результат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исследования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влияния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квантования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по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времени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pacing w:val="-5"/>
          <w:sz w:val="28"/>
        </w:rPr>
        <w:t>на</w:t>
      </w:r>
    </w:p>
    <w:p w14:paraId="2272C351" w14:textId="77777777" w:rsidR="00BC0CC1" w:rsidRDefault="00BC0CC1" w:rsidP="00BC0CC1">
      <w:pPr>
        <w:ind w:right="271"/>
        <w:jc w:val="right"/>
        <w:rPr>
          <w:i/>
          <w:sz w:val="28"/>
        </w:rPr>
      </w:pPr>
      <w:r>
        <w:rPr>
          <w:i/>
          <w:color w:val="435369"/>
          <w:sz w:val="28"/>
        </w:rPr>
        <w:t>область</w:t>
      </w:r>
      <w:r>
        <w:rPr>
          <w:i/>
          <w:color w:val="435369"/>
          <w:spacing w:val="-4"/>
          <w:sz w:val="28"/>
        </w:rPr>
        <w:t xml:space="preserve"> </w:t>
      </w:r>
      <w:r>
        <w:rPr>
          <w:i/>
          <w:color w:val="435369"/>
          <w:sz w:val="28"/>
        </w:rPr>
        <w:t>устойчивости</w:t>
      </w:r>
      <w:r>
        <w:rPr>
          <w:i/>
          <w:color w:val="435369"/>
          <w:spacing w:val="-3"/>
          <w:sz w:val="28"/>
        </w:rPr>
        <w:t xml:space="preserve"> </w:t>
      </w:r>
      <w:r>
        <w:rPr>
          <w:i/>
          <w:color w:val="435369"/>
          <w:spacing w:val="-5"/>
          <w:sz w:val="28"/>
        </w:rPr>
        <w:t>САУ</w:t>
      </w:r>
    </w:p>
    <w:p w14:paraId="11E86D6E" w14:textId="77777777" w:rsidR="00BC0CC1" w:rsidRDefault="00BC0CC1" w:rsidP="00F165AB">
      <w:pPr>
        <w:spacing w:line="360" w:lineRule="auto"/>
        <w:jc w:val="both"/>
      </w:pPr>
    </w:p>
    <w:p w14:paraId="1CBACD03" w14:textId="77777777" w:rsidR="00BC0CC1" w:rsidRDefault="00BC0CC1" w:rsidP="00BC0CC1">
      <w:pPr>
        <w:pStyle w:val="a3"/>
        <w:spacing w:before="4" w:after="1"/>
        <w:rPr>
          <w:i/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558"/>
      </w:tblGrid>
      <w:tr w:rsidR="00BC0CC1" w14:paraId="2F224056" w14:textId="77777777" w:rsidTr="008C3B8E">
        <w:trPr>
          <w:trHeight w:val="482"/>
        </w:trPr>
        <w:tc>
          <w:tcPr>
            <w:tcW w:w="1556" w:type="dxa"/>
          </w:tcPr>
          <w:p w14:paraId="4557A5F9" w14:textId="77777777" w:rsidR="00BC0CC1" w:rsidRDefault="00BC0CC1" w:rsidP="00BC0CC1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Т1=1.5</w:t>
            </w:r>
          </w:p>
        </w:tc>
        <w:tc>
          <w:tcPr>
            <w:tcW w:w="1558" w:type="dxa"/>
          </w:tcPr>
          <w:p w14:paraId="4E87144A" w14:textId="39DDAD2A" w:rsidR="00BC0CC1" w:rsidRPr="00BC0CC1" w:rsidRDefault="00BC0CC1" w:rsidP="00BC0CC1">
            <w:pPr>
              <w:pStyle w:val="TableParagraph"/>
              <w:rPr>
                <w:sz w:val="28"/>
                <w:szCs w:val="28"/>
              </w:rPr>
            </w:pPr>
            <w:r w:rsidRPr="00BC0CC1">
              <w:rPr>
                <w:sz w:val="28"/>
                <w:szCs w:val="28"/>
              </w:rPr>
              <w:t>1.695</w:t>
            </w:r>
          </w:p>
        </w:tc>
      </w:tr>
      <w:tr w:rsidR="00BC0CC1" w14:paraId="1AB85AA5" w14:textId="77777777" w:rsidTr="008C3B8E">
        <w:trPr>
          <w:trHeight w:val="482"/>
        </w:trPr>
        <w:tc>
          <w:tcPr>
            <w:tcW w:w="1556" w:type="dxa"/>
          </w:tcPr>
          <w:p w14:paraId="500AFAD5" w14:textId="77777777" w:rsidR="00BC0CC1" w:rsidRDefault="00BC0CC1" w:rsidP="00BC0CC1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Т1=2</w:t>
            </w:r>
          </w:p>
        </w:tc>
        <w:tc>
          <w:tcPr>
            <w:tcW w:w="1558" w:type="dxa"/>
          </w:tcPr>
          <w:p w14:paraId="5045A42E" w14:textId="719C8A05" w:rsidR="00BC0CC1" w:rsidRPr="00BC0CC1" w:rsidRDefault="00BC0CC1" w:rsidP="00BC0CC1">
            <w:pPr>
              <w:pStyle w:val="TableParagraph"/>
              <w:rPr>
                <w:sz w:val="28"/>
                <w:szCs w:val="28"/>
              </w:rPr>
            </w:pPr>
            <w:r w:rsidRPr="00BC0CC1">
              <w:rPr>
                <w:sz w:val="28"/>
                <w:szCs w:val="28"/>
              </w:rPr>
              <w:t>1.57</w:t>
            </w:r>
          </w:p>
        </w:tc>
      </w:tr>
      <w:tr w:rsidR="00BC0CC1" w14:paraId="66ADD640" w14:textId="77777777" w:rsidTr="008C3B8E">
        <w:trPr>
          <w:trHeight w:val="482"/>
        </w:trPr>
        <w:tc>
          <w:tcPr>
            <w:tcW w:w="1556" w:type="dxa"/>
          </w:tcPr>
          <w:p w14:paraId="2D7A2EEE" w14:textId="77777777" w:rsidR="00BC0CC1" w:rsidRDefault="00BC0CC1" w:rsidP="00BC0CC1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Т1=2.5</w:t>
            </w:r>
          </w:p>
        </w:tc>
        <w:tc>
          <w:tcPr>
            <w:tcW w:w="1558" w:type="dxa"/>
          </w:tcPr>
          <w:p w14:paraId="436722C6" w14:textId="354E0BE1" w:rsidR="00BC0CC1" w:rsidRPr="00BC0CC1" w:rsidRDefault="00BC0CC1" w:rsidP="00BC0CC1">
            <w:pPr>
              <w:pStyle w:val="TableParagraph"/>
              <w:rPr>
                <w:sz w:val="28"/>
                <w:szCs w:val="28"/>
              </w:rPr>
            </w:pPr>
            <w:r w:rsidRPr="00BC0CC1">
              <w:rPr>
                <w:sz w:val="28"/>
                <w:szCs w:val="28"/>
              </w:rPr>
              <w:t>1.46</w:t>
            </w:r>
          </w:p>
        </w:tc>
      </w:tr>
    </w:tbl>
    <w:p w14:paraId="147C7CFE" w14:textId="143A8245" w:rsidR="00BC0CC1" w:rsidRDefault="00BC0CC1" w:rsidP="00F165AB">
      <w:pPr>
        <w:spacing w:line="360" w:lineRule="auto"/>
        <w:jc w:val="both"/>
        <w:sectPr w:rsidR="00BC0CC1">
          <w:type w:val="continuous"/>
          <w:pgSz w:w="11910" w:h="16840"/>
          <w:pgMar w:top="1660" w:right="600" w:bottom="280" w:left="1540" w:header="720" w:footer="720" w:gutter="0"/>
          <w:cols w:space="720"/>
        </w:sectPr>
      </w:pPr>
    </w:p>
    <w:p w14:paraId="5825BC82" w14:textId="77777777" w:rsidR="00F165AB" w:rsidRDefault="00F165AB" w:rsidP="00F165AB">
      <w:pPr>
        <w:pStyle w:val="a3"/>
        <w:rPr>
          <w:i/>
          <w:sz w:val="20"/>
        </w:rPr>
      </w:pPr>
    </w:p>
    <w:p w14:paraId="3ABD9AEC" w14:textId="77777777" w:rsidR="00F165AB" w:rsidRDefault="00F165AB" w:rsidP="00F165AB">
      <w:pPr>
        <w:pStyle w:val="a3"/>
        <w:spacing w:before="147"/>
        <w:rPr>
          <w:i/>
          <w:sz w:val="20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01AB9F6F" wp14:editId="30100612">
            <wp:simplePos x="0" y="0"/>
            <wp:positionH relativeFrom="page">
              <wp:posOffset>1994895</wp:posOffset>
            </wp:positionH>
            <wp:positionV relativeFrom="paragraph">
              <wp:posOffset>254734</wp:posOffset>
            </wp:positionV>
            <wp:extent cx="4144825" cy="18859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D2575" w14:textId="77777777" w:rsidR="00F165AB" w:rsidRDefault="00F165AB" w:rsidP="00F165AB">
      <w:pPr>
        <w:spacing w:before="254" w:line="360" w:lineRule="auto"/>
        <w:ind w:left="3962" w:hanging="3762"/>
        <w:rPr>
          <w:i/>
          <w:sz w:val="28"/>
        </w:rPr>
      </w:pPr>
      <w:r>
        <w:rPr>
          <w:i/>
          <w:color w:val="435369"/>
          <w:sz w:val="28"/>
        </w:rPr>
        <w:t>Рисунок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20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График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зависимости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изменения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>постоянной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времени</w:t>
      </w:r>
      <w:r>
        <w:rPr>
          <w:i/>
          <w:color w:val="435369"/>
          <w:spacing w:val="-5"/>
          <w:sz w:val="28"/>
        </w:rPr>
        <w:t xml:space="preserve"> </w:t>
      </w:r>
      <w:r>
        <w:rPr>
          <w:i/>
          <w:color w:val="435369"/>
          <w:sz w:val="28"/>
        </w:rPr>
        <w:t>от</w:t>
      </w:r>
      <w:r>
        <w:rPr>
          <w:i/>
          <w:color w:val="435369"/>
          <w:spacing w:val="-6"/>
          <w:sz w:val="28"/>
        </w:rPr>
        <w:t xml:space="preserve"> </w:t>
      </w:r>
      <w:r>
        <w:rPr>
          <w:i/>
          <w:color w:val="435369"/>
          <w:sz w:val="28"/>
        </w:rPr>
        <w:t xml:space="preserve">области </w:t>
      </w:r>
      <w:r>
        <w:rPr>
          <w:i/>
          <w:color w:val="435369"/>
          <w:spacing w:val="-2"/>
          <w:sz w:val="28"/>
        </w:rPr>
        <w:t>устойчивости</w:t>
      </w:r>
    </w:p>
    <w:p w14:paraId="22C2A530" w14:textId="77777777" w:rsidR="00F165AB" w:rsidRDefault="00F165AB" w:rsidP="00F165AB">
      <w:pPr>
        <w:pStyle w:val="a3"/>
        <w:spacing w:before="200" w:line="360" w:lineRule="auto"/>
        <w:ind w:left="163" w:firstLine="850"/>
      </w:pPr>
      <w:r w:rsidRPr="00BC0CC1">
        <w:rPr>
          <w:highlight w:val="yellow"/>
        </w:rPr>
        <w:t>Вывод</w:t>
      </w:r>
      <w:proofErr w:type="gramStart"/>
      <w:r w:rsidRPr="00BC0CC1">
        <w:rPr>
          <w:highlight w:val="yellow"/>
        </w:rPr>
        <w:t>: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При</w:t>
      </w:r>
      <w:proofErr w:type="gramEnd"/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увеличении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значения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постоянной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времени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Т1,</w:t>
      </w:r>
      <w:r w:rsidRPr="00BC0CC1">
        <w:rPr>
          <w:spacing w:val="40"/>
          <w:highlight w:val="yellow"/>
        </w:rPr>
        <w:t xml:space="preserve"> </w:t>
      </w:r>
      <w:r w:rsidRPr="00BC0CC1">
        <w:rPr>
          <w:highlight w:val="yellow"/>
        </w:rPr>
        <w:t>область устойчивости увеличивалась.</w:t>
      </w:r>
    </w:p>
    <w:p w14:paraId="2047F84F" w14:textId="77777777" w:rsidR="00F165AB" w:rsidRDefault="00F165AB" w:rsidP="00F165AB">
      <w:pPr>
        <w:spacing w:line="360" w:lineRule="auto"/>
        <w:sectPr w:rsidR="00F165AB">
          <w:pgSz w:w="11910" w:h="16840"/>
          <w:pgMar w:top="1920" w:right="600" w:bottom="280" w:left="1540" w:header="720" w:footer="720" w:gutter="0"/>
          <w:cols w:space="720"/>
        </w:sectPr>
      </w:pPr>
    </w:p>
    <w:p w14:paraId="040DA853" w14:textId="77777777" w:rsidR="00F165AB" w:rsidRPr="00BC0CC1" w:rsidRDefault="00F165AB" w:rsidP="00F165AB">
      <w:pPr>
        <w:pStyle w:val="1"/>
        <w:spacing w:before="163"/>
        <w:ind w:right="912"/>
        <w:rPr>
          <w:highlight w:val="yellow"/>
        </w:rPr>
      </w:pPr>
      <w:r w:rsidRPr="00BC0CC1">
        <w:rPr>
          <w:spacing w:val="-2"/>
          <w:highlight w:val="yellow"/>
        </w:rPr>
        <w:lastRenderedPageBreak/>
        <w:t>Выводы.</w:t>
      </w:r>
    </w:p>
    <w:p w14:paraId="1AFF1F6B" w14:textId="77777777" w:rsidR="00F165AB" w:rsidRPr="00BC0CC1" w:rsidRDefault="00F165AB" w:rsidP="00F165AB">
      <w:pPr>
        <w:pStyle w:val="a3"/>
        <w:spacing w:before="161" w:line="360" w:lineRule="auto"/>
        <w:ind w:left="163" w:right="253" w:firstLine="850"/>
        <w:jc w:val="both"/>
        <w:rPr>
          <w:highlight w:val="yellow"/>
        </w:rPr>
      </w:pPr>
      <w:r w:rsidRPr="00BC0CC1">
        <w:rPr>
          <w:highlight w:val="yellow"/>
        </w:rPr>
        <w:t>В ходе лабораторной работы была проведена серия экспериментов, направленных на исследование влияния квантования по времени на динамические свойства и устойчивость линейных импульсных систем автоматического управления (ИСАУ).</w:t>
      </w:r>
    </w:p>
    <w:p w14:paraId="4865063D" w14:textId="77777777" w:rsidR="00F165AB" w:rsidRPr="00BC0CC1" w:rsidRDefault="00F165AB" w:rsidP="00F165AB">
      <w:pPr>
        <w:pStyle w:val="a8"/>
        <w:numPr>
          <w:ilvl w:val="0"/>
          <w:numId w:val="1"/>
        </w:numPr>
        <w:tabs>
          <w:tab w:val="left" w:pos="1380"/>
        </w:tabs>
        <w:spacing w:line="360" w:lineRule="auto"/>
        <w:ind w:firstLine="850"/>
        <w:jc w:val="both"/>
        <w:rPr>
          <w:sz w:val="28"/>
          <w:highlight w:val="yellow"/>
        </w:rPr>
      </w:pPr>
      <w:r w:rsidRPr="00BC0CC1">
        <w:rPr>
          <w:sz w:val="28"/>
          <w:highlight w:val="yellow"/>
        </w:rPr>
        <w:t>При изменении периода квантования от 0.1 до 0.5 наблюдались изменения в переходных процессах как в ИСАУ, так и в аналогичной непрерывной системе. С увеличением периода квантования время регулирования (</w:t>
      </w:r>
      <w:proofErr w:type="spellStart"/>
      <w:r w:rsidRPr="00BC0CC1">
        <w:rPr>
          <w:sz w:val="28"/>
          <w:highlight w:val="yellow"/>
        </w:rPr>
        <w:t>tрег</w:t>
      </w:r>
      <w:proofErr w:type="spellEnd"/>
      <w:r w:rsidRPr="00BC0CC1">
        <w:rPr>
          <w:sz w:val="28"/>
          <w:highlight w:val="yellow"/>
        </w:rPr>
        <w:t>) увеличивалось, что свидетельствует о снижении динамических характеристик системы.</w:t>
      </w:r>
    </w:p>
    <w:p w14:paraId="66AD3F1B" w14:textId="77777777" w:rsidR="00F165AB" w:rsidRPr="00BC0CC1" w:rsidRDefault="00F165AB" w:rsidP="00F165AB">
      <w:pPr>
        <w:pStyle w:val="a8"/>
        <w:numPr>
          <w:ilvl w:val="0"/>
          <w:numId w:val="1"/>
        </w:numPr>
        <w:tabs>
          <w:tab w:val="left" w:pos="1323"/>
        </w:tabs>
        <w:spacing w:line="360" w:lineRule="auto"/>
        <w:ind w:right="260" w:firstLine="850"/>
        <w:jc w:val="both"/>
        <w:rPr>
          <w:sz w:val="28"/>
          <w:highlight w:val="yellow"/>
        </w:rPr>
      </w:pPr>
      <w:r w:rsidRPr="00BC0CC1">
        <w:rPr>
          <w:sz w:val="28"/>
          <w:highlight w:val="yellow"/>
        </w:rPr>
        <w:t>Показатели качества, такие как σ, также ухудшались с увеличением периода квантования, подтверждая негативное влияние квантования на точность и стабильность системы.</w:t>
      </w:r>
    </w:p>
    <w:p w14:paraId="1F5ACCB2" w14:textId="77777777" w:rsidR="00F165AB" w:rsidRPr="00BC0CC1" w:rsidRDefault="00F165AB" w:rsidP="00F165AB">
      <w:pPr>
        <w:pStyle w:val="a8"/>
        <w:numPr>
          <w:ilvl w:val="0"/>
          <w:numId w:val="1"/>
        </w:numPr>
        <w:tabs>
          <w:tab w:val="left" w:pos="1375"/>
        </w:tabs>
        <w:spacing w:line="360" w:lineRule="auto"/>
        <w:ind w:firstLine="850"/>
        <w:jc w:val="both"/>
        <w:rPr>
          <w:sz w:val="28"/>
          <w:highlight w:val="yellow"/>
        </w:rPr>
      </w:pPr>
      <w:r w:rsidRPr="00BC0CC1">
        <w:rPr>
          <w:sz w:val="28"/>
          <w:highlight w:val="yellow"/>
        </w:rPr>
        <w:t>При фиксированном периоде квантования Т = 0.01 и изменении постоянной времени Т1 был определен предельный коэффициент усиления (</w:t>
      </w:r>
      <w:proofErr w:type="spellStart"/>
      <w:r w:rsidRPr="00BC0CC1">
        <w:rPr>
          <w:sz w:val="28"/>
          <w:highlight w:val="yellow"/>
        </w:rPr>
        <w:t>Кпред</w:t>
      </w:r>
      <w:proofErr w:type="spellEnd"/>
      <w:r w:rsidRPr="00BC0CC1">
        <w:rPr>
          <w:sz w:val="28"/>
          <w:highlight w:val="yellow"/>
        </w:rPr>
        <w:t xml:space="preserve">), который демонстрировал значительное снижение при увеличении периода квантования. Это указывает на уменьшение области устойчивости </w:t>
      </w:r>
      <w:r w:rsidRPr="00BC0CC1">
        <w:rPr>
          <w:spacing w:val="-2"/>
          <w:sz w:val="28"/>
          <w:highlight w:val="yellow"/>
        </w:rPr>
        <w:t>системы.</w:t>
      </w:r>
    </w:p>
    <w:p w14:paraId="796B92FD" w14:textId="77777777" w:rsidR="00F165AB" w:rsidRPr="00BC0CC1" w:rsidRDefault="00F165AB" w:rsidP="00F165AB">
      <w:pPr>
        <w:pStyle w:val="a8"/>
        <w:numPr>
          <w:ilvl w:val="0"/>
          <w:numId w:val="1"/>
        </w:numPr>
        <w:tabs>
          <w:tab w:val="left" w:pos="1443"/>
        </w:tabs>
        <w:spacing w:line="360" w:lineRule="auto"/>
        <w:ind w:right="251" w:firstLine="850"/>
        <w:jc w:val="both"/>
        <w:rPr>
          <w:sz w:val="28"/>
          <w:highlight w:val="yellow"/>
        </w:rPr>
      </w:pPr>
      <w:r w:rsidRPr="00BC0CC1">
        <w:rPr>
          <w:sz w:val="28"/>
          <w:highlight w:val="yellow"/>
        </w:rPr>
        <w:t>При анализе границы устойчивости для различных периодов квантования было установлено, что увеличение периода приводит к значительному смещению границы устойчивости в сторону меньших значений коэффициента усиления, что делает систему более подверженной колебаниям и нестабильности.</w:t>
      </w:r>
    </w:p>
    <w:p w14:paraId="2EF2FB4F" w14:textId="77777777" w:rsidR="00F165AB" w:rsidRDefault="00F165AB" w:rsidP="00F165AB">
      <w:pPr>
        <w:pStyle w:val="a3"/>
        <w:spacing w:line="360" w:lineRule="auto"/>
        <w:ind w:left="163" w:right="255" w:firstLine="850"/>
        <w:jc w:val="both"/>
      </w:pPr>
      <w:r w:rsidRPr="00BC0CC1">
        <w:rPr>
          <w:highlight w:val="yellow"/>
        </w:rPr>
        <w:t>Таким образом, результаты исследования подтверждают, что квантование по времени оказывает существенное влияние на динамические свойства, точность работы и устойчивость линейных импульсных систем автоматического управления. Увеличение периода квантования приводит к ухудшению всех исследуемых показателей.</w:t>
      </w:r>
    </w:p>
    <w:p w14:paraId="78ACAADC" w14:textId="2DDDF36C" w:rsidR="00F165AB" w:rsidRDefault="00F165AB" w:rsidP="00B70866">
      <w:pPr>
        <w:pStyle w:val="a3"/>
        <w:spacing w:line="367" w:lineRule="auto"/>
        <w:ind w:left="163" w:right="247" w:firstLine="850"/>
        <w:jc w:val="both"/>
      </w:pPr>
    </w:p>
    <w:p w14:paraId="36D05505" w14:textId="77777777" w:rsidR="00F165AB" w:rsidRDefault="00F165AB" w:rsidP="00B70866">
      <w:pPr>
        <w:pStyle w:val="a3"/>
        <w:spacing w:line="367" w:lineRule="auto"/>
        <w:ind w:left="163" w:right="247" w:firstLine="850"/>
        <w:jc w:val="both"/>
      </w:pPr>
    </w:p>
    <w:p w14:paraId="7506F0AD" w14:textId="77777777" w:rsidR="00B70866" w:rsidRDefault="00B70866" w:rsidP="00B70866">
      <w:pPr>
        <w:spacing w:before="148"/>
        <w:ind w:left="829" w:right="937"/>
        <w:jc w:val="center"/>
        <w:rPr>
          <w:i/>
          <w:color w:val="435369"/>
          <w:spacing w:val="-2"/>
          <w:sz w:val="28"/>
        </w:rPr>
      </w:pPr>
    </w:p>
    <w:p w14:paraId="1F929ED3" w14:textId="256A2B2C" w:rsidR="00B70866" w:rsidRPr="006A30C5" w:rsidRDefault="00B70866" w:rsidP="00B70866">
      <w:pPr>
        <w:spacing w:before="148"/>
        <w:ind w:left="829" w:right="937"/>
        <w:jc w:val="center"/>
        <w:rPr>
          <w:iCs/>
          <w:sz w:val="28"/>
        </w:rPr>
        <w:sectPr w:rsidR="00B70866" w:rsidRPr="006A30C5">
          <w:pgSz w:w="11910" w:h="16840"/>
          <w:pgMar w:top="1040" w:right="600" w:bottom="280" w:left="1540" w:header="720" w:footer="720" w:gutter="0"/>
          <w:cols w:space="720"/>
        </w:sectPr>
      </w:pPr>
    </w:p>
    <w:p w14:paraId="1FAA2F0D" w14:textId="31A0CA16" w:rsidR="00EE435E" w:rsidRPr="00640320" w:rsidRDefault="00EE435E" w:rsidP="00E45589"/>
    <w:sectPr w:rsidR="00EE435E" w:rsidRPr="00640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2154B"/>
    <w:multiLevelType w:val="hybridMultilevel"/>
    <w:tmpl w:val="10EEC8FA"/>
    <w:lvl w:ilvl="0" w:tplc="A3765468">
      <w:start w:val="1"/>
      <w:numFmt w:val="decimal"/>
      <w:lvlText w:val="%1)"/>
      <w:lvlJc w:val="left"/>
      <w:pPr>
        <w:ind w:left="163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B0304C">
      <w:numFmt w:val="bullet"/>
      <w:lvlText w:val="•"/>
      <w:lvlJc w:val="left"/>
      <w:pPr>
        <w:ind w:left="1120" w:hanging="368"/>
      </w:pPr>
      <w:rPr>
        <w:rFonts w:hint="default"/>
        <w:lang w:val="ru-RU" w:eastAsia="en-US" w:bidi="ar-SA"/>
      </w:rPr>
    </w:lvl>
    <w:lvl w:ilvl="2" w:tplc="47141CAE">
      <w:numFmt w:val="bullet"/>
      <w:lvlText w:val="•"/>
      <w:lvlJc w:val="left"/>
      <w:pPr>
        <w:ind w:left="2081" w:hanging="368"/>
      </w:pPr>
      <w:rPr>
        <w:rFonts w:hint="default"/>
        <w:lang w:val="ru-RU" w:eastAsia="en-US" w:bidi="ar-SA"/>
      </w:rPr>
    </w:lvl>
    <w:lvl w:ilvl="3" w:tplc="9E2CABE2">
      <w:numFmt w:val="bullet"/>
      <w:lvlText w:val="•"/>
      <w:lvlJc w:val="left"/>
      <w:pPr>
        <w:ind w:left="3041" w:hanging="368"/>
      </w:pPr>
      <w:rPr>
        <w:rFonts w:hint="default"/>
        <w:lang w:val="ru-RU" w:eastAsia="en-US" w:bidi="ar-SA"/>
      </w:rPr>
    </w:lvl>
    <w:lvl w:ilvl="4" w:tplc="7D082B5E">
      <w:numFmt w:val="bullet"/>
      <w:lvlText w:val="•"/>
      <w:lvlJc w:val="left"/>
      <w:pPr>
        <w:ind w:left="4002" w:hanging="368"/>
      </w:pPr>
      <w:rPr>
        <w:rFonts w:hint="default"/>
        <w:lang w:val="ru-RU" w:eastAsia="en-US" w:bidi="ar-SA"/>
      </w:rPr>
    </w:lvl>
    <w:lvl w:ilvl="5" w:tplc="20B65D7C">
      <w:numFmt w:val="bullet"/>
      <w:lvlText w:val="•"/>
      <w:lvlJc w:val="left"/>
      <w:pPr>
        <w:ind w:left="4963" w:hanging="368"/>
      </w:pPr>
      <w:rPr>
        <w:rFonts w:hint="default"/>
        <w:lang w:val="ru-RU" w:eastAsia="en-US" w:bidi="ar-SA"/>
      </w:rPr>
    </w:lvl>
    <w:lvl w:ilvl="6" w:tplc="C6AC681E">
      <w:numFmt w:val="bullet"/>
      <w:lvlText w:val="•"/>
      <w:lvlJc w:val="left"/>
      <w:pPr>
        <w:ind w:left="5923" w:hanging="368"/>
      </w:pPr>
      <w:rPr>
        <w:rFonts w:hint="default"/>
        <w:lang w:val="ru-RU" w:eastAsia="en-US" w:bidi="ar-SA"/>
      </w:rPr>
    </w:lvl>
    <w:lvl w:ilvl="7" w:tplc="CBCCF454">
      <w:numFmt w:val="bullet"/>
      <w:lvlText w:val="•"/>
      <w:lvlJc w:val="left"/>
      <w:pPr>
        <w:ind w:left="6884" w:hanging="368"/>
      </w:pPr>
      <w:rPr>
        <w:rFonts w:hint="default"/>
        <w:lang w:val="ru-RU" w:eastAsia="en-US" w:bidi="ar-SA"/>
      </w:rPr>
    </w:lvl>
    <w:lvl w:ilvl="8" w:tplc="F85A2774">
      <w:numFmt w:val="bullet"/>
      <w:lvlText w:val="•"/>
      <w:lvlJc w:val="left"/>
      <w:pPr>
        <w:ind w:left="7844" w:hanging="3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DA"/>
    <w:rsid w:val="00195355"/>
    <w:rsid w:val="0043015C"/>
    <w:rsid w:val="00640320"/>
    <w:rsid w:val="006A30C5"/>
    <w:rsid w:val="00860182"/>
    <w:rsid w:val="00A312DD"/>
    <w:rsid w:val="00B70866"/>
    <w:rsid w:val="00BC0CC1"/>
    <w:rsid w:val="00C17207"/>
    <w:rsid w:val="00DB31DA"/>
    <w:rsid w:val="00DC1F00"/>
    <w:rsid w:val="00E45589"/>
    <w:rsid w:val="00EE435E"/>
    <w:rsid w:val="00F1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1581"/>
  <w15:chartTrackingRefBased/>
  <w15:docId w15:val="{2150B502-31A9-4809-9142-E89AD086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640320"/>
    <w:pPr>
      <w:spacing w:before="161"/>
      <w:ind w:left="82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55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55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455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32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64032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40320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Placeholder Text"/>
    <w:basedOn w:val="a0"/>
    <w:uiPriority w:val="99"/>
    <w:semiHidden/>
    <w:rsid w:val="00640320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E455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455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455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itle"/>
    <w:basedOn w:val="a"/>
    <w:next w:val="a"/>
    <w:link w:val="a7"/>
    <w:uiPriority w:val="10"/>
    <w:qFormat/>
    <w:rsid w:val="00E4558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4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">
    <w:name w:val="Table Normal"/>
    <w:uiPriority w:val="2"/>
    <w:semiHidden/>
    <w:unhideWhenUsed/>
    <w:qFormat/>
    <w:rsid w:val="00E4558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45589"/>
    <w:pPr>
      <w:spacing w:line="322" w:lineRule="exact"/>
      <w:ind w:left="110"/>
    </w:pPr>
  </w:style>
  <w:style w:type="paragraph" w:styleId="a8">
    <w:name w:val="List Paragraph"/>
    <w:basedOn w:val="a"/>
    <w:uiPriority w:val="1"/>
    <w:qFormat/>
    <w:rsid w:val="00F165AB"/>
    <w:pPr>
      <w:ind w:left="163" w:right="253" w:firstLine="85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oleObject" Target="embeddings/oleObject1.bin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0C8E9-4671-46D9-9F6E-7BAE38279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2024-10-27T20:55:00Z</dcterms:created>
  <dcterms:modified xsi:type="dcterms:W3CDTF">2024-10-27T20:55:00Z</dcterms:modified>
</cp:coreProperties>
</file>