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Times New Roman" w:hAnsi="Times New Roman"/>
          <w:color w:val="000000"/>
          <w:sz w:val="18"/>
        </w:rPr>
        <w:t>НИУ «МЭИ» | Кафедра УИТ | Дисциплина «Моделирование систем управления»</w:t>
      </w:r>
    </w:p>
    <w:p>
      <w:pPr>
        <w:spacing w:before="30" w:after="30"/>
        <w:jc w:val="center"/>
      </w:pPr>
      <w:r>
        <w:rPr>
          <w:rFonts w:ascii="Times New Roman" w:hAnsi="Times New Roman"/>
          <w:b/>
          <w:color w:val="000000"/>
          <w:sz w:val="22"/>
        </w:rPr>
        <w:t>Подготовка к лабораторной работе № 3</w:t>
        <w:br/>
        <w:t>«Исследование динамической модели энергоблока ТЭС»</w:t>
      </w:r>
    </w:p>
    <w:p>
      <w:pPr>
        <w:spacing w:after="40"/>
        <w:jc w:val="center"/>
      </w:pPr>
      <w:r>
        <w:rPr>
          <w:rFonts w:ascii="Times New Roman" w:hAnsi="Times New Roman"/>
          <w:b/>
          <w:color w:val="000000"/>
          <w:sz w:val="19"/>
        </w:rPr>
        <w:t>Вариант № 4 | Бригада: Грудинин К.С., Огарков Д.А. (гр. И-03-23)</w:t>
      </w:r>
    </w:p>
    <w:p>
      <w:pPr>
        <w:keepNext/>
        <w:spacing w:before="50" w:after="20"/>
      </w:pPr>
      <w:r>
        <w:rPr>
          <w:rFonts w:ascii="Times New Roman" w:hAnsi="Times New Roman"/>
          <w:b/>
          <w:color w:val="000000"/>
          <w:sz w:val="21"/>
        </w:rPr>
        <w:t>Цель работы и исходные данные (Вариант № 4)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Цель работы: проверка принадлежности нелинейной модели энергоблока ТЭС к классу сингулярно возмущенных систем с представлением возмущения в неявном виде, локальная линеаризация уравнений свободных движений на малых интервалах времени и оценка возможности понижения порядка модели.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Задание на подготовку: получить в общем виде линеаризованную на отрезке [t_k, t_{k+1}] модель описания свободных составляющих процессов в энергоблоке.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Параметры Варианта № 4 (Таблица 3.1 методических указаний): контрольные моменты времени линеаризации t_k = 0.45 с и t_m = 1.15 с.</w:t>
      </w:r>
    </w:p>
    <w:p>
      <w:pPr>
        <w:keepNext/>
        <w:spacing w:before="50" w:after="20"/>
      </w:pPr>
      <w:r>
        <w:rPr>
          <w:rFonts w:ascii="Times New Roman" w:hAnsi="Times New Roman"/>
          <w:b/>
          <w:color w:val="000000"/>
          <w:sz w:val="21"/>
        </w:rPr>
        <w:t>1. Теоретические основы сингулярно возмущенных систем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Динамическая система описывается уравнениями в нормальной форме Коши ẋ = f(x, u, t), x ∈ ℝⁿ. Модель называют сингулярно возмущенной, если в области параметров существует граница, при приближении к которой порядок дифференциальных уравнений уменьшается (система вырождается).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В классической модели Тихонова сингулярное возмущение задано явно малым параметром μ при части производных:</w:t>
      </w:r>
    </w:p>
    <w:p>
      <w:pPr>
        <w:spacing w:before="30" w:after="30"/>
        <w:jc w:val="center"/>
      </w:pPr>
      <m:oMathPara>
        <m:oMath>
          <m:acc>
            <m:accPr>
              <m:chr m:val="˙"/>
            </m:accPr>
            <m:e>
              <m:r>
                <m:t>x</m:t>
              </m:r>
            </m:e>
          </m:acc>
          <m:r>
            <m:t> = f(x, z, t),     </m:t>
          </m:r>
          <m:r>
            <m:t>μ </m:t>
          </m:r>
          <m:acc>
            <m:accPr>
              <m:chr m:val="˙"/>
            </m:accPr>
            <m:e>
              <m:r>
                <m:t>z</m:t>
              </m:r>
            </m:e>
          </m:acc>
          <m:r>
            <m:t> = g(x, z, t),   x ∈ ℝⁿ, z ∈ ℝᵐ</m:t>
          </m:r>
        </m:oMath>
      </m:oMathPara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По теореме Тихонова, если точка покоя быстрой подсистемы асимптотически устойчива, то при стремлении μ к нулю решения исходной системы сходятся к решениям вырожденной модели порядка n вне малого начального пограничного слоя.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В практических задачах малый параметр часто входит неявно. Признаком сингулярной возмущенности служит многотемповость, когда в объекте одновременно протекают быстрые (электромагнитные) и медленные (электромеханические, тепловые) процессы. Для неявных моделей выполняют локальную линеаризацию на малых интервалах времени [t_k, t_{k+1}] вдоль траектории свободного движения:</w:t>
      </w:r>
    </w:p>
    <w:p>
      <w:pPr>
        <w:spacing w:before="30" w:after="30"/>
        <w:jc w:val="center"/>
      </w:pPr>
      <m:oMathPara>
        <m:oMath>
          <m:r>
            <m:t>Δ</m:t>
          </m:r>
          <m:acc>
            <m:accPr>
              <m:chr m:val="˙"/>
            </m:accPr>
            <m:e>
              <m:r>
                <m:t>x</m:t>
              </m:r>
            </m:e>
          </m:acc>
          <m:d>
            <m:dPr>
              <m:begChr m:val="("/>
              <m:endChr m:val=")"/>
            </m:dPr>
            <m:e>
              <m:r>
                <m:t>t</m:t>
              </m:r>
            </m:e>
          </m:d>
          <m:r>
            <m:t> = 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 Δx(t),    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 = </m:t>
          </m:r>
          <m:d>
            <m:dPr>
              <m:begChr m:val="["/>
              <m:endChr m:val="]"/>
            </m:dPr>
            <m:e>
              <m:f>
                <m:num>
                  <m:r>
                    <m:t>∂fᵢ</m:t>
                  </m:r>
                </m:num>
                <m:den>
                  <m:r>
                    <m:t>∂xⱼ</m:t>
                  </m:r>
                </m:den>
              </m:f>
            </m:e>
          </m:d>
          <m:sSub>
            <m:e>
              <m:r>
                <m:t/>
              </m:r>
            </m:e>
            <m:sub>
              <m:r>
                <m:t>x = x(t_k)</m:t>
              </m:r>
            </m:sub>
          </m:sSub>
        </m:oMath>
      </m:oMathPara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Признаком сингулярной возмущенности служит наличие у матриц A_k доминирующих корней характеристического уравнения:</w:t>
      </w:r>
    </w:p>
    <w:p>
      <w:pPr>
        <w:spacing w:before="30" w:after="30"/>
        <w:jc w:val="center"/>
      </w:pPr>
      <m:oMathPara>
        <m:oMath>
          <m:r>
            <m:t>|Re(</m:t>
          </m:r>
          <m:sSub>
            <m:e>
              <m:r>
                <m:t>λ</m:t>
              </m:r>
            </m:e>
            <m:sub>
              <m:r>
                <m:t>быстр</m:t>
              </m:r>
            </m:sub>
          </m:sSub>
          <m:r>
            <m:t>)| ≥ 10 · |Re(</m:t>
          </m:r>
          <m:sSub>
            <m:e>
              <m:r>
                <m:t>λ</m:t>
              </m:r>
            </m:e>
            <m:sub>
              <m:r>
                <m:t>медл,max</m:t>
              </m:r>
            </m:sub>
          </m:sSub>
          <m:r>
            <m:t>)|</m:t>
          </m:r>
        </m:oMath>
      </m:oMathPara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Порядок модели может быть понижен на число таких доминирующих корней путем вырождения быстрых дифференциальных уравнений в алгебраические.</w:t>
      </w:r>
    </w:p>
    <w:p>
      <w:pPr>
        <w:keepNext/>
        <w:spacing w:before="50" w:after="20"/>
      </w:pPr>
      <w:r>
        <w:rPr>
          <w:rFonts w:ascii="Times New Roman" w:hAnsi="Times New Roman"/>
          <w:b/>
          <w:color w:val="000000"/>
          <w:sz w:val="21"/>
        </w:rPr>
        <w:t>2. Нелинейная модель энергоблока ТЭС в режиме свободного движения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Электрическая часть энергоблока СГ2-500-4У2 описывается системой нелинейных дифференциальных уравнений 12-го порядка. Вектор состояния x = [x₁, x₂, x₃, y₁, y₂, z₁, z₂, z₃, u₁, u₂, u₃, s]ᵀ включает: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• x₁, x₂, x₃: проекции потокосцеплений статора и ротора по продольной оси d;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• y₁, y₂: проекции потокосцеплений статора и демпферной обмотки по поперечной оси q;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• z₁, z₂, z₃: механический момент турбины, его первая и вторая производные;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• u₁: напряжение возбудителя; u₂, u₃: переменные регулятора частоты вращения (АРЧВ); s: скольжение ротора.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Для исследования свободных движений внешние воздействия обнуляются (u[1] = 0, u[2] = 0). Система принимает вид ẋ = f(x):</w:t>
      </w:r>
    </w:p>
    <w:p>
      <w:pPr>
        <w:spacing w:before="30" w:after="30"/>
        <w:jc w:val="center"/>
      </w:pPr>
      <m:oMathPara>
        <m:oMath>
          <m:d>
            <m:dPr>
              <m:begChr m:val="{"/>
              <m:endChr m:val=""/>
            </m:dPr>
            <m:e>
              <m:eqArr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  <m:r>
                    <m:t> = -2071.132 x₁ + 1014.733 x₂ + 1014.733 x₃ + 314 (1 + s) y₁</m:t>
                  </m:r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acc>
                  <m:r>
                    <m:t> = 3.034 x₁ - 6.193 x₂ + 3.34 x₃ + 0.378 u₁</m:t>
                  </m:r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acc>
                  <m:r>
                    <m:t> = 78.069 x₁ + 78.069 x₂ - 159.344 x₃</m:t>
                  </m:r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  <m:r>
                    <m:t> = -1606.256 y₁ + 1479.609 y₂ - 314 (1 + s) x₁</m:t>
                  </m:r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acc>
                  <m:r>
                    <m:t> = 97.310 y₁ - 105.640 y₂</m:t>
                  </m:r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  <m:r>
                    <m:t> = z₂</m:t>
                  </m:r>
                </m:e>
              </m:eqArr>
            </m:e>
          </m:d>
        </m:oMath>
      </m:oMathPara>
    </w:p>
    <w:p>
      <w:pPr>
        <w:spacing w:before="30" w:after="30"/>
        <w:jc w:val="center"/>
      </w:pPr>
      <m:oMathPara>
        <m:oMath>
          <m:d>
            <m:dPr>
              <m:begChr m:val="{"/>
              <m:endChr m:val=""/>
            </m:dPr>
            <m:e>
              <m:eqArr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acc>
                  <m:r>
                    <m:t> = z₃</m:t>
                  </m:r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acc>
                  <m:r>
                    <m:t> = -33949.6 z₁ - 6989.92 z₂ - 45 z₃ - 100000 s</m:t>
                  </m:r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  <m:r>
                    <m:t> = u₂</m:t>
                  </m:r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acc>
                  <m:r>
                    <m:t> = u₃</m:t>
                  </m:r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acc>
                  <m:r>
                    <m:t> = -55555.55 u₁ - 4444.44 u₂ - 116.66 u₃ - 44444.44 · R(x₁, x₂, x₃, y₁, y₂)</m:t>
                  </m:r>
                </m:e>
                <m:e>
                  <m:acc>
                    <m:accPr>
                      <m:chr m:val="˙"/>
                    </m:accPr>
                    <m:e>
                      <m:r>
                        <m:t>s</m:t>
                      </m:r>
                    </m:e>
                  </m:acc>
                  <m:r>
                    <m:t> = 0.303 z₁ - 1.77 x₁ (1.0856 y₁ - y₂) + 1.215 y₁ (2.041 x₁ - x₂ - x₃)</m:t>
                  </m:r>
                </m:e>
              </m:eqArr>
            </m:e>
          </m:d>
        </m:oMath>
      </m:oMathPara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Функция R выражает модуль напряжения статора генератора через проекции на оси d и q:</w:t>
      </w:r>
    </w:p>
    <w:p>
      <w:pPr>
        <w:spacing w:before="30" w:after="30"/>
        <w:jc w:val="center"/>
      </w:pPr>
      <m:oMathPara>
        <m:oMath>
          <m:r>
            <m:t>R = </m:t>
          </m:r>
          <m:rad>
            <m:radPr>
              <m:degHide/>
            </m:radPr>
            <m:deg/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m:t>8.18 x₁ - 4.01 x₂ - 4.01 x₃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 + 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m:t>6.347 y₁ - 5.847 y₂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r>
        <w:br w:type="page"/>
      </w:r>
    </w:p>
    <w:p>
      <w:pPr>
        <w:keepNext/>
        <w:spacing w:before="50" w:after="20"/>
      </w:pPr>
      <w:r>
        <w:rPr>
          <w:rFonts w:ascii="Times New Roman" w:hAnsi="Times New Roman"/>
          <w:b/>
          <w:color w:val="000000"/>
          <w:sz w:val="21"/>
        </w:rPr>
        <w:t>3. Аналитический вывод линеаризованной модели в общем виде (Задание на подготовку)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На малом временном интервале [t_k, t_{k+1}] линейная модель в отклонениях строится разложением правых частей в ряд Тейлора в окрестности точки траектории свободного движения x* = x(t_k) с удержанием первого приближения:</w:t>
      </w:r>
    </w:p>
    <w:p>
      <w:pPr>
        <w:spacing w:before="30" w:after="30"/>
        <w:jc w:val="center"/>
      </w:pPr>
      <m:oMathPara>
        <m:oMath>
          <m:r>
            <m:t>Δ</m:t>
          </m:r>
          <m:acc>
            <m:accPr>
              <m:chr m:val="˙"/>
            </m:acc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acc>
          <m:r>
            <m:t> = </m:t>
          </m:r>
          <m:f>
            <m:num>
              <m:r>
                <m:t>∂fᵢ</m:t>
              </m:r>
            </m:num>
            <m:den>
              <m:r>
                <m:t>∂x₁</m:t>
              </m:r>
            </m:den>
          </m:f>
          <m:r>
            <m:t> Δx₁ + </m:t>
          </m:r>
          <m:f>
            <m:num>
              <m:r>
                <m:t>∂fᵢ</m:t>
              </m:r>
            </m:num>
            <m:den>
              <m:r>
                <m:t>∂x₂</m:t>
              </m:r>
            </m:den>
          </m:f>
          <m:r>
            <m:t> Δx₂ + ... + </m:t>
          </m:r>
          <m:f>
            <m:num>
              <m:r>
                <m:t>∂fᵢ</m:t>
              </m:r>
            </m:num>
            <m:den>
              <m:r>
                <m:t>∂s</m:t>
              </m:r>
            </m:den>
          </m:f>
          <m:r>
            <m:t> Δs,     i = 1, ..., 12</m:t>
          </m:r>
        </m:oMath>
      </m:oMathPara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Аналитический расчет элементов системной матрицы Якоби A_k = [aᵢⱼ] размером 12 × 12: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1. Линейные строки (уравнения 2, 3, 5, 6, 7, 8, 9, 10 содержат постоянные частные производные):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• Строка 2: a₂,₁ = 3.034; a₂,₂ = -6.193; a₂,₃ = 3.340; a₂,₉ = 0.378.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• Строка 3: a₃,₁ = 78.069; a₃,₂ = 78.069; a₃,₃ = -159.344.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• Строка 5: a₅,₄ = 97.310; a₅,₅ = -105.640.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• Строка 6: a₆,₇ = 1.0;  Строка 7: a₇,₈ = 1.0.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• Строка 8: a₈,₆ = -33949.6; a₈,₇ = -6989.92; a₈,₈ = -45.0; a₈,₁₂ = -100000.0.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• Строка 9: a₉,₁₀ = 1.0;  Строка 10: a₁₀,₁₁ = 1.0.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2. Строка 1 (f₁ включает нелинейную перекрестную связь скольжения с потокосцеплением y₁):</w:t>
      </w:r>
    </w:p>
    <w:p>
      <w:pPr>
        <w:spacing w:before="30" w:after="30"/>
        <w:jc w:val="center"/>
      </w:pPr>
      <m:oMathPara>
        <m:oMath>
          <m:f>
            <m:num>
              <m:r>
                <m:t>∂f₁</m:t>
              </m:r>
            </m:num>
            <m:den>
              <m:r>
                <m:t>∂x₁</m:t>
              </m:r>
            </m:den>
          </m:f>
          <m:r>
            <m:t> = -2071.132,   </m:t>
          </m:r>
          <m:f>
            <m:num>
              <m:r>
                <m:t>∂f₁</m:t>
              </m:r>
            </m:num>
            <m:den>
              <m:r>
                <m:t>∂x₂</m:t>
              </m:r>
            </m:den>
          </m:f>
          <m:r>
            <m:t> = 1014.733,   </m:t>
          </m:r>
          <m:f>
            <m:num>
              <m:r>
                <m:t>∂f₁</m:t>
              </m:r>
            </m:num>
            <m:den>
              <m:r>
                <m:t>∂x₃</m:t>
              </m:r>
            </m:den>
          </m:f>
          <m:r>
            <m:t> = 1014.733,   </m:t>
          </m:r>
          <m:f>
            <m:num>
              <m:r>
                <m:t>∂f₁</m:t>
              </m:r>
            </m:num>
            <m:den>
              <m:r>
                <m:t>∂y₁</m:t>
              </m:r>
            </m:den>
          </m:f>
          <m:r>
            <m:t> = 314(1 + s_k),   </m:t>
          </m:r>
          <m:f>
            <m:num>
              <m:r>
                <m:t>∂f₁</m:t>
              </m:r>
            </m:num>
            <m:den>
              <m:r>
                <m:t>∂s</m:t>
              </m:r>
            </m:den>
          </m:f>
          <m:r>
            <m:t> = 314 y_{1,k}</m:t>
          </m:r>
        </m:oMath>
      </m:oMathPara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3. Строка 4 (f₄ включает перекрестную связь скольжения с потокосцеплением x₁):</w:t>
      </w:r>
    </w:p>
    <w:p>
      <w:pPr>
        <w:spacing w:before="30" w:after="30"/>
        <w:jc w:val="center"/>
      </w:pPr>
      <m:oMathPara>
        <m:oMath>
          <m:f>
            <m:num>
              <m:r>
                <m:t>∂f₄</m:t>
              </m:r>
            </m:num>
            <m:den>
              <m:r>
                <m:t>∂x₁</m:t>
              </m:r>
            </m:den>
          </m:f>
          <m:r>
            <m:t> = -314(1 + s_k),   </m:t>
          </m:r>
          <m:f>
            <m:num>
              <m:r>
                <m:t>∂f₄</m:t>
              </m:r>
            </m:num>
            <m:den>
              <m:r>
                <m:t>∂y₁</m:t>
              </m:r>
            </m:den>
          </m:f>
          <m:r>
            <m:t> = -1606.256,   </m:t>
          </m:r>
          <m:f>
            <m:num>
              <m:r>
                <m:t>∂f₄</m:t>
              </m:r>
            </m:num>
            <m:den>
              <m:r>
                <m:t>∂y₂</m:t>
              </m:r>
            </m:den>
          </m:f>
          <m:r>
            <m:t> = 1479.609,   </m:t>
          </m:r>
          <m:f>
            <m:num>
              <m:r>
                <m:t>∂f₄</m:t>
              </m:r>
            </m:num>
            <m:den>
              <m:r>
                <m:t>∂s</m:t>
              </m:r>
            </m:den>
          </m:f>
          <m:r>
            <m:t> = -314 x_{1,k}</m:t>
          </m:r>
        </m:oMath>
      </m:oMathPara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4. Строка 11 (f₁₁ содержит датчик напряжения генератора R):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Введем обозначения V_d = 8.18 x₁ - 4.01 x₂ - 4.01 x₃ и V_q = 6.347 y₁ - 5.847 y₂. Дифференцируя сложную функцию R = √(V_d² + V_q²), получаем ∂R/∂xᵢ = (V_d/R)(∂V_d/∂xᵢ), ∂R/∂yⱼ = (V_q/R)(∂V_q/∂yⱼ):</w:t>
      </w:r>
    </w:p>
    <w:p>
      <w:pPr>
        <w:spacing w:before="30" w:after="30"/>
        <w:jc w:val="center"/>
      </w:pPr>
      <m:oMathPara>
        <m:oMath>
          <m:f>
            <m:num>
              <m:r>
                <m:t>∂f₁₁</m:t>
              </m:r>
            </m:num>
            <m:den>
              <m:r>
                <m:t>∂x₁</m:t>
              </m:r>
            </m:den>
          </m:f>
          <m:r>
            <m:t> = -363555.5 · </m:t>
          </m:r>
          <m:f>
            <m:num>
              <m:sSub>
                <m:e>
                  <m:r>
                    <m:t>V</m:t>
                  </m:r>
                </m:e>
                <m:sub>
                  <m:r>
                    <m:t>d,k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den>
          </m:f>
          <m:r>
            <m:t>,   </m:t>
          </m:r>
          <m:f>
            <m:num>
              <m:r>
                <m:t>∂f₁₁</m:t>
              </m:r>
            </m:num>
            <m:den>
              <m:r>
                <m:t>∂x₂</m:t>
              </m:r>
            </m:den>
          </m:f>
          <m:r>
            <m:t> = </m:t>
          </m:r>
          <m:f>
            <m:num>
              <m:r>
                <m:t>∂f₁₁</m:t>
              </m:r>
            </m:num>
            <m:den>
              <m:r>
                <m:t>∂x₃</m:t>
              </m:r>
            </m:den>
          </m:f>
          <m:r>
            <m:t> = 178222.2 · </m:t>
          </m:r>
          <m:f>
            <m:num>
              <m:sSub>
                <m:e>
                  <m:r>
                    <m:t>V</m:t>
                  </m:r>
                </m:e>
                <m:sub>
                  <m:r>
                    <m:t>d,k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den>
          </m:f>
        </m:oMath>
      </m:oMathPara>
    </w:p>
    <w:p>
      <w:pPr>
        <w:spacing w:before="30" w:after="30"/>
        <w:jc w:val="center"/>
      </w:pPr>
      <m:oMathPara>
        <m:oMath>
          <m:f>
            <m:num>
              <m:r>
                <m:t>∂f₁₁</m:t>
              </m:r>
            </m:num>
            <m:den>
              <m:r>
                <m:t>∂y₁</m:t>
              </m:r>
            </m:den>
          </m:f>
          <m:r>
            <m:t> = -282088.9 · </m:t>
          </m:r>
          <m:f>
            <m:num>
              <m:sSub>
                <m:e>
                  <m:r>
                    <m:t>V</m:t>
                  </m:r>
                </m:e>
                <m:sub>
                  <m:r>
                    <m:t>q,k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den>
          </m:f>
          <m:r>
            <m:t>,   </m:t>
          </m:r>
          <m:f>
            <m:num>
              <m:r>
                <m:t>∂f₁₁</m:t>
              </m:r>
            </m:num>
            <m:den>
              <m:r>
                <m:t>∂y₂</m:t>
              </m:r>
            </m:den>
          </m:f>
          <m:r>
            <m:t> = 259866.6 · </m:t>
          </m:r>
          <m:f>
            <m:num>
              <m:sSub>
                <m:e>
                  <m:r>
                    <m:t>V</m:t>
                  </m:r>
                </m:e>
                <m:sub>
                  <m:r>
                    <m:t>q,k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den>
          </m:f>
        </m:oMath>
      </m:oMathPara>
    </w:p>
    <w:p>
      <w:pPr>
        <w:spacing w:before="30" w:after="30"/>
        <w:jc w:val="center"/>
      </w:pPr>
      <m:oMathPara>
        <m:oMath>
          <m:f>
            <m:num>
              <m:r>
                <m:t>∂f₁₁</m:t>
              </m:r>
            </m:num>
            <m:den>
              <m:r>
                <m:t>∂u₁</m:t>
              </m:r>
            </m:den>
          </m:f>
          <m:r>
            <m:t> = -55555.55,   </m:t>
          </m:r>
          <m:f>
            <m:num>
              <m:r>
                <m:t>∂f₁₁</m:t>
              </m:r>
            </m:num>
            <m:den>
              <m:r>
                <m:t>∂u₂</m:t>
              </m:r>
            </m:den>
          </m:f>
          <m:r>
            <m:t> = -4444.44,   </m:t>
          </m:r>
          <m:f>
            <m:num>
              <m:r>
                <m:t>∂f₁₁</m:t>
              </m:r>
            </m:num>
            <m:den>
              <m:r>
                <m:t>∂u₃</m:t>
              </m:r>
            </m:den>
          </m:f>
          <m:r>
            <m:t> = -116.66</m:t>
          </m:r>
        </m:oMath>
      </m:oMathPara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5. Строка 12 (f₁₂ описывает скольжение ротора под действием электромагнитного и механического моментов):</w:t>
      </w:r>
    </w:p>
    <w:p>
      <w:pPr>
        <w:spacing w:line="259" w:lineRule="auto" w:after="24"/>
      </w:pPr>
      <w:r>
        <w:rPr>
          <w:rFonts w:ascii="Times New Roman" w:hAnsi="Times New Roman"/>
          <w:color w:val="000000"/>
          <w:sz w:val="20"/>
        </w:rPr>
        <w:t>Раскрывая произведения f₁₂ = 0.303 z₁ + 0.558303 x₁ y₁ + 1.77 x₁ y₂ - 1.215 x₂ y₁ - 1.215 x₃ y₁:</w:t>
      </w:r>
    </w:p>
    <w:p>
      <w:pPr>
        <w:spacing w:before="30" w:after="30"/>
        <w:jc w:val="center"/>
      </w:pPr>
      <m:oMathPara>
        <m:oMath>
          <m:f>
            <m:num>
              <m:r>
                <m:t>∂f₁₂</m:t>
              </m:r>
            </m:num>
            <m:den>
              <m:r>
                <m:t>∂x₁</m:t>
              </m:r>
            </m:den>
          </m:f>
          <m:r>
            <m:t> = 0.558303 y_{1,k} + 1.77 y_{2,k},   </m:t>
          </m:r>
          <m:f>
            <m:num>
              <m:r>
                <m:t>∂f₁₂</m:t>
              </m:r>
            </m:num>
            <m:den>
              <m:r>
                <m:t>∂x₂</m:t>
              </m:r>
            </m:den>
          </m:f>
          <m:r>
            <m:t> = </m:t>
          </m:r>
          <m:f>
            <m:num>
              <m:r>
                <m:t>∂f₁₂</m:t>
              </m:r>
            </m:num>
            <m:den>
              <m:r>
                <m:t>∂x₃</m:t>
              </m:r>
            </m:den>
          </m:f>
          <m:r>
            <m:t> = -1.215 y_{1,k}</m:t>
          </m:r>
        </m:oMath>
      </m:oMathPara>
    </w:p>
    <w:p>
      <w:pPr>
        <w:spacing w:before="30" w:after="30"/>
        <w:jc w:val="center"/>
      </w:pPr>
      <m:oMathPara>
        <m:oMath>
          <m:f>
            <m:num>
              <m:r>
                <m:t>∂f₁₂</m:t>
              </m:r>
            </m:num>
            <m:den>
              <m:r>
                <m:t>∂y₁</m:t>
              </m:r>
            </m:den>
          </m:f>
          <m:r>
            <m:t> = 0.558303 x_{1,k} - 1.215 x_{2,k} - 1.215 x_{3,k},   </m:t>
          </m:r>
          <m:f>
            <m:num>
              <m:r>
                <m:t>∂f₁₂</m:t>
              </m:r>
            </m:num>
            <m:den>
              <m:r>
                <m:t>∂y₂</m:t>
              </m:r>
            </m:den>
          </m:f>
          <m:r>
            <m:t> = 1.77 x_{1,k},   </m:t>
          </m:r>
          <m:f>
            <m:num>
              <m:r>
                <m:t>∂f₁₂</m:t>
              </m:r>
            </m:num>
            <m:den>
              <m:r>
                <m:t>∂z₁</m:t>
              </m:r>
            </m:den>
          </m:f>
          <m:r>
            <m:t> = 0.303</m:t>
          </m:r>
        </m:oMath>
      </m:oMathPara>
    </w:p>
    <w:p>
      <w:r>
        <w:br w:type="page"/>
      </w:r>
    </w:p>
    <w:p>
      <w:pPr>
        <w:keepNext/>
        <w:spacing w:before="30" w:after="20"/>
      </w:pPr>
      <w:r>
        <w:rPr>
          <w:rFonts w:ascii="Times New Roman" w:hAnsi="Times New Roman"/>
          <w:b/>
          <w:color w:val="000000"/>
          <w:sz w:val="21"/>
        </w:rPr>
        <w:t>4. Численный расчет для Варианта № 4 (t_k = 0.45 с, t_m = 1.15 с)</w:t>
      </w:r>
    </w:p>
    <w:p>
      <w:pPr>
        <w:spacing w:line="259" w:lineRule="auto" w:after="20"/>
      </w:pPr>
      <w:r>
        <w:rPr>
          <w:rFonts w:ascii="Times New Roman" w:hAnsi="Times New Roman"/>
          <w:color w:val="000000"/>
          <w:sz w:val="19"/>
        </w:rPr>
        <w:t>Установившиеся значения при u[1] = 1, u[2] = 1 (начальные условия свободного движения): x₁ = 0.3694, x₂ = 0.8947, x₃ = 0.6193, y₁ = -1.0821, y₂ = -0.9968, z₁ = -3.6823, z₂ = 0, z₃ = 0, u₁ = 6.2216, u₂ = -33.33, u₃ = -2777.78, s = 1.2701.</w:t>
      </w:r>
    </w:p>
    <w:p>
      <w:pPr>
        <w:spacing w:line="259" w:lineRule="auto" w:after="20"/>
      </w:pPr>
      <w:r>
        <w:rPr>
          <w:rFonts w:ascii="Times New Roman" w:hAnsi="Times New Roman"/>
          <w:color w:val="000000"/>
          <w:sz w:val="19"/>
        </w:rPr>
        <w:t>Значения вектора состояния свободного движения в контрольных точках: при t_k = 0.45 с: x₁ = 0.0729, x₂ = 0.1773, x₃ = 0.1258, y₁ = -0.2503, y₂ = -0.2401, z₁ = -3.3598, z₂ = 2.0467, z₃ = 4.0361, u₁ = -0.7704, u₂ = 3.5861, u₃ = -16.3505, s = 0.9960; при t_m = 1.15 с: x₁ = 0.0089, x₂ = 0.0153, x₃ = 0.0120, y₁ = -0.0204, y₂ = -0.0193, z₁ = -1.7576, z₂ = 1.9194, z₃ = -1.7085, u₁ = -0.0429, u₂ = 0.1480, u₃ = -0.5887, s = 0.4633.</w:t>
      </w:r>
    </w:p>
    <w:p>
      <w:pPr>
        <w:spacing w:line="259" w:lineRule="auto" w:after="20"/>
      </w:pPr>
      <w:r>
        <w:rPr>
          <w:rFonts w:ascii="Times New Roman" w:hAnsi="Times New Roman"/>
          <w:color w:val="000000"/>
          <w:sz w:val="19"/>
        </w:rPr>
        <w:t>Собственные значения линеаризованной системной матрицы A_k (Таблица 1):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3418"/>
        <w:gridCol w:w="3418"/>
        <w:gridCol w:w="3418"/>
      </w:tblGrid>
      <w:tr>
        <w:tc>
          <w:tcPr>
            <w:tcW w:type="dxa" w:w="115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№ корня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Собственное значение при t_k = 0.45 с</w:t>
            </w:r>
          </w:p>
        </w:tc>
        <w:tc>
          <w:tcPr>
            <w:tcW w:type="dxa" w:w="460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Собственное значение при t_m = 1.15 с</w:t>
            </w:r>
          </w:p>
        </w:tc>
      </w:tr>
      <w:tr>
        <w:tc>
          <w:tcPr>
            <w:tcW w:type="dxa" w:w="1152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1, 2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-1898.17 ± 569.39 j  (быстрые корни)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-1901.12 ± 391.92 j  (быстрые корни)</w:t>
            </w:r>
          </w:p>
        </w:tc>
      </w:tr>
      <w:tr>
        <w:tc>
          <w:tcPr>
            <w:tcW w:type="dxa" w:w="1152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-124.34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-123.99</w:t>
            </w:r>
          </w:p>
        </w:tc>
      </w:tr>
      <w:tr>
        <w:tc>
          <w:tcPr>
            <w:tcW w:type="dxa" w:w="1152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-51.40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-50.29</w:t>
            </w:r>
          </w:p>
        </w:tc>
      </w:tr>
      <w:tr>
        <w:tc>
          <w:tcPr>
            <w:tcW w:type="dxa" w:w="1152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5, 6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-36.27 ± 9.73 j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-34.89 ± 6.52 j</w:t>
            </w:r>
          </w:p>
        </w:tc>
      </w:tr>
      <w:tr>
        <w:tc>
          <w:tcPr>
            <w:tcW w:type="dxa" w:w="1152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7, 8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-20.01 ± 79.91 j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-20.01 ± 79.91 j</w:t>
            </w:r>
          </w:p>
        </w:tc>
      </w:tr>
      <w:tr>
        <w:tc>
          <w:tcPr>
            <w:tcW w:type="dxa" w:w="1152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-16.50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-16.16</w:t>
            </w:r>
          </w:p>
        </w:tc>
      </w:tr>
      <w:tr>
        <w:tc>
          <w:tcPr>
            <w:tcW w:type="dxa" w:w="1152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-4.26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-3.80</w:t>
            </w:r>
          </w:p>
        </w:tc>
      </w:tr>
      <w:tr>
        <w:tc>
          <w:tcPr>
            <w:tcW w:type="dxa" w:w="1152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-3.57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-2.78</w:t>
            </w:r>
          </w:p>
        </w:tc>
      </w:tr>
      <w:tr>
        <w:tc>
          <w:tcPr>
            <w:tcW w:type="dxa" w:w="1152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-1.25  (наименее затухающий)</w:t>
            </w:r>
          </w:p>
        </w:tc>
        <w:tc>
          <w:tcPr>
            <w:tcW w:type="dxa" w:w="4608"/>
            <w:tcMar>
              <w:top w:w="16" w:type="dxa"/>
              <w:bottom w:w="16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-1.18  (наименее затухающий)</w:t>
            </w:r>
          </w:p>
        </w:tc>
      </w:tr>
    </w:tbl>
    <w:p>
      <w:pPr>
        <w:spacing w:after="10"/>
      </w:pPr>
    </w:p>
    <w:p>
      <w:pPr>
        <w:spacing w:line="259" w:lineRule="auto" w:after="20"/>
      </w:pPr>
      <w:r>
        <w:rPr>
          <w:rFonts w:ascii="Times New Roman" w:hAnsi="Times New Roman"/>
          <w:color w:val="000000"/>
          <w:sz w:val="18"/>
        </w:rPr>
        <w:t>Анализ спектра: на обоих интервалах пара быстрых корней λ₁,₂ ≈ -1900 с⁻¹ (электромагнитные контуры статора) в |Re(λ₁,₂)| / |Re(λ₃)| = 1898.17 / 124.34 ≈ 15.26 &gt; 10 раз превосходит ближайший медленный корень λ₃ ≈ -124.3 с⁻¹, а по отношению к λ₁₂ разрыв достигает 1518 раз. Модель является сингулярно возмущенной; ее порядок может быть понижен на 2 (с 12 до 10) путем вырождения быстрых процессов статора в алгебраические соотношения.</w:t>
      </w:r>
    </w:p>
    <w:p>
      <w:pPr>
        <w:keepNext/>
        <w:spacing w:before="30" w:after="20"/>
      </w:pPr>
      <w:r>
        <w:rPr>
          <w:rFonts w:ascii="Times New Roman" w:hAnsi="Times New Roman"/>
          <w:b/>
          <w:color w:val="000000"/>
          <w:sz w:val="21"/>
        </w:rPr>
        <w:t>5. Ответы на контрольные вопросы к защите лабораторной работы</w:t>
      </w:r>
    </w:p>
    <w:p>
      <w:pPr>
        <w:spacing w:line="252" w:lineRule="auto" w:after="16"/>
      </w:pPr>
      <w:r>
        <w:rPr>
          <w:rFonts w:ascii="Times New Roman" w:hAnsi="Times New Roman"/>
          <w:b/>
          <w:color w:val="000000"/>
          <w:sz w:val="17"/>
        </w:rPr>
        <w:t xml:space="preserve">1. Определение сингулярно возмущенной модели. </w:t>
      </w:r>
      <w:r>
        <w:rPr>
          <w:rFonts w:ascii="Times New Roman" w:hAnsi="Times New Roman"/>
          <w:color w:val="000000"/>
          <w:sz w:val="17"/>
        </w:rPr>
        <w:t>Модель динамической системы называют сингулярно возмущенной, если в области ее допустимых параметров существует подобласть вырождения, при приближении параметров к границе которой порядок дифференциальных уравнений снижается, а структура решений качественно меняется.</w:t>
      </w:r>
    </w:p>
    <w:p>
      <w:pPr>
        <w:spacing w:line="252" w:lineRule="auto" w:after="16"/>
      </w:pPr>
      <w:r>
        <w:rPr>
          <w:rFonts w:ascii="Times New Roman" w:hAnsi="Times New Roman"/>
          <w:b/>
          <w:color w:val="000000"/>
          <w:sz w:val="17"/>
        </w:rPr>
        <w:t xml:space="preserve">2. Физический и математический смысл сингулярного возмущения. </w:t>
      </w:r>
      <w:r>
        <w:rPr>
          <w:rFonts w:ascii="Times New Roman" w:hAnsi="Times New Roman"/>
          <w:color w:val="000000"/>
          <w:sz w:val="17"/>
        </w:rPr>
        <w:t>Сингулярное возмущение выражает отличие параметров реальной системы от границы вырождения. Оно затрагивает коэффициенты при старших производных и порождает быстрые составляющие движения с пограничным слоем.</w:t>
      </w:r>
    </w:p>
    <w:p>
      <w:pPr>
        <w:spacing w:line="252" w:lineRule="auto" w:after="16"/>
      </w:pPr>
      <w:r>
        <w:rPr>
          <w:rFonts w:ascii="Times New Roman" w:hAnsi="Times New Roman"/>
          <w:b/>
          <w:color w:val="000000"/>
          <w:sz w:val="17"/>
        </w:rPr>
        <w:t xml:space="preserve">3. Причины практического интереса к сингулярно возмущенным моделям. </w:t>
      </w:r>
      <w:r>
        <w:rPr>
          <w:rFonts w:ascii="Times New Roman" w:hAnsi="Times New Roman"/>
          <w:color w:val="000000"/>
          <w:sz w:val="17"/>
        </w:rPr>
        <w:t>Такие модели позволяют строго обосновать декомпозицию сложных систем высокого порядка на подсистемы меньшей размерности, исключить пренебрежимо быстрые переходные составляющие и устранить жесткость уравнений при численном счете.</w:t>
      </w:r>
    </w:p>
    <w:p>
      <w:pPr>
        <w:spacing w:line="252" w:lineRule="auto" w:after="16"/>
      </w:pPr>
      <w:r>
        <w:rPr>
          <w:rFonts w:ascii="Times New Roman" w:hAnsi="Times New Roman"/>
          <w:b/>
          <w:color w:val="000000"/>
          <w:sz w:val="17"/>
        </w:rPr>
        <w:t xml:space="preserve">4. Случаи возникновения сингулярно возмущенных моделей. </w:t>
      </w:r>
      <w:r>
        <w:rPr>
          <w:rFonts w:ascii="Times New Roman" w:hAnsi="Times New Roman"/>
          <w:color w:val="000000"/>
          <w:sz w:val="17"/>
        </w:rPr>
        <w:t>Они возникают в объектах, объединяющих разнотемповые процессы: мощные энергоблоки (быстрые токи статора и медленное вращение ротора), летательные аппараты (быстрые угловые колебания и медленная траектория), химические реакторы с быстрыми реакциями.</w:t>
      </w:r>
    </w:p>
    <w:p>
      <w:pPr>
        <w:spacing w:line="252" w:lineRule="auto" w:after="16"/>
      </w:pPr>
      <w:r>
        <w:rPr>
          <w:rFonts w:ascii="Times New Roman" w:hAnsi="Times New Roman"/>
          <w:b/>
          <w:color w:val="000000"/>
          <w:sz w:val="17"/>
        </w:rPr>
        <w:t xml:space="preserve">5. Вид модели с явным представлением возмущения. </w:t>
      </w:r>
      <w:r>
        <w:rPr>
          <w:rFonts w:ascii="Times New Roman" w:hAnsi="Times New Roman"/>
          <w:color w:val="000000"/>
          <w:sz w:val="17"/>
        </w:rPr>
        <w:t>Модель Тихонова в нормальной форме Коши: ẋ = f(x, z, t), μ ż = g(x, z, t), где μ (скалярный малый параметр), x (вектор медленных переменных), z (вектор быстрых переменных).</w:t>
      </w:r>
    </w:p>
    <w:p>
      <w:pPr>
        <w:spacing w:line="252" w:lineRule="auto" w:after="16"/>
      </w:pPr>
      <w:r>
        <w:rPr>
          <w:rFonts w:ascii="Times New Roman" w:hAnsi="Times New Roman"/>
          <w:b/>
          <w:color w:val="000000"/>
          <w:sz w:val="17"/>
        </w:rPr>
        <w:t xml:space="preserve">6. Смысл теоремы Тихонова о предельном переходе. </w:t>
      </w:r>
      <w:r>
        <w:rPr>
          <w:rFonts w:ascii="Times New Roman" w:hAnsi="Times New Roman"/>
          <w:color w:val="000000"/>
          <w:sz w:val="17"/>
        </w:rPr>
        <w:t>Если присоединенная система z' = g(x, z, t) имеет изолированный асимптотически устойчивый корень z = φ(x, t), то при μ → 0 решение исходной системы сходится к решению вырожденной модели ẋ = f(x, φ(x, t), t) вне начального пограничного слоя.</w:t>
      </w:r>
    </w:p>
    <w:p>
      <w:pPr>
        <w:spacing w:line="252" w:lineRule="auto" w:after="16"/>
      </w:pPr>
      <w:r>
        <w:rPr>
          <w:rFonts w:ascii="Times New Roman" w:hAnsi="Times New Roman"/>
          <w:b/>
          <w:color w:val="000000"/>
          <w:sz w:val="17"/>
        </w:rPr>
        <w:t xml:space="preserve">7. Вид модели с неявным представлением возмущения. </w:t>
      </w:r>
      <w:r>
        <w:rPr>
          <w:rFonts w:ascii="Times New Roman" w:hAnsi="Times New Roman"/>
          <w:color w:val="000000"/>
          <w:sz w:val="17"/>
        </w:rPr>
        <w:t>Модель задается в форме Коши ẋ = f(x, u, t), где малый параметр не вынесен явно перед производными, но система содержит разнотемповые движения, выявляемые по расщеплению спектра собственных значений линеаризованной матрицы.</w:t>
      </w:r>
    </w:p>
    <w:p>
      <w:pPr>
        <w:spacing w:line="252" w:lineRule="auto" w:after="16"/>
      </w:pPr>
      <w:r>
        <w:rPr>
          <w:rFonts w:ascii="Times New Roman" w:hAnsi="Times New Roman"/>
          <w:b/>
          <w:color w:val="000000"/>
          <w:sz w:val="17"/>
        </w:rPr>
        <w:t xml:space="preserve">8. Алгоритм проверки принадлежности модели к сингулярно возмущенным. </w:t>
      </w:r>
      <w:r>
        <w:rPr>
          <w:rFonts w:ascii="Times New Roman" w:hAnsi="Times New Roman"/>
          <w:color w:val="000000"/>
          <w:sz w:val="17"/>
        </w:rPr>
        <w:t>1) Определение установившегося режима; 2) моделирование свободного движения; 3) разбиение интервала времени на малые отрезки [t_k, t_{k+1}]; 4) расчет локальных матриц Якоби A_k; 5) вычисление спектра собственных значений A_k и проверка критерия доминантности.</w:t>
      </w:r>
    </w:p>
    <w:p>
      <w:pPr>
        <w:spacing w:line="252" w:lineRule="auto" w:after="16"/>
      </w:pPr>
      <w:r>
        <w:rPr>
          <w:rFonts w:ascii="Times New Roman" w:hAnsi="Times New Roman"/>
          <w:b/>
          <w:color w:val="000000"/>
          <w:sz w:val="17"/>
        </w:rPr>
        <w:t xml:space="preserve">9. Необходимое и достаточное условие принадлежности модели к сингулярно возмущенным. </w:t>
      </w:r>
      <w:r>
        <w:rPr>
          <w:rFonts w:ascii="Times New Roman" w:hAnsi="Times New Roman"/>
          <w:color w:val="000000"/>
          <w:sz w:val="17"/>
        </w:rPr>
        <w:t>Для систем, линейных по производным ẋᵢ, необходимым и достаточным условием является существование у матриц A_k хотя бы одного собственного значения с |Re(λ)| → ∞. Модель должна быть непрерывно дифференцируемой в рабочей области.</w:t>
      </w:r>
    </w:p>
    <w:p>
      <w:pPr>
        <w:spacing w:line="252" w:lineRule="auto" w:after="16"/>
      </w:pPr>
      <w:r>
        <w:rPr>
          <w:rFonts w:ascii="Times New Roman" w:hAnsi="Times New Roman"/>
          <w:b/>
          <w:color w:val="000000"/>
          <w:sz w:val="17"/>
        </w:rPr>
        <w:t xml:space="preserve">10. Условие доминантности корня характеристического уравнения. </w:t>
      </w:r>
      <w:r>
        <w:rPr>
          <w:rFonts w:ascii="Times New Roman" w:hAnsi="Times New Roman"/>
          <w:color w:val="000000"/>
          <w:sz w:val="17"/>
        </w:rPr>
        <w:t>Корень λᵢ считают доминирующим, если модуль его вещественной части как минимум в 10 раз превосходит модуль вещественной части наиболее левого корня из группы медленных корней: |Re(λᵢ)| ≥ 10 · |Re(λ_медл,max)|.</w:t>
      </w:r>
    </w:p>
    <w:sectPr w:rsidR="00FC693F" w:rsidRPr="0006063C" w:rsidSect="00034616">
      <w:pgSz w:w="11909" w:h="16834"/>
      <w:pgMar w:top="648" w:right="720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30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