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Secondary-writing exercise based on Ding, Li, Jiang, and Gapud (2023), with Chan and Hu (2023) as a directly read comparison; neither study is the writer's or user's research.</w:t>
      </w:r>
    </w:p>
    <w:p>
      <w:pPr>
        <w:pStyle w:val="Heading2"/>
      </w:pPr>
      <w:r>
        <w:t>Introduction: closing paragraph</w:t>
      </w:r>
    </w:p>
    <w:p>
      <w:r>
        <w:rPr>
          <w:b w:val="0"/>
        </w:rPr>
        <w:t>Students' recognition that generative artificial intelligence (GenAI) can make mistakes leaves open how they judge its answers during learning. Chan and Hu's (2023) survey documents both enthusiasm for educational uses and awareness of accuracy risks among university students in Hong Kong. Ding et al. (2023) examine this issue within a physics assignment, bringing perceptions into contact with the correctness of the answers students actually receive. Forty undergraduates use ChatGPT to revisit examination questions they answered incorrectly, then report their perceptions and depict the tool in drawings. The study asks how accurately ChatGPT responds, how answer accuracy differs across agreement-based trust groups, and how those groups differ in perceived usefulness, ease of use, and intention to use. The combined materials connect students' judgments of particular responses with their representations of the tutor. This provides a basis for specifying what critical engagement with AI requires in an authentic disciplinary task, beyond willingness to adopt it.</w:t>
      </w:r>
    </w:p>
    <w:p>
      <w:pPr>
        <w:pStyle w:val="Heading2"/>
      </w:pPr>
      <w:r>
        <w:t>Discussion</w:t>
      </w:r>
    </w:p>
    <w:p>
      <w:r>
        <w:rPr>
          <w:b w:val="0"/>
        </w:rPr>
        <w:t>This classroom study shows how acceptance of AI answers can persist alongside incorrect output. Across submissions covering 46 distinct questions, ChatGPT answered 307 of 362 submissions correctly, yet students accepted 30 of the 55 incorrect answers (Ding et al., 2023). The educational concern is sharpened by the assignment conditions: students had received the answer key and an explicit warning that AI could make mistakes. Relative to Chan and Hu's (2023) survey of general perceptions, these records add evidence about accepting particular responses in a disciplinary task. Awareness of risk, which was prominent in that survey, and successful verification are distinct educational achievements. The studies involve different populations and tasks, so their comparison identifies this distinction rather than a change in the same students.</w:t>
      </w:r>
    </w:p>
    <w:p>
      <w:r>
        <w:rPr>
          <w:b w:val="0"/>
        </w:rPr>
        <w:t>The quantitative findings connect answer acceptance with how students experience the tool. Nineteen students agreed with every response they received even though their mean answer accuracy was 82%. This Trust group rated ease of use more highly than the Partial Trust group. Trust was defined through agreement behavior, however, and the observed group differences cannot establish whether trust produces ease of use, ease of use encourages acceptance, or other task experiences contribute to both. The reported test for intention to use yielded p = .059 and does not establish greater future-use intention; the Distrust group contained only three students. Favorable usability judgments therefore deserve attention alongside students' accuracy judgments, rather than serving as evidence of successful learning.</w:t>
      </w:r>
    </w:p>
    <w:p>
      <w:r>
        <w:rPr>
          <w:b w:val="0"/>
        </w:rPr>
        <w:t>The drawings help formulate questions about why students accept answers. Among the 27 readable drawings, robot or machine representations predominated, especially in the Trust group. One drawing explicitly labels a machine as knowing everything; the authors interpret other imagery, such as a wizard's hat, as attributing magical capabilities to ChatGPT. This adds a possible source of misplaced confidence beyond the general concerns described by Chan and Hu (2023). Yet a robot drawing need not mean that its maker literally believes ChatGPT is a robot, and a wizard's hat could be decorative. Without follow-up interviews, the images offer evidence of representation and candidates for explanation rather than confirmed misconceptions. The pattern also complicates a simple account in which more human-like depictions necessarily accompany stronger trust.</w:t>
      </w:r>
    </w:p>
    <w:p>
      <w:r>
        <w:rPr>
          <w:b w:val="0"/>
        </w:rPr>
        <w:t>The authors' educational judgment remains persuasive: students should learn to check AI responses against disciplinary reasoning and reliable sources. The assignment already requested reasons for accepting or rejecting answers. In comparable tasks, instructors should review these justifications, resolve disagreements through physics reasoning, and demonstrate checking against reliable sources. These findings also justify discussing what AI can and cannot do when students depict it as exceptionally knowledgeable. The small, predominantly female class, limited prior ChatGPT experience, and incomplete drawing sample restrict broader claims. Teaching verification and investigating students' representations are grounded priorities; their effects on trust calibration and learning still require direct evaluation.</w:t>
      </w:r>
    </w:p>
    <w:p>
      <w:pPr>
        <w:pStyle w:val="Heading2"/>
      </w:pPr>
      <w:r>
        <w:t>References</w:t>
      </w:r>
    </w:p>
    <w:p>
      <w:r>
        <w:rPr>
          <w:b w:val="0"/>
        </w:rPr>
        <w:t>Chan, C. K. Y., &amp; Hu, W. (2023). Students' voices on generative AI: Perceptions, benefits, and challenges in higher education. *International Journal of Educational Technology in Higher Education, 20*, 43. https://doi.org/10.1186/s41239-023-00411-8</w:t>
      </w:r>
    </w:p>
    <w:p>
      <w:r>
        <w:rPr>
          <w:b w:val="0"/>
        </w:rPr>
        <w:t>Ding, L., Li, T., Jiang, S., &amp; Gapud, A. (2023). Students' perceptions of using ChatGPT in a physics class as a virtual tutor. *International Journal of Educational Technology in Higher Education, 20*, 63. https://doi.org/10.1186/s41239-023-00434-1</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