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271"/>
        <w:gridCol w:w="8133"/>
      </w:tblGrid>
      <w:tr w:rsidR="00B61A0B" w:rsidRPr="00B61A0B" w14:paraId="759D658D" w14:textId="77777777" w:rsidTr="007A668E"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</w:tcPr>
          <w:p w14:paraId="46F72968" w14:textId="5A492E8F" w:rsidR="00B61A0B" w:rsidRPr="00B61A0B" w:rsidRDefault="00B61A0B" w:rsidP="007A668E">
            <w:pPr>
              <w:pStyle w:val="Sinespaciado"/>
              <w:spacing w:line="360" w:lineRule="auto"/>
              <w:jc w:val="both"/>
              <w:rPr>
                <w:rFonts w:ascii="Candara" w:hAnsi="Candara"/>
                <w:sz w:val="24"/>
                <w:szCs w:val="24"/>
                <w:lang w:val="es-MX"/>
              </w:rPr>
            </w:pPr>
            <w:r w:rsidRPr="00B61A0B">
              <w:rPr>
                <w:rFonts w:ascii="Candara" w:hAnsi="Candara"/>
                <w:sz w:val="24"/>
                <w:szCs w:val="24"/>
                <w:lang w:val="es-MX"/>
              </w:rPr>
              <w:t>Nombre:</w:t>
            </w:r>
          </w:p>
        </w:tc>
        <w:tc>
          <w:tcPr>
            <w:tcW w:w="432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FC56DF" w14:textId="519101B8" w:rsidR="00B61A0B" w:rsidRPr="00B61A0B" w:rsidRDefault="00B61A0B" w:rsidP="007A668E">
            <w:pPr>
              <w:pStyle w:val="Sinespaciado"/>
              <w:spacing w:line="360" w:lineRule="auto"/>
              <w:jc w:val="both"/>
              <w:rPr>
                <w:rFonts w:ascii="Candara" w:hAnsi="Candara"/>
                <w:sz w:val="24"/>
                <w:szCs w:val="24"/>
                <w:lang w:val="es-MX"/>
              </w:rPr>
            </w:pPr>
          </w:p>
        </w:tc>
      </w:tr>
    </w:tbl>
    <w:p w14:paraId="2051224E" w14:textId="5A135F6D" w:rsidR="005973DD" w:rsidRPr="00B61A0B" w:rsidRDefault="005973DD" w:rsidP="00AA5D6E">
      <w:pPr>
        <w:pStyle w:val="Sinespaciado"/>
        <w:rPr>
          <w:rFonts w:ascii="Candara" w:hAnsi="Candara"/>
          <w:sz w:val="24"/>
          <w:szCs w:val="24"/>
        </w:rPr>
      </w:pPr>
    </w:p>
    <w:p w14:paraId="246D712F" w14:textId="211F80A4" w:rsidR="00C7695A" w:rsidRPr="00B61A0B" w:rsidRDefault="00C7695A" w:rsidP="00EF5644">
      <w:pPr>
        <w:spacing w:before="100" w:beforeAutospacing="1" w:after="100" w:afterAutospacing="1" w:line="240" w:lineRule="auto"/>
        <w:ind w:left="708" w:hanging="708"/>
        <w:outlineLvl w:val="2"/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</w:pPr>
      <w:r w:rsidRPr="00B61A0B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 xml:space="preserve">Contexto de aplicación empresarial: </w:t>
      </w:r>
      <w:r w:rsidR="008E4788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I</w:t>
      </w:r>
      <w:r w:rsidR="007A668E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 xml:space="preserve">ndustria de </w:t>
      </w:r>
      <w:r w:rsid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metalmecánica</w:t>
      </w:r>
    </w:p>
    <w:p w14:paraId="0858EC5E" w14:textId="77777777" w:rsidR="007A668E" w:rsidRDefault="00C7695A" w:rsidP="007A668E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</w:pPr>
      <w:r w:rsidRPr="00B61A0B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Escenario:</w:t>
      </w:r>
    </w:p>
    <w:p w14:paraId="6F6BBFC1" w14:textId="194021FA" w:rsidR="00872151" w:rsidRPr="00872151" w:rsidRDefault="00872151" w:rsidP="00872151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GlobalTrade Solutions es una empresa multinacional dedicada a la comercialización de maquinaria industrial. Sus operaciones abarcan </w:t>
      </w:r>
      <w:r>
        <w:rPr>
          <w:rFonts w:ascii="Candara" w:eastAsia="Times New Roman" w:hAnsi="Candara" w:cs="Times New Roman"/>
          <w:sz w:val="24"/>
          <w:szCs w:val="24"/>
          <w:lang w:eastAsia="es-CO"/>
        </w:rPr>
        <w:t>todos los continentes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, por lo que constantemente analiza el entorno económico de los países en los que tiene presencia. Debido a la volatilidad económica de los últimos años, la empresa enfrenta retos significativos para determinar sus estrategias de expansión, precios y mitigación de riesgos financieros.</w:t>
      </w:r>
    </w:p>
    <w:p w14:paraId="3648FE2D" w14:textId="4C64268C" w:rsidR="00872151" w:rsidRPr="00872151" w:rsidRDefault="00872151" w:rsidP="00872151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Uno de los principales problemas que ha identificado la dirección es la incertidumbre en la demanda, impulsada por cambios en el PIB, tasas de inflación y la balanza comercial de los países destino. La empresa ha recopilado un conjunto de datos con información económica clave de diversos países entre los años 2020 y 2024, con el objetivo de mejorar sus decisiones estratégicas.</w:t>
      </w:r>
    </w:p>
    <w:p w14:paraId="5F6F3F69" w14:textId="3927A193" w:rsidR="00872151" w:rsidRPr="00872151" w:rsidRDefault="00872151" w:rsidP="00872151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Adicionalmente, GlobalTrade Solutions busca optimizar sus acuerdos comerciales, evaluando la cantidad de tratados de libre comercio que posee cada país y su impacto en los costos de importación y exportación. La dirección financiera también está preocupada por el impacto del tipo de cambio en la rentabilidad de las transacciones internacionales, ya que la volatilidad monetaria podría afectar sus ingresos y costos de operación.</w:t>
      </w:r>
    </w:p>
    <w:p w14:paraId="2A5CC968" w14:textId="1808570B" w:rsidR="007A668E" w:rsidRDefault="00872151" w:rsidP="00872151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Ante esta situación, el departamento de inteligencia de negocios de la empresa ha sido asignado para realizar un análisis exhaustivo de los datos económicos recopilados. Para ello, se utilizará </w:t>
      </w:r>
      <w:r w:rsidR="00EF5644">
        <w:rPr>
          <w:rFonts w:ascii="Candara" w:eastAsia="Times New Roman" w:hAnsi="Candara" w:cs="Times New Roman"/>
          <w:sz w:val="24"/>
          <w:szCs w:val="24"/>
          <w:lang w:eastAsia="es-CO"/>
        </w:rPr>
        <w:t>Knime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con el fin de limpiar, transformar y analizar la información de manera eficiente. Se espera que este análisis permita tomar decisiones fundamentadas sobre la expansión de la empresa, la selección de mercados y la definición de precios para los próximos años.</w:t>
      </w:r>
    </w:p>
    <w:p w14:paraId="5BD3DA05" w14:textId="657E3E0E" w:rsidR="00C7695A" w:rsidRPr="00B61A0B" w:rsidRDefault="00C7695A" w:rsidP="00C7695A">
      <w:pPr>
        <w:spacing w:before="100" w:beforeAutospacing="1" w:after="100" w:afterAutospacing="1" w:line="240" w:lineRule="auto"/>
        <w:outlineLvl w:val="2"/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</w:pPr>
      <w:r w:rsidRPr="00B61A0B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Decisión involucrada:</w:t>
      </w:r>
    </w:p>
    <w:p w14:paraId="182B9B11" w14:textId="776A7ECF" w:rsidR="007A668E" w:rsidRPr="007A668E" w:rsidRDefault="007A668E" w:rsidP="007A668E">
      <w:pPr>
        <w:widowControl w:val="0"/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7A668E">
        <w:rPr>
          <w:rFonts w:ascii="Candara" w:eastAsia="Times New Roman" w:hAnsi="Candara" w:cs="Times New Roman"/>
          <w:sz w:val="24"/>
          <w:szCs w:val="24"/>
          <w:lang w:eastAsia="es-CO"/>
        </w:rPr>
        <w:t>Con base en</w:t>
      </w:r>
      <w:r w:rsid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el análisis de los datos de indicadores económicos por país, la empresa busca </w:t>
      </w:r>
      <w:r w:rsidRPr="007A668E">
        <w:rPr>
          <w:rFonts w:ascii="Candara" w:eastAsia="Times New Roman" w:hAnsi="Candara" w:cs="Times New Roman"/>
          <w:sz w:val="24"/>
          <w:szCs w:val="24"/>
          <w:lang w:eastAsia="es-CO"/>
        </w:rPr>
        <w:t>tomar las siguientes decisiones:</w:t>
      </w:r>
    </w:p>
    <w:p w14:paraId="04C0A23E" w14:textId="3161E6F6" w:rsidR="00872151" w:rsidRPr="00872151" w:rsidRDefault="00872151" w:rsidP="00AB7A54">
      <w:pPr>
        <w:widowControl w:val="0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Selección de mercados prioritarios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Identificar los países con mejores condiciones económicas para expandir sus operaciones.</w:t>
      </w:r>
    </w:p>
    <w:p w14:paraId="0577D69C" w14:textId="204DABA9" w:rsidR="00872151" w:rsidRPr="00872151" w:rsidRDefault="00872151" w:rsidP="00183148">
      <w:pPr>
        <w:widowControl w:val="0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Estrategia de precios y costos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Ajustar los precios de sus productos con base en la inflación y el tipo de cambio de cada país.</w:t>
      </w:r>
    </w:p>
    <w:p w14:paraId="6E9F3310" w14:textId="6170C7F5" w:rsidR="00C7695A" w:rsidRPr="00872151" w:rsidRDefault="00872151" w:rsidP="00872151">
      <w:pPr>
        <w:widowControl w:val="0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Evaluación de riesgo comercial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Determinar qué mercados representan un mayor riesgo financiero debido a factores como la balanza comercial y el nivel de riesgo país</w:t>
      </w:r>
      <w:r w:rsidR="007A668E" w:rsidRPr="00872151">
        <w:rPr>
          <w:rFonts w:ascii="Candara" w:eastAsia="Times New Roman" w:hAnsi="Candara" w:cs="Times New Roman"/>
          <w:sz w:val="24"/>
          <w:szCs w:val="24"/>
          <w:lang w:eastAsia="es-CO"/>
        </w:rPr>
        <w:t>.</w:t>
      </w:r>
    </w:p>
    <w:p w14:paraId="210F4503" w14:textId="2020BAF3" w:rsidR="00C7695A" w:rsidRPr="00B61A0B" w:rsidRDefault="00C7695A" w:rsidP="00C7695A">
      <w:pPr>
        <w:spacing w:before="100" w:beforeAutospacing="1" w:after="100" w:afterAutospacing="1" w:line="240" w:lineRule="auto"/>
        <w:outlineLvl w:val="2"/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</w:pPr>
      <w:r w:rsidRPr="00B61A0B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lastRenderedPageBreak/>
        <w:t>Actividad</w:t>
      </w:r>
    </w:p>
    <w:p w14:paraId="7D6B8FF4" w14:textId="01A008A2" w:rsidR="007A668E" w:rsidRPr="007A668E" w:rsidRDefault="007A668E" w:rsidP="00872151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>
        <w:rPr>
          <w:rFonts w:ascii="Candara" w:eastAsia="Times New Roman" w:hAnsi="Candara" w:cs="Times New Roman"/>
          <w:sz w:val="24"/>
          <w:szCs w:val="24"/>
          <w:lang w:eastAsia="es-CO"/>
        </w:rPr>
        <w:t xml:space="preserve">Su empresa de </w:t>
      </w:r>
      <w:r w:rsidR="00872151" w:rsidRPr="00872151">
        <w:rPr>
          <w:rFonts w:ascii="Candara" w:eastAsia="Times New Roman" w:hAnsi="Candara" w:cs="Times New Roman"/>
          <w:sz w:val="24"/>
          <w:szCs w:val="24"/>
          <w:lang w:eastAsia="es-CO"/>
        </w:rPr>
        <w:t>business intelligence</w:t>
      </w:r>
      <w:r w:rsid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</w:t>
      </w:r>
      <w:r>
        <w:rPr>
          <w:rFonts w:ascii="Candara" w:eastAsia="Times New Roman" w:hAnsi="Candara" w:cs="Times New Roman"/>
          <w:sz w:val="24"/>
          <w:szCs w:val="24"/>
          <w:lang w:eastAsia="es-CO"/>
        </w:rPr>
        <w:t>ha sido contratada para abordar este problema.</w:t>
      </w:r>
      <w:r w:rsid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</w:t>
      </w:r>
      <w:r w:rsidR="00872151" w:rsidRP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Usando </w:t>
      </w:r>
      <w:r w:rsidR="00EF5644">
        <w:rPr>
          <w:rFonts w:ascii="Candara" w:eastAsia="Times New Roman" w:hAnsi="Candara" w:cs="Times New Roman"/>
          <w:sz w:val="24"/>
          <w:szCs w:val="24"/>
          <w:lang w:eastAsia="es-CO"/>
        </w:rPr>
        <w:t>Knime</w:t>
      </w:r>
      <w:r w:rsidR="00872151" w:rsidRPr="00872151">
        <w:rPr>
          <w:rFonts w:ascii="Candara" w:eastAsia="Times New Roman" w:hAnsi="Candara" w:cs="Times New Roman"/>
          <w:sz w:val="24"/>
          <w:szCs w:val="24"/>
          <w:lang w:eastAsia="es-CO"/>
        </w:rPr>
        <w:t>, respond</w:t>
      </w:r>
      <w:r w:rsidR="00872151">
        <w:rPr>
          <w:rFonts w:ascii="Candara" w:eastAsia="Times New Roman" w:hAnsi="Candara" w:cs="Times New Roman"/>
          <w:sz w:val="24"/>
          <w:szCs w:val="24"/>
          <w:lang w:eastAsia="es-CO"/>
        </w:rPr>
        <w:t>a</w:t>
      </w:r>
      <w:r w:rsidR="00872151" w:rsidRP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las siguientes preguntas basadas en el conjunto de datos proporcionado</w:t>
      </w:r>
      <w:r w:rsidRPr="007A668E">
        <w:rPr>
          <w:rFonts w:ascii="Candara" w:eastAsia="Times New Roman" w:hAnsi="Candara" w:cs="Times New Roman"/>
          <w:sz w:val="24"/>
          <w:szCs w:val="24"/>
          <w:lang w:eastAsia="es-CO"/>
        </w:rPr>
        <w:t>:</w:t>
      </w:r>
    </w:p>
    <w:p w14:paraId="5F55A505" w14:textId="567AE17C" w:rsidR="007C607A" w:rsidRDefault="00872151" w:rsidP="007C607A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Carga de datos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: Importe el archivo </w:t>
      </w:r>
      <w:r w:rsidR="00874AC8">
        <w:rPr>
          <w:rFonts w:ascii="Candara" w:eastAsia="Times New Roman" w:hAnsi="Candara" w:cs="Times New Roman"/>
          <w:sz w:val="24"/>
          <w:szCs w:val="24"/>
          <w:lang w:eastAsia="es-CO"/>
        </w:rPr>
        <w:t xml:space="preserve">a </w:t>
      </w:r>
      <w:r w:rsidR="00EF5644">
        <w:rPr>
          <w:rFonts w:ascii="Candara" w:eastAsia="Times New Roman" w:hAnsi="Candara" w:cs="Times New Roman"/>
          <w:sz w:val="24"/>
          <w:szCs w:val="24"/>
          <w:lang w:eastAsia="es-CO"/>
        </w:rPr>
        <w:t>Knime</w:t>
      </w:r>
      <w:r w:rsidR="00874AC8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y revise la estructura de los datos. ¿Cuántas filas y columnas tiene la tabla?</w:t>
      </w:r>
      <w:r w:rsidR="00F01310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</w:t>
      </w:r>
    </w:p>
    <w:p w14:paraId="046D6EA0" w14:textId="77777777" w:rsidR="007C607A" w:rsidRPr="007C607A" w:rsidRDefault="007C607A" w:rsidP="007C607A">
      <w:pPr>
        <w:spacing w:before="100" w:beforeAutospacing="1" w:after="100" w:afterAutospacing="1" w:line="240" w:lineRule="auto"/>
        <w:ind w:left="720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381DD97B" w14:textId="77777777" w:rsidR="00957E8C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Filtrado de datos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Filtre los registros para mostrar solo los países con un PIB superior a 5000 mil millones USD en el año 2024. ¿Cuáles son esos países?</w:t>
      </w:r>
      <w:r w:rsidR="00F01310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</w:t>
      </w:r>
    </w:p>
    <w:p w14:paraId="3D3F43F6" w14:textId="77777777" w:rsidR="007C607A" w:rsidRPr="007C607A" w:rsidRDefault="007C607A" w:rsidP="007C607A">
      <w:pPr>
        <w:spacing w:before="100" w:beforeAutospacing="1" w:after="100" w:afterAutospacing="1" w:line="240" w:lineRule="auto"/>
        <w:ind w:left="720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190EF826" w14:textId="75399613" w:rsidR="00957E8C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Transformación de datos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Cree una columna nueva que calcule la relación entre la balanza comercial y el PIB (Balanza Comercial / PIB). ¿Cuáles son los tres países con mejor relación en 2024?</w:t>
      </w:r>
      <w:r w:rsidR="00F01310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</w:t>
      </w:r>
    </w:p>
    <w:p w14:paraId="0692D186" w14:textId="77777777" w:rsidR="007C607A" w:rsidRDefault="007C607A" w:rsidP="007C607A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5A432525" w14:textId="2420076F" w:rsidR="002657FE" w:rsidRPr="007C607A" w:rsidRDefault="00872151" w:rsidP="007C607A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Conversión de datos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Convierta la columna de "Riesgo País" en valores numéricos (Muy Bajo=1, Bajo=2, Moderado=3, Alto=4, Muy Alto=5). ¿Cuáles son los tres países con mayor riesgo financiero?</w:t>
      </w:r>
    </w:p>
    <w:p w14:paraId="58F15FE2" w14:textId="5728FB72" w:rsidR="00872151" w:rsidRPr="00872151" w:rsidRDefault="00872151" w:rsidP="00D01E19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07574CA6" w14:textId="77777777" w:rsidR="00957E8C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Eliminación de valores nulos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Identifique cuáles columnas contienen valores nulos y elimine las filas donde el PIB o la inflación estén vacíos. ¿Cuántas filas quedan después de la limpieza?</w:t>
      </w:r>
    </w:p>
    <w:p w14:paraId="0DCFC6F9" w14:textId="77777777" w:rsidR="007C607A" w:rsidRDefault="007C607A" w:rsidP="007C607A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0928F95D" w14:textId="6E887FE6" w:rsidR="007C607A" w:rsidRDefault="00872151" w:rsidP="007C607A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División de columnas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Separe la columna "Nombre y Continente" en dos columnas nuevas: "Nombre País" y "Continente". ¿Cuántos países pertenecen a cada continente después de la transformación?</w:t>
      </w:r>
      <w:r w:rsidR="00D01E19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</w:t>
      </w:r>
    </w:p>
    <w:p w14:paraId="1127B4B2" w14:textId="77777777" w:rsidR="007C607A" w:rsidRDefault="007C607A" w:rsidP="007C607A">
      <w:pPr>
        <w:pStyle w:val="Prrafodelista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5773D10D" w14:textId="77777777" w:rsidR="007C607A" w:rsidRPr="007C607A" w:rsidRDefault="007C607A" w:rsidP="007C607A">
      <w:pPr>
        <w:spacing w:before="100" w:beforeAutospacing="1" w:after="100" w:afterAutospacing="1" w:line="240" w:lineRule="auto"/>
        <w:ind w:left="720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3019B5CF" w14:textId="2F18FF91" w:rsidR="00957E8C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Agrupación de datos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 xml:space="preserve">: </w:t>
      </w:r>
      <w:r w:rsidR="00EF5644">
        <w:rPr>
          <w:rFonts w:ascii="Candara" w:eastAsia="Times New Roman" w:hAnsi="Candara" w:cs="Times New Roman"/>
          <w:sz w:val="24"/>
          <w:szCs w:val="24"/>
          <w:lang w:eastAsia="es-CO"/>
        </w:rPr>
        <w:t>A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grupe los datos por "Año" y calcule el promedio del PIB para cada año. ¿En qué año se observa el mayor promedio de PIB?</w:t>
      </w:r>
    </w:p>
    <w:p w14:paraId="4295C318" w14:textId="6D111FE9" w:rsidR="00957E8C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lastRenderedPageBreak/>
        <w:t>Cálculo de variaciones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Cree una columna nueva que calcule la variación del PIB con respecto al año anterior para cada país</w:t>
      </w:r>
      <w:r w:rsidR="008E4788">
        <w:rPr>
          <w:rFonts w:ascii="Candara" w:eastAsia="Times New Roman" w:hAnsi="Candara" w:cs="Times New Roman"/>
          <w:sz w:val="24"/>
          <w:szCs w:val="24"/>
          <w:lang w:eastAsia="es-CO"/>
        </w:rPr>
        <w:t>; para “PIB Inicial” y “PIB Final”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. ¿Cuáles son los países con mayor crecimiento del PIB en 2024?</w:t>
      </w:r>
      <w:r w:rsidR="00D01E19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</w:t>
      </w:r>
    </w:p>
    <w:p w14:paraId="6493AC0B" w14:textId="77777777" w:rsidR="007C607A" w:rsidRDefault="007C607A" w:rsidP="007C607A">
      <w:pPr>
        <w:spacing w:before="100" w:beforeAutospacing="1" w:after="100" w:afterAutospacing="1" w:line="240" w:lineRule="auto"/>
        <w:ind w:left="720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56E2FB7A" w14:textId="547F126A" w:rsidR="00872151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Filtrado avanzado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Aplique un filtro para mostrar solo los países que han firmado más de 10 tratados de libre comercio y tienen un crecimiento del comercio exterior superior al 3% en 2024. ¿Cuáles cumplen con estos criterios?</w:t>
      </w:r>
    </w:p>
    <w:p w14:paraId="68950E46" w14:textId="77777777" w:rsidR="007C607A" w:rsidRPr="00872151" w:rsidRDefault="007C607A" w:rsidP="007C607A">
      <w:pPr>
        <w:spacing w:before="100" w:beforeAutospacing="1" w:after="100" w:afterAutospacing="1" w:line="240" w:lineRule="auto"/>
        <w:ind w:left="720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07045D46" w14:textId="36816226" w:rsidR="007C607A" w:rsidRDefault="00872151" w:rsidP="007C607A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Ordenamiento de datos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Ordene los países por tasa de inflación en 2024, de menor a mayor. ¿Cuál es el país con la menor inflación?</w:t>
      </w:r>
      <w:r w:rsidR="0061376D">
        <w:rPr>
          <w:rFonts w:ascii="Candara" w:eastAsia="Times New Roman" w:hAnsi="Candara" w:cs="Times New Roman"/>
          <w:sz w:val="24"/>
          <w:szCs w:val="24"/>
          <w:lang w:eastAsia="es-CO"/>
        </w:rPr>
        <w:t xml:space="preserve"> </w:t>
      </w:r>
    </w:p>
    <w:p w14:paraId="1CAE2812" w14:textId="77777777" w:rsidR="007C607A" w:rsidRPr="007C607A" w:rsidRDefault="007C607A" w:rsidP="007C607A">
      <w:pPr>
        <w:spacing w:before="100" w:beforeAutospacing="1" w:after="100" w:afterAutospacing="1" w:line="240" w:lineRule="auto"/>
        <w:ind w:left="720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1BF5148E" w14:textId="294F4CB5" w:rsidR="00872151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Medida calculada - Relación PIB e Inflación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Cree una columna que divida el PIB entre la tasa de inflación para obtener una relación ajustada. ¿Qué país tiene la mejor relación PIB-Inflación en 2024?</w:t>
      </w:r>
    </w:p>
    <w:p w14:paraId="38E871FD" w14:textId="77777777" w:rsidR="00874AC8" w:rsidRPr="00872151" w:rsidRDefault="00874AC8" w:rsidP="00874AC8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543873B0" w14:textId="2F009746" w:rsidR="00872151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Medida calculada - Impacto del tipo de cambio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Calcule una medida nueva que exprese cuánto impacta el tipo de cambio en la balanza comercial (Balanza Comercial * Tipo de Cambio). ¿Qué país muestra el mayor impacto?</w:t>
      </w:r>
    </w:p>
    <w:p w14:paraId="526CC16C" w14:textId="77777777" w:rsidR="007C607A" w:rsidRPr="00872151" w:rsidRDefault="007C607A" w:rsidP="007C607A">
      <w:pPr>
        <w:spacing w:before="100" w:beforeAutospacing="1" w:after="100" w:afterAutospacing="1" w:line="240" w:lineRule="auto"/>
        <w:ind w:left="720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</w:p>
    <w:p w14:paraId="63BAF3BE" w14:textId="170CD8E7" w:rsidR="00872151" w:rsidRPr="007C607A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Medida calculada - Índice de competitividad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Cree una fórmula que calcule un índice de competitividad basado en PIB, inflación y tratados comerciales [(PIB / Inflación) + (Tratados TLC * 5)]. ¿Qué país tiene el índice más alto?</w:t>
      </w:r>
    </w:p>
    <w:p w14:paraId="45709176" w14:textId="77777777" w:rsidR="007C607A" w:rsidRPr="00872151" w:rsidRDefault="007C607A" w:rsidP="007C607A">
      <w:p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</w:pPr>
    </w:p>
    <w:p w14:paraId="0E578EFC" w14:textId="48C6AB94" w:rsidR="00C7695A" w:rsidRPr="00872151" w:rsidRDefault="00872151" w:rsidP="00F60367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Candara" w:eastAsia="Times New Roman" w:hAnsi="Candara" w:cs="Times New Roman"/>
          <w:sz w:val="24"/>
          <w:szCs w:val="24"/>
          <w:lang w:eastAsia="es-CO"/>
        </w:rPr>
      </w:pPr>
      <w:r w:rsidRPr="00872151">
        <w:rPr>
          <w:rFonts w:ascii="Candara" w:eastAsia="Times New Roman" w:hAnsi="Candara" w:cs="Times New Roman"/>
          <w:b/>
          <w:bCs/>
          <w:sz w:val="24"/>
          <w:szCs w:val="24"/>
          <w:lang w:eastAsia="es-CO"/>
        </w:rPr>
        <w:t>Exportación de datos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: Una vez transformados los datos, expórt</w:t>
      </w:r>
      <w:r>
        <w:rPr>
          <w:rFonts w:ascii="Candara" w:eastAsia="Times New Roman" w:hAnsi="Candara" w:cs="Times New Roman"/>
          <w:sz w:val="24"/>
          <w:szCs w:val="24"/>
          <w:lang w:eastAsia="es-CO"/>
        </w:rPr>
        <w:t>e</w:t>
      </w:r>
      <w:r w:rsidRPr="00872151">
        <w:rPr>
          <w:rFonts w:ascii="Candara" w:eastAsia="Times New Roman" w:hAnsi="Candara" w:cs="Times New Roman"/>
          <w:sz w:val="24"/>
          <w:szCs w:val="24"/>
          <w:lang w:eastAsia="es-CO"/>
        </w:rPr>
        <w:t>los a un archivo nuevo de Excel con el nombre "Indicadores_Limpios.xlsx". ¿Cuántas filas tiene el archivo final después de las transformaciones?</w:t>
      </w:r>
    </w:p>
    <w:p w14:paraId="75267520" w14:textId="5F68372C" w:rsidR="00AA5D6E" w:rsidRPr="00B61A0B" w:rsidRDefault="00AA5D6E" w:rsidP="00F60367">
      <w:pPr>
        <w:pStyle w:val="Sinespaciado"/>
        <w:jc w:val="both"/>
        <w:rPr>
          <w:rFonts w:ascii="Candara" w:hAnsi="Candara"/>
          <w:sz w:val="24"/>
          <w:szCs w:val="24"/>
        </w:rPr>
      </w:pPr>
    </w:p>
    <w:p w14:paraId="3C197837" w14:textId="77777777" w:rsidR="00AA5D6E" w:rsidRPr="00B61A0B" w:rsidRDefault="00AA5D6E" w:rsidP="00F60367">
      <w:pPr>
        <w:pStyle w:val="Sinespaciado"/>
        <w:jc w:val="both"/>
        <w:rPr>
          <w:rFonts w:ascii="Candara" w:hAnsi="Candara"/>
          <w:sz w:val="24"/>
          <w:szCs w:val="24"/>
        </w:rPr>
      </w:pPr>
    </w:p>
    <w:sectPr w:rsidR="00AA5D6E" w:rsidRPr="00B61A0B" w:rsidSect="00AA5A9B">
      <w:headerReference w:type="default" r:id="rId7"/>
      <w:footerReference w:type="default" r:id="rId8"/>
      <w:pgSz w:w="12240" w:h="15840"/>
      <w:pgMar w:top="1418" w:right="1418" w:bottom="1418" w:left="1418" w:header="709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C9B17" w14:textId="77777777" w:rsidR="00987D43" w:rsidRDefault="00987D43" w:rsidP="00B61A0B">
      <w:pPr>
        <w:spacing w:after="0" w:line="240" w:lineRule="auto"/>
      </w:pPr>
      <w:r>
        <w:separator/>
      </w:r>
    </w:p>
  </w:endnote>
  <w:endnote w:type="continuationSeparator" w:id="0">
    <w:p w14:paraId="5689382F" w14:textId="77777777" w:rsidR="00987D43" w:rsidRDefault="00987D43" w:rsidP="00B61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3627193"/>
      <w:docPartObj>
        <w:docPartGallery w:val="Page Numbers (Bottom of Page)"/>
        <w:docPartUnique/>
      </w:docPartObj>
    </w:sdtPr>
    <w:sdtContent>
      <w:p w14:paraId="604F82E5" w14:textId="4CF95E8F" w:rsidR="00AA5A9B" w:rsidRDefault="00AA5A9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3A7834D" w14:textId="77777777" w:rsidR="00AA5A9B" w:rsidRDefault="00AA5A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8B0E5" w14:textId="77777777" w:rsidR="00987D43" w:rsidRDefault="00987D43" w:rsidP="00B61A0B">
      <w:pPr>
        <w:spacing w:after="0" w:line="240" w:lineRule="auto"/>
      </w:pPr>
      <w:r>
        <w:separator/>
      </w:r>
    </w:p>
  </w:footnote>
  <w:footnote w:type="continuationSeparator" w:id="0">
    <w:p w14:paraId="125DC410" w14:textId="77777777" w:rsidR="00987D43" w:rsidRDefault="00987D43" w:rsidP="00B61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080"/>
      <w:gridCol w:w="1324"/>
    </w:tblGrid>
    <w:tr w:rsidR="00B61A0B" w14:paraId="42DEC575" w14:textId="77777777" w:rsidTr="007A668E">
      <w:tc>
        <w:tcPr>
          <w:tcW w:w="4296" w:type="pct"/>
        </w:tcPr>
        <w:p w14:paraId="34B334F0" w14:textId="10BE7F40" w:rsidR="00B61A0B" w:rsidRDefault="00B61A0B" w:rsidP="00B61A0B">
          <w:pPr>
            <w:pStyle w:val="Encabezado"/>
            <w:rPr>
              <w:rFonts w:ascii="Candara" w:hAnsi="Candara"/>
              <w:b/>
              <w:bCs/>
            </w:rPr>
          </w:pPr>
          <w:bookmarkStart w:id="0" w:name="_Hlk183249110"/>
          <w:r w:rsidRPr="008801E5">
            <w:rPr>
              <w:rFonts w:ascii="Candara" w:hAnsi="Candara"/>
              <w:b/>
              <w:bCs/>
            </w:rPr>
            <w:t xml:space="preserve">Curso: </w:t>
          </w:r>
          <w:r w:rsidR="00872151">
            <w:rPr>
              <w:rFonts w:ascii="Candara" w:hAnsi="Candara"/>
              <w:b/>
              <w:bCs/>
            </w:rPr>
            <w:t>Analítica de Datos para la Toma de Decisiones</w:t>
          </w:r>
        </w:p>
        <w:p w14:paraId="5A02AAAF" w14:textId="366EB0D9" w:rsidR="00EF5644" w:rsidRDefault="00B61A0B" w:rsidP="00B61A0B">
          <w:pPr>
            <w:pStyle w:val="Encabezado"/>
            <w:rPr>
              <w:rFonts w:ascii="Candara" w:hAnsi="Candara"/>
              <w:b/>
              <w:bCs/>
            </w:rPr>
          </w:pPr>
          <w:r>
            <w:rPr>
              <w:rFonts w:ascii="Candara" w:hAnsi="Candara"/>
              <w:b/>
              <w:bCs/>
            </w:rPr>
            <w:t xml:space="preserve">Taller 1. </w:t>
          </w:r>
          <w:r w:rsidR="00872151">
            <w:rPr>
              <w:rFonts w:ascii="Candara" w:hAnsi="Candara"/>
              <w:b/>
              <w:bCs/>
            </w:rPr>
            <w:t xml:space="preserve">Minería de Datos en </w:t>
          </w:r>
          <w:r w:rsidR="00EF5644">
            <w:rPr>
              <w:rFonts w:ascii="Candara" w:hAnsi="Candara"/>
              <w:b/>
              <w:bCs/>
            </w:rPr>
            <w:t>Knime</w:t>
          </w:r>
        </w:p>
      </w:tc>
      <w:tc>
        <w:tcPr>
          <w:tcW w:w="704" w:type="pct"/>
        </w:tcPr>
        <w:p w14:paraId="335AF110" w14:textId="77777777" w:rsidR="00B61A0B" w:rsidRDefault="00B61A0B" w:rsidP="00B61A0B">
          <w:pPr>
            <w:pStyle w:val="Encabezado"/>
            <w:jc w:val="right"/>
            <w:rPr>
              <w:rFonts w:ascii="Candara" w:hAnsi="Candara"/>
              <w:b/>
              <w:bCs/>
            </w:rPr>
          </w:pPr>
          <w:r>
            <w:rPr>
              <w:noProof/>
            </w:rPr>
            <w:drawing>
              <wp:inline distT="0" distB="0" distL="0" distR="0" wp14:anchorId="774A00C1" wp14:editId="6D0BD17D">
                <wp:extent cx="378549" cy="419100"/>
                <wp:effectExtent l="0" t="0" r="2540" b="0"/>
                <wp:docPr id="36" name="Imagen 3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85B6D6B-2540-485C-C05F-B6A2F449FCC4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Imagen 35">
                          <a:extLst>
                            <a:ext uri="{FF2B5EF4-FFF2-40B4-BE49-F238E27FC236}">
                              <a16:creationId xmlns:a16="http://schemas.microsoft.com/office/drawing/2014/main" id="{785B6D6B-2540-485C-C05F-B6A2F449FCC4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0420"/>
                        <a:stretch/>
                      </pic:blipFill>
                      <pic:spPr bwMode="auto">
                        <a:xfrm>
                          <a:off x="0" y="0"/>
                          <a:ext cx="383280" cy="42433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bookmarkEnd w:id="0"/>
  </w:tbl>
  <w:p w14:paraId="61DCE51E" w14:textId="75473482" w:rsidR="00B61A0B" w:rsidRDefault="00B61A0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2794"/>
    <w:multiLevelType w:val="multilevel"/>
    <w:tmpl w:val="0C522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557C0D"/>
    <w:multiLevelType w:val="multilevel"/>
    <w:tmpl w:val="B142A4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F44881"/>
    <w:multiLevelType w:val="multilevel"/>
    <w:tmpl w:val="971C92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A27487"/>
    <w:multiLevelType w:val="multilevel"/>
    <w:tmpl w:val="5E986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791C8D"/>
    <w:multiLevelType w:val="multilevel"/>
    <w:tmpl w:val="16B0D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0E0F1D"/>
    <w:multiLevelType w:val="multilevel"/>
    <w:tmpl w:val="F9FC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2394319">
    <w:abstractNumId w:val="0"/>
  </w:num>
  <w:num w:numId="2" w16cid:durableId="302739204">
    <w:abstractNumId w:val="4"/>
  </w:num>
  <w:num w:numId="3" w16cid:durableId="878395981">
    <w:abstractNumId w:val="5"/>
  </w:num>
  <w:num w:numId="4" w16cid:durableId="1513186186">
    <w:abstractNumId w:val="3"/>
  </w:num>
  <w:num w:numId="5" w16cid:durableId="1991442994">
    <w:abstractNumId w:val="2"/>
  </w:num>
  <w:num w:numId="6" w16cid:durableId="1902129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D6E"/>
    <w:rsid w:val="000D5EF7"/>
    <w:rsid w:val="000E0083"/>
    <w:rsid w:val="00124F8F"/>
    <w:rsid w:val="001A6A5C"/>
    <w:rsid w:val="00223662"/>
    <w:rsid w:val="002657FE"/>
    <w:rsid w:val="00273D96"/>
    <w:rsid w:val="002C43D8"/>
    <w:rsid w:val="002E69F7"/>
    <w:rsid w:val="00374BB8"/>
    <w:rsid w:val="00451BED"/>
    <w:rsid w:val="004A2DE1"/>
    <w:rsid w:val="005973DD"/>
    <w:rsid w:val="0061376D"/>
    <w:rsid w:val="007A668E"/>
    <w:rsid w:val="007C607A"/>
    <w:rsid w:val="007D1832"/>
    <w:rsid w:val="00872151"/>
    <w:rsid w:val="00874AC8"/>
    <w:rsid w:val="00876A6D"/>
    <w:rsid w:val="008C2D78"/>
    <w:rsid w:val="008E4788"/>
    <w:rsid w:val="009308AA"/>
    <w:rsid w:val="00933C39"/>
    <w:rsid w:val="00957E8C"/>
    <w:rsid w:val="00987D43"/>
    <w:rsid w:val="009F1907"/>
    <w:rsid w:val="00A23813"/>
    <w:rsid w:val="00A34CFE"/>
    <w:rsid w:val="00AA5A9B"/>
    <w:rsid w:val="00AA5D6E"/>
    <w:rsid w:val="00AC2DA1"/>
    <w:rsid w:val="00B61A0B"/>
    <w:rsid w:val="00C03B37"/>
    <w:rsid w:val="00C202CB"/>
    <w:rsid w:val="00C4768B"/>
    <w:rsid w:val="00C7695A"/>
    <w:rsid w:val="00D01E19"/>
    <w:rsid w:val="00D31821"/>
    <w:rsid w:val="00D31D23"/>
    <w:rsid w:val="00D4322C"/>
    <w:rsid w:val="00D84827"/>
    <w:rsid w:val="00D86286"/>
    <w:rsid w:val="00E56CD9"/>
    <w:rsid w:val="00ED5D26"/>
    <w:rsid w:val="00EF5644"/>
    <w:rsid w:val="00F01310"/>
    <w:rsid w:val="00F04C70"/>
    <w:rsid w:val="00F60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18F79"/>
  <w15:chartTrackingRefBased/>
  <w15:docId w15:val="{C3C8298E-A894-4BC6-B5CA-C9A1D90D3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95A"/>
  </w:style>
  <w:style w:type="paragraph" w:styleId="Ttulo3">
    <w:name w:val="heading 3"/>
    <w:basedOn w:val="Normal"/>
    <w:link w:val="Ttulo3Car"/>
    <w:uiPriority w:val="9"/>
    <w:qFormat/>
    <w:rsid w:val="00C7695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AA5D6E"/>
    <w:pPr>
      <w:spacing w:after="0" w:line="240" w:lineRule="auto"/>
    </w:pPr>
  </w:style>
  <w:style w:type="character" w:customStyle="1" w:styleId="Ttulo3Car">
    <w:name w:val="Título 3 Car"/>
    <w:basedOn w:val="Fuentedeprrafopredeter"/>
    <w:link w:val="Ttulo3"/>
    <w:uiPriority w:val="9"/>
    <w:rsid w:val="00C7695A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C769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C7695A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61A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1A0B"/>
  </w:style>
  <w:style w:type="paragraph" w:styleId="Piedepgina">
    <w:name w:val="footer"/>
    <w:basedOn w:val="Normal"/>
    <w:link w:val="PiedepginaCar"/>
    <w:uiPriority w:val="99"/>
    <w:unhideWhenUsed/>
    <w:rsid w:val="00B61A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1A0B"/>
  </w:style>
  <w:style w:type="table" w:styleId="Tablaconcuadrcula">
    <w:name w:val="Table Grid"/>
    <w:basedOn w:val="Tablanormal"/>
    <w:uiPriority w:val="39"/>
    <w:rsid w:val="00B61A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C60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37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7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772</Words>
  <Characters>4404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Alberto Baez Palencia</dc:creator>
  <cp:keywords/>
  <dc:description/>
  <cp:lastModifiedBy>Revisor</cp:lastModifiedBy>
  <cp:revision>5</cp:revision>
  <dcterms:created xsi:type="dcterms:W3CDTF">2025-08-07T18:04:00Z</dcterms:created>
  <dcterms:modified xsi:type="dcterms:W3CDTF">2026-01-27T18:00:00Z</dcterms:modified>
</cp:coreProperties>
</file>