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0B57" w14:textId="7481B0B9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Słovę</w:t>
      </w:r>
      <w:r w:rsidR="0018000C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ń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sk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en-US"/>
        </w:rPr>
        <w:t>a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 xml:space="preserve"> Mova</w:t>
      </w:r>
    </w:p>
    <w:p w14:paraId="763ED3C2" w14:textId="7CEF5A8E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Сўов</w:t>
      </w:r>
      <w:r w:rsidR="00231664" w:rsidRPr="00231664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ѫ</w:t>
      </w:r>
      <w:r w:rsidR="0018000C" w:rsidRPr="0018000C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њ</w:t>
      </w: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ска Мова</w:t>
      </w:r>
    </w:p>
    <w:p w14:paraId="38FFC1A8" w14:textId="6029749B" w:rsidR="0002253B" w:rsidRPr="005F0DCA" w:rsidRDefault="005505A7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u w:val="single"/>
          <w:lang w:val="bg-BG"/>
        </w:rPr>
      </w:pP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Ⱄⰺⱁⰲⱔⱀⱐⱄⰽⰰ</w:t>
      </w:r>
      <w:r w:rsidRPr="005F0DCA"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lang w:val="bg-BG"/>
        </w:rPr>
        <w:t xml:space="preserve"> </w:t>
      </w: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Ⰿⱁⰲⰰ</w:t>
      </w:r>
    </w:p>
    <w:p w14:paraId="2F8F026E" w14:textId="437BE47A" w:rsidR="00212B59" w:rsidRPr="00E5541B" w:rsidRDefault="00072034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</w:pP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  <w:r w:rsidR="00C70FE4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'</w:t>
      </w:r>
      <w:proofErr w:type="spellStart"/>
      <w:r w:rsidR="00C70FE4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wov</w:t>
      </w:r>
      <w:proofErr w:type="spellEnd"/>
      <w:r w:rsidR="000C639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ɛ̃</w:t>
      </w:r>
      <w:r w:rsidR="005C5649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:</w:t>
      </w:r>
      <w:r w:rsidR="000C639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ɲ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sk</w:t>
      </w:r>
      <w:r w:rsidR="00E5541B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a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 xml:space="preserve"> '</w:t>
      </w:r>
      <w:r w:rsidR="00E5541B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en-US"/>
        </w:rPr>
        <w:t>m</w:t>
      </w:r>
      <w:r w:rsidR="002E723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o:</w:t>
      </w:r>
      <w:r w:rsidR="003D1850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wa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</w:p>
    <w:p w14:paraId="7582B591" w14:textId="4C9AE691" w:rsidR="00C07668" w:rsidRPr="005F0DCA" w:rsidRDefault="004E43D2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u w:val="single"/>
          <w:lang w:val="en-US"/>
        </w:rPr>
      </w:pPr>
      <w:r>
        <w:rPr>
          <w:rFonts w:ascii="Noto Sans Mono" w:hAnsi="Noto Sans Mono" w:cs="Noto Sans Mono"/>
          <w:i/>
          <w:noProof/>
          <w:color w:val="CDCDCD" w:themeColor="background1" w:themeShade="D9"/>
          <w:sz w:val="56"/>
          <w:szCs w:val="56"/>
          <w:lang w:val="bg-BG"/>
        </w:rPr>
        <w:drawing>
          <wp:inline distT="0" distB="0" distL="0" distR="0" wp14:anchorId="1492DDEA" wp14:editId="615D382C">
            <wp:extent cx="2823883" cy="28238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</a:extLst>
                    </a:blip>
                    <a:srcRect l="21889" r="21889"/>
                    <a:stretch>
                      <a:fillRect/>
                    </a:stretch>
                  </pic:blipFill>
                  <pic:spPr>
                    <a:xfrm>
                      <a:off x="0" y="0"/>
                      <a:ext cx="2842978" cy="284297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sx="1000" sy="1000" algn="ctr" rotWithShape="0">
                        <a:srgbClr val="F5F5F5"/>
                      </a:outerShdw>
                      <a:softEdge rad="266700"/>
                    </a:effectLst>
                  </pic:spPr>
                </pic:pic>
              </a:graphicData>
            </a:graphic>
          </wp:inline>
        </w:drawing>
      </w:r>
    </w:p>
    <w:p w14:paraId="30B86BA6" w14:textId="06C582FF" w:rsidR="005F60C1" w:rsidRDefault="000E6797" w:rsidP="000E6797">
      <w:r w:rsidRPr="000E6797">
        <w:t xml:space="preserve">La </w:t>
      </w:r>
      <w:r w:rsidRPr="005F60C1">
        <w:rPr>
          <w:b/>
          <w:bCs/>
        </w:rPr>
        <w:t>lingua s</w:t>
      </w:r>
      <w:r w:rsidRPr="005F60C1">
        <w:rPr>
          <w:b/>
          <w:bCs/>
          <w:lang w:val="bg-BG"/>
        </w:rPr>
        <w:t>łove</w:t>
      </w:r>
      <w:r w:rsidR="0018000C">
        <w:rPr>
          <w:b/>
          <w:bCs/>
          <w:lang w:val="bg-BG"/>
        </w:rPr>
        <w:t>ń</w:t>
      </w:r>
      <w:r w:rsidRPr="005F60C1">
        <w:rPr>
          <w:b/>
          <w:bCs/>
          <w:lang w:val="bg-BG"/>
        </w:rPr>
        <w:t>ska</w:t>
      </w:r>
      <w:r>
        <w:rPr>
          <w:lang w:val="bg-BG"/>
        </w:rPr>
        <w:t xml:space="preserve"> </w:t>
      </w:r>
      <w:r w:rsidRPr="000E6797">
        <w:t>è u</w:t>
      </w:r>
      <w:r>
        <w:t xml:space="preserve">na lingua </w:t>
      </w:r>
      <w:r w:rsidR="005F60C1">
        <w:t>slava</w:t>
      </w:r>
      <w:r w:rsidR="0056350A">
        <w:t xml:space="preserve"> occidentale strutturata</w:t>
      </w:r>
      <w:r>
        <w:t xml:space="preserve"> che deve la sua struttura morfologica al ceppo delle lingue slave occidentali e meridionali, la fonetica</w:t>
      </w:r>
      <w:r>
        <w:rPr>
          <w:lang w:val="bg-BG"/>
        </w:rPr>
        <w:t xml:space="preserve"> e l‘ortografia</w:t>
      </w:r>
      <w:r>
        <w:t xml:space="preserve"> dell’antico slavo ecclesiastico da cui prende il nome di </w:t>
      </w:r>
      <w:proofErr w:type="spellStart"/>
      <w:r w:rsidRPr="000E6797">
        <w:rPr>
          <w:i/>
          <w:iCs/>
        </w:rPr>
        <w:t>Slověnĭskŭ</w:t>
      </w:r>
      <w:proofErr w:type="spellEnd"/>
      <w:r w:rsidRPr="000E6797">
        <w:rPr>
          <w:i/>
          <w:iCs/>
        </w:rPr>
        <w:t xml:space="preserve"> </w:t>
      </w:r>
      <w:proofErr w:type="spellStart"/>
      <w:r w:rsidRPr="000E6797">
        <w:rPr>
          <w:i/>
          <w:iCs/>
        </w:rPr>
        <w:t>Językŭ</w:t>
      </w:r>
      <w:proofErr w:type="spellEnd"/>
      <w:r>
        <w:rPr>
          <w:i/>
          <w:iCs/>
        </w:rPr>
        <w:t xml:space="preserve"> (S</w:t>
      </w:r>
      <w:r>
        <w:rPr>
          <w:i/>
          <w:iCs/>
          <w:lang w:val="bg-BG"/>
        </w:rPr>
        <w:t>lovenjskv Językv</w:t>
      </w:r>
      <w:r>
        <w:rPr>
          <w:i/>
          <w:iCs/>
        </w:rPr>
        <w:t>)</w:t>
      </w:r>
      <w:r>
        <w:rPr>
          <w:lang w:val="bg-BG"/>
        </w:rPr>
        <w:t xml:space="preserve"> o </w:t>
      </w:r>
      <w:r w:rsidR="005F60C1" w:rsidRPr="005F60C1">
        <w:rPr>
          <w:i/>
          <w:iCs/>
          <w:lang w:val="bg-BG"/>
        </w:rPr>
        <w:t>Językŭ Blŭgars</w:t>
      </w:r>
      <w:r w:rsidR="005F60C1" w:rsidRPr="005F60C1">
        <w:rPr>
          <w:i/>
          <w:iCs/>
        </w:rPr>
        <w:t>ĭ</w:t>
      </w:r>
      <w:r w:rsidR="005F60C1" w:rsidRPr="005F60C1">
        <w:rPr>
          <w:i/>
          <w:iCs/>
          <w:lang w:val="bg-BG"/>
        </w:rPr>
        <w:t>skŭ</w:t>
      </w:r>
      <w:r w:rsidR="005F60C1">
        <w:rPr>
          <w:i/>
          <w:iCs/>
          <w:lang w:val="bg-BG"/>
        </w:rPr>
        <w:t xml:space="preserve"> (Językv Błgarjskv)</w:t>
      </w:r>
      <w:r w:rsidR="005F60C1" w:rsidRPr="005F60C1">
        <w:t xml:space="preserve"> e un lessico comune </w:t>
      </w:r>
      <w:r w:rsidR="005F60C1">
        <w:t>slavo.</w:t>
      </w:r>
    </w:p>
    <w:p w14:paraId="3E6FCDB2" w14:textId="4B87EBB4" w:rsidR="005F60C1" w:rsidRPr="005F60C1" w:rsidRDefault="005F60C1" w:rsidP="000E6797">
      <w:pPr>
        <w:rPr>
          <w:i/>
          <w:iCs/>
        </w:rPr>
      </w:pPr>
      <w:r w:rsidRPr="005F60C1">
        <w:t>La grammatica è contornata p</w:t>
      </w:r>
      <w:r>
        <w:t>oi da aggiunte derivate da altre lingue alte e vicine, come possono essere la lingua latina e neolatina, un esempio è il sistema verbale integrato a quello complesso neolatino e bulgaro.</w:t>
      </w:r>
    </w:p>
    <w:p w14:paraId="7ACEF9D5" w14:textId="16942485" w:rsidR="009D3073" w:rsidRPr="005F60C1" w:rsidRDefault="009D3073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sz w:val="28"/>
          <w:szCs w:val="20"/>
        </w:rPr>
      </w:pPr>
      <w:r w:rsidRPr="005F60C1">
        <w:rPr>
          <w:rFonts w:ascii="Noto Sans Mono" w:hAnsi="Noto Sans Mono" w:cs="Noto Sans Mono"/>
          <w:sz w:val="28"/>
          <w:szCs w:val="20"/>
        </w:rPr>
        <w:t>Polina useless things™</w:t>
      </w:r>
      <w:r>
        <w:rPr>
          <w:rFonts w:ascii="Noto Sans Mono" w:hAnsi="Noto Sans Mono" w:cs="Noto Sans Mono"/>
          <w:sz w:val="28"/>
          <w:szCs w:val="20"/>
          <w:lang w:val="en-US"/>
        </w:rPr>
        <w:t>️</w:t>
      </w:r>
    </w:p>
    <w:p w14:paraId="0D08F15D" w14:textId="6E0F27A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690A10" w14:textId="2AE429BF" w:rsidR="004812E2" w:rsidRPr="000E6797" w:rsidRDefault="000A42BF" w:rsidP="000B1545">
      <w:pPr>
        <w:pStyle w:val="Titolo2"/>
        <w:rPr>
          <w:lang w:val="en-US"/>
        </w:rPr>
      </w:pPr>
      <w:bookmarkStart w:id="0" w:name="_Toc100177561"/>
      <w:r w:rsidRPr="000E6797">
        <w:rPr>
          <w:lang w:val="en-US"/>
        </w:rPr>
        <w:lastRenderedPageBreak/>
        <w:t>INDICE</w:t>
      </w:r>
      <w:bookmarkEnd w:id="0"/>
    </w:p>
    <w:p w14:paraId="1CC68FCB" w14:textId="5BB1863B" w:rsidR="00D27A30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r>
        <w:rPr>
          <w:rFonts w:ascii="Noto Sans Mono" w:hAnsi="Noto Sans Mono" w:cs="Noto Sans Mono"/>
          <w:sz w:val="28"/>
          <w:szCs w:val="20"/>
          <w:lang w:val="bg-BG"/>
        </w:rPr>
        <w:fldChar w:fldCharType="begin"/>
      </w:r>
      <w:r>
        <w:rPr>
          <w:rFonts w:ascii="Noto Sans Mono" w:hAnsi="Noto Sans Mono" w:cs="Noto Sans Mono"/>
          <w:sz w:val="28"/>
          <w:szCs w:val="20"/>
          <w:lang w:val="bg-BG"/>
        </w:rPr>
        <w:instrText xml:space="preserve"> TOC \o "1-4" \h \z \u </w:instrText>
      </w:r>
      <w:r>
        <w:rPr>
          <w:rFonts w:ascii="Noto Sans Mono" w:hAnsi="Noto Sans Mono" w:cs="Noto Sans Mono"/>
          <w:sz w:val="28"/>
          <w:szCs w:val="20"/>
          <w:lang w:val="bg-BG"/>
        </w:rPr>
        <w:fldChar w:fldCharType="separate"/>
      </w:r>
      <w:hyperlink w:anchor="_Toc100177561" w:history="1">
        <w:r w:rsidR="00D27A30" w:rsidRPr="007256BF">
          <w:rPr>
            <w:rStyle w:val="Collegamentoipertestuale"/>
            <w:noProof/>
            <w:lang w:val="en-US"/>
          </w:rPr>
          <w:t>INDICE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_Toc100177561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2</w:t>
        </w:r>
        <w:r w:rsidR="00D27A30">
          <w:rPr>
            <w:noProof/>
            <w:webHidden/>
          </w:rPr>
          <w:fldChar w:fldCharType="end"/>
        </w:r>
      </w:hyperlink>
    </w:p>
    <w:p w14:paraId="08872662" w14:textId="2CFE48D3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62" w:history="1">
        <w:r w:rsidR="00D27A30" w:rsidRPr="007256BF">
          <w:rPr>
            <w:rStyle w:val="Collegamentoipertestuale"/>
            <w:noProof/>
          </w:rPr>
          <w:t>LA grammatica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_Toc100177562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5</w:t>
        </w:r>
        <w:r w:rsidR="00D27A30">
          <w:rPr>
            <w:noProof/>
            <w:webHidden/>
          </w:rPr>
          <w:fldChar w:fldCharType="end"/>
        </w:r>
      </w:hyperlink>
    </w:p>
    <w:p w14:paraId="43D82397" w14:textId="4CDB0FCB" w:rsidR="00D27A30" w:rsidRDefault="002C232C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100177563" w:history="1">
        <w:r w:rsidR="00D27A30" w:rsidRPr="007256BF">
          <w:rPr>
            <w:rStyle w:val="Collegamentoipertestuale"/>
          </w:rPr>
          <w:t>Alfabeto e Suoni</w:t>
        </w:r>
        <w:r w:rsidR="00D27A30">
          <w:rPr>
            <w:webHidden/>
          </w:rPr>
          <w:tab/>
        </w:r>
        <w:r w:rsidR="00D27A30">
          <w:rPr>
            <w:webHidden/>
          </w:rPr>
          <w:fldChar w:fldCharType="begin"/>
        </w:r>
        <w:r w:rsidR="00D27A30">
          <w:rPr>
            <w:webHidden/>
          </w:rPr>
          <w:instrText xml:space="preserve"> PAGEREF _Toc100177563 \h </w:instrText>
        </w:r>
        <w:r w:rsidR="00D27A30">
          <w:rPr>
            <w:webHidden/>
          </w:rPr>
        </w:r>
        <w:r w:rsidR="00D27A30">
          <w:rPr>
            <w:webHidden/>
          </w:rPr>
          <w:fldChar w:fldCharType="separate"/>
        </w:r>
        <w:r w:rsidR="00D27A30">
          <w:rPr>
            <w:webHidden/>
          </w:rPr>
          <w:t>6</w:t>
        </w:r>
        <w:r w:rsidR="00D27A30">
          <w:rPr>
            <w:webHidden/>
          </w:rPr>
          <w:fldChar w:fldCharType="end"/>
        </w:r>
      </w:hyperlink>
    </w:p>
    <w:p w14:paraId="55DA3537" w14:textId="7A46C05D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64" w:history="1">
        <w:r w:rsidR="00D27A30" w:rsidRPr="007256BF">
          <w:rPr>
            <w:rStyle w:val="Collegamentoipertestuale"/>
            <w:noProof/>
          </w:rPr>
          <w:t>Alfabeto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_Toc100177564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7</w:t>
        </w:r>
        <w:r w:rsidR="00D27A30">
          <w:rPr>
            <w:noProof/>
            <w:webHidden/>
          </w:rPr>
          <w:fldChar w:fldCharType="end"/>
        </w:r>
      </w:hyperlink>
    </w:p>
    <w:p w14:paraId="2F386542" w14:textId="019C5C03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65" w:history="1">
        <w:r w:rsidR="00D27A30" w:rsidRPr="007256BF">
          <w:rPr>
            <w:rStyle w:val="Collegamentoipertestuale"/>
            <w:noProof/>
          </w:rPr>
          <w:t xml:space="preserve">Regole </w:t>
        </w:r>
        <w:r w:rsidR="00D27A30" w:rsidRPr="007256BF">
          <w:rPr>
            <w:rStyle w:val="Collegamentoipertestuale"/>
            <w:noProof/>
            <w:lang w:val="bg-BG"/>
          </w:rPr>
          <w:t>f</w:t>
        </w:r>
        <w:r w:rsidR="00D27A30" w:rsidRPr="007256BF">
          <w:rPr>
            <w:rStyle w:val="Collegamentoipertestuale"/>
            <w:noProof/>
          </w:rPr>
          <w:t>onetiche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_Toc100177565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8</w:t>
        </w:r>
        <w:r w:rsidR="00D27A30">
          <w:rPr>
            <w:noProof/>
            <w:webHidden/>
          </w:rPr>
          <w:fldChar w:fldCharType="end"/>
        </w:r>
      </w:hyperlink>
    </w:p>
    <w:p w14:paraId="21916C7F" w14:textId="160CA2A7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66" w:history="1">
        <w:r w:rsidR="00D27A30" w:rsidRPr="007256BF">
          <w:rPr>
            <w:rStyle w:val="Collegamentoipertestuale"/>
            <w:noProof/>
          </w:rPr>
          <w:t xml:space="preserve">Il </w:t>
        </w:r>
        <w:r w:rsidR="00D27A30" w:rsidRPr="007256BF">
          <w:rPr>
            <w:rStyle w:val="Collegamentoipertestuale"/>
            <w:noProof/>
            <w:lang w:val="bg-BG"/>
          </w:rPr>
          <w:t>d</w:t>
        </w:r>
        <w:r w:rsidR="00D27A30" w:rsidRPr="007256BF">
          <w:rPr>
            <w:rStyle w:val="Collegamentoipertestuale"/>
            <w:noProof/>
          </w:rPr>
          <w:t>ittongo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_Toc100177566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10</w:t>
        </w:r>
        <w:r w:rsidR="00D27A30">
          <w:rPr>
            <w:noProof/>
            <w:webHidden/>
          </w:rPr>
          <w:fldChar w:fldCharType="end"/>
        </w:r>
      </w:hyperlink>
    </w:p>
    <w:p w14:paraId="62FBFD9B" w14:textId="62B5868E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67" w:history="1">
        <w:r w:rsidR="00D27A30" w:rsidRPr="007256BF">
          <w:rPr>
            <w:rStyle w:val="Collegamentoipertestuale"/>
            <w:noProof/>
            <w:lang w:val="bg-BG"/>
          </w:rPr>
          <w:t>Le sillabe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_Toc100177567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11</w:t>
        </w:r>
        <w:r w:rsidR="00D27A30">
          <w:rPr>
            <w:noProof/>
            <w:webHidden/>
          </w:rPr>
          <w:fldChar w:fldCharType="end"/>
        </w:r>
      </w:hyperlink>
    </w:p>
    <w:p w14:paraId="783D095C" w14:textId="7E519F94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68" w:history="1">
        <w:r w:rsidR="00D27A30" w:rsidRPr="007256BF">
          <w:rPr>
            <w:rStyle w:val="Collegamentoipertestuale"/>
            <w:noProof/>
          </w:rPr>
          <w:t>L’accento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_Toc100177568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12</w:t>
        </w:r>
        <w:r w:rsidR="00D27A30">
          <w:rPr>
            <w:noProof/>
            <w:webHidden/>
          </w:rPr>
          <w:fldChar w:fldCharType="end"/>
        </w:r>
      </w:hyperlink>
    </w:p>
    <w:p w14:paraId="589CF765" w14:textId="4D8BF97A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69" w:history="1">
        <w:r w:rsidR="00D27A30" w:rsidRPr="007256BF">
          <w:rPr>
            <w:rStyle w:val="Collegamentoipertestuale"/>
            <w:noProof/>
          </w:rPr>
          <w:t>La maiuscola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_Toc100177569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13</w:t>
        </w:r>
        <w:r w:rsidR="00D27A30">
          <w:rPr>
            <w:noProof/>
            <w:webHidden/>
          </w:rPr>
          <w:fldChar w:fldCharType="end"/>
        </w:r>
      </w:hyperlink>
    </w:p>
    <w:p w14:paraId="18CBC9F7" w14:textId="6424E5E5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70" w:history="1">
        <w:r w:rsidR="00D27A30" w:rsidRPr="007256BF">
          <w:rPr>
            <w:rStyle w:val="Collegamentoipertestuale"/>
            <w:noProof/>
          </w:rPr>
          <w:t>La punteggiatura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_Toc100177570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14</w:t>
        </w:r>
        <w:r w:rsidR="00D27A30">
          <w:rPr>
            <w:noProof/>
            <w:webHidden/>
          </w:rPr>
          <w:fldChar w:fldCharType="end"/>
        </w:r>
      </w:hyperlink>
    </w:p>
    <w:p w14:paraId="5D0FCE43" w14:textId="263CC658" w:rsidR="00D27A30" w:rsidRDefault="002C232C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100177571" w:history="1">
        <w:r w:rsidR="00D27A30" w:rsidRPr="007256BF">
          <w:rPr>
            <w:rStyle w:val="Collegamentoipertestuale"/>
          </w:rPr>
          <w:t>La Morfologia</w:t>
        </w:r>
        <w:r w:rsidR="00D27A30">
          <w:rPr>
            <w:webHidden/>
          </w:rPr>
          <w:tab/>
        </w:r>
        <w:r w:rsidR="00D27A30">
          <w:rPr>
            <w:webHidden/>
          </w:rPr>
          <w:fldChar w:fldCharType="begin"/>
        </w:r>
        <w:r w:rsidR="00D27A30">
          <w:rPr>
            <w:webHidden/>
          </w:rPr>
          <w:instrText xml:space="preserve"> PAGEREF _Toc100177571 \h </w:instrText>
        </w:r>
        <w:r w:rsidR="00D27A30">
          <w:rPr>
            <w:webHidden/>
          </w:rPr>
        </w:r>
        <w:r w:rsidR="00D27A30">
          <w:rPr>
            <w:webHidden/>
          </w:rPr>
          <w:fldChar w:fldCharType="separate"/>
        </w:r>
        <w:r w:rsidR="00D27A30">
          <w:rPr>
            <w:webHidden/>
          </w:rPr>
          <w:t>17</w:t>
        </w:r>
        <w:r w:rsidR="00D27A30">
          <w:rPr>
            <w:webHidden/>
          </w:rPr>
          <w:fldChar w:fldCharType="end"/>
        </w:r>
      </w:hyperlink>
    </w:p>
    <w:p w14:paraId="4268CFC2" w14:textId="7D31C152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72" w:history="1">
        <w:r w:rsidR="00D27A30" w:rsidRPr="007256BF">
          <w:rPr>
            <w:rStyle w:val="Collegamentoipertestuale"/>
            <w:noProof/>
          </w:rPr>
          <w:t>L’</w:t>
        </w:r>
        <w:r w:rsidR="00D27A30" w:rsidRPr="007256BF">
          <w:rPr>
            <w:rStyle w:val="Collegamentoipertestuale"/>
            <w:noProof/>
            <w:lang w:val="bg-BG"/>
          </w:rPr>
          <w:t>a</w:t>
        </w:r>
        <w:r w:rsidR="00D27A30" w:rsidRPr="007256BF">
          <w:rPr>
            <w:rStyle w:val="Collegamentoipertestuale"/>
            <w:noProof/>
          </w:rPr>
          <w:t>rticolo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_Toc100177572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18</w:t>
        </w:r>
        <w:r w:rsidR="00D27A30">
          <w:rPr>
            <w:noProof/>
            <w:webHidden/>
          </w:rPr>
          <w:fldChar w:fldCharType="end"/>
        </w:r>
      </w:hyperlink>
    </w:p>
    <w:p w14:paraId="49F72323" w14:textId="4C637F90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73" w:history="1">
        <w:r w:rsidR="00D27A30" w:rsidRPr="007256BF">
          <w:rPr>
            <w:rStyle w:val="Collegamentoipertestuale"/>
            <w:noProof/>
          </w:rPr>
          <w:t xml:space="preserve">Il </w:t>
        </w:r>
        <w:r w:rsidR="00D27A30" w:rsidRPr="007256BF">
          <w:rPr>
            <w:rStyle w:val="Collegamentoipertestuale"/>
            <w:noProof/>
            <w:lang w:val="bg-BG"/>
          </w:rPr>
          <w:t>n</w:t>
        </w:r>
        <w:r w:rsidR="00D27A30" w:rsidRPr="007256BF">
          <w:rPr>
            <w:rStyle w:val="Collegamentoipertestuale"/>
            <w:noProof/>
          </w:rPr>
          <w:t>ome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_Toc100177573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20</w:t>
        </w:r>
        <w:r w:rsidR="00D27A30">
          <w:rPr>
            <w:noProof/>
            <w:webHidden/>
          </w:rPr>
          <w:fldChar w:fldCharType="end"/>
        </w:r>
      </w:hyperlink>
    </w:p>
    <w:p w14:paraId="290BD181" w14:textId="5012A470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74" w:history="1">
        <w:r w:rsidR="00D27A30" w:rsidRPr="007256BF">
          <w:rPr>
            <w:rStyle w:val="Collegamentoipertestuale"/>
            <w:noProof/>
          </w:rPr>
          <w:t xml:space="preserve">Gli </w:t>
        </w:r>
        <w:r w:rsidR="00D27A30" w:rsidRPr="007256BF">
          <w:rPr>
            <w:rStyle w:val="Collegamentoipertestuale"/>
            <w:noProof/>
            <w:lang w:val="bg-BG"/>
          </w:rPr>
          <w:t>a</w:t>
        </w:r>
        <w:r w:rsidR="00D27A30" w:rsidRPr="007256BF">
          <w:rPr>
            <w:rStyle w:val="Collegamentoipertestuale"/>
            <w:noProof/>
          </w:rPr>
          <w:t>ggettivi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_Toc100177574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22</w:t>
        </w:r>
        <w:r w:rsidR="00D27A30">
          <w:rPr>
            <w:noProof/>
            <w:webHidden/>
          </w:rPr>
          <w:fldChar w:fldCharType="end"/>
        </w:r>
      </w:hyperlink>
    </w:p>
    <w:p w14:paraId="457108E5" w14:textId="7E599B34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75" w:history="1">
        <w:r w:rsidR="00D27A30" w:rsidRPr="007256BF">
          <w:rPr>
            <w:rStyle w:val="Collegamentoipertestuale"/>
            <w:noProof/>
            <w:lang w:val="bg-BG"/>
          </w:rPr>
          <w:t>Aggettivi numerali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_Toc100177575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25</w:t>
        </w:r>
        <w:r w:rsidR="00D27A30">
          <w:rPr>
            <w:noProof/>
            <w:webHidden/>
          </w:rPr>
          <w:fldChar w:fldCharType="end"/>
        </w:r>
      </w:hyperlink>
    </w:p>
    <w:p w14:paraId="1C6F1A87" w14:textId="30828C6B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76" w:history="1">
        <w:r w:rsidR="00D27A30" w:rsidRPr="007256BF">
          <w:rPr>
            <w:rStyle w:val="Collegamentoipertestuale"/>
            <w:noProof/>
          </w:rPr>
          <w:t xml:space="preserve">Casi </w:t>
        </w:r>
        <w:r w:rsidR="00D27A30" w:rsidRPr="007256BF">
          <w:rPr>
            <w:rStyle w:val="Collegamentoipertestuale"/>
            <w:noProof/>
            <w:lang w:val="bg-BG"/>
          </w:rPr>
          <w:t>e</w:t>
        </w:r>
        <w:r w:rsidR="00D27A30" w:rsidRPr="007256BF">
          <w:rPr>
            <w:rStyle w:val="Collegamentoipertestuale"/>
            <w:noProof/>
          </w:rPr>
          <w:t xml:space="preserve"> </w:t>
        </w:r>
        <w:r w:rsidR="00D27A30" w:rsidRPr="007256BF">
          <w:rPr>
            <w:rStyle w:val="Collegamentoipertestuale"/>
            <w:noProof/>
            <w:lang w:val="bg-BG"/>
          </w:rPr>
          <w:t>f</w:t>
        </w:r>
        <w:r w:rsidR="00D27A30" w:rsidRPr="007256BF">
          <w:rPr>
            <w:rStyle w:val="Collegamentoipertestuale"/>
            <w:noProof/>
          </w:rPr>
          <w:t>lessione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_Toc100177576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28</w:t>
        </w:r>
        <w:r w:rsidR="00D27A30">
          <w:rPr>
            <w:noProof/>
            <w:webHidden/>
          </w:rPr>
          <w:fldChar w:fldCharType="end"/>
        </w:r>
      </w:hyperlink>
    </w:p>
    <w:p w14:paraId="6D595EA5" w14:textId="409FBCA9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77" w:history="1">
        <w:r w:rsidR="00D27A30" w:rsidRPr="007256BF">
          <w:rPr>
            <w:rStyle w:val="Collegamentoipertestuale"/>
            <w:noProof/>
          </w:rPr>
          <w:t xml:space="preserve">Declinazione </w:t>
        </w:r>
        <w:r w:rsidR="00D27A30" w:rsidRPr="007256BF">
          <w:rPr>
            <w:rStyle w:val="Collegamentoipertestuale"/>
            <w:noProof/>
            <w:lang w:val="bg-BG"/>
          </w:rPr>
          <w:t>di sostantivi ed aggettivi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_Toc100177577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29</w:t>
        </w:r>
        <w:r w:rsidR="00D27A30">
          <w:rPr>
            <w:noProof/>
            <w:webHidden/>
          </w:rPr>
          <w:fldChar w:fldCharType="end"/>
        </w:r>
      </w:hyperlink>
    </w:p>
    <w:p w14:paraId="1890C339" w14:textId="6A342026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78" w:history="1">
        <w:r w:rsidR="00D27A30" w:rsidRPr="007256BF">
          <w:rPr>
            <w:rStyle w:val="Collegamentoipertestuale"/>
            <w:noProof/>
          </w:rPr>
          <w:t>Nominativo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_Toc100177578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30</w:t>
        </w:r>
        <w:r w:rsidR="00D27A30">
          <w:rPr>
            <w:noProof/>
            <w:webHidden/>
          </w:rPr>
          <w:fldChar w:fldCharType="end"/>
        </w:r>
      </w:hyperlink>
    </w:p>
    <w:p w14:paraId="049E2F1D" w14:textId="1C20D282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79" w:history="1">
        <w:r w:rsidR="00D27A30" w:rsidRPr="007256BF">
          <w:rPr>
            <w:rStyle w:val="Collegamentoipertestuale"/>
            <w:noProof/>
            <w:lang w:val="bg-BG"/>
          </w:rPr>
          <w:t>Dativo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_Toc100177579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31</w:t>
        </w:r>
        <w:r w:rsidR="00D27A30">
          <w:rPr>
            <w:noProof/>
            <w:webHidden/>
          </w:rPr>
          <w:fldChar w:fldCharType="end"/>
        </w:r>
      </w:hyperlink>
    </w:p>
    <w:p w14:paraId="43821100" w14:textId="0B4CAB9A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80" w:history="1">
        <w:r w:rsidR="00D27A30" w:rsidRPr="007256BF">
          <w:rPr>
            <w:rStyle w:val="Collegamentoipertestuale"/>
            <w:noProof/>
            <w:lang w:val="bg-BG"/>
          </w:rPr>
          <w:t>Genitivo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_Toc100177580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32</w:t>
        </w:r>
        <w:r w:rsidR="00D27A30">
          <w:rPr>
            <w:noProof/>
            <w:webHidden/>
          </w:rPr>
          <w:fldChar w:fldCharType="end"/>
        </w:r>
      </w:hyperlink>
    </w:p>
    <w:p w14:paraId="6FD2FFF1" w14:textId="6915A04D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81" w:history="1">
        <w:r w:rsidR="00D27A30" w:rsidRPr="007256BF">
          <w:rPr>
            <w:rStyle w:val="Collegamentoipertestuale"/>
            <w:noProof/>
          </w:rPr>
          <w:t>Strumentale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_Toc100177581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33</w:t>
        </w:r>
        <w:r w:rsidR="00D27A30">
          <w:rPr>
            <w:noProof/>
            <w:webHidden/>
          </w:rPr>
          <w:fldChar w:fldCharType="end"/>
        </w:r>
      </w:hyperlink>
    </w:p>
    <w:p w14:paraId="0CB1C3AE" w14:textId="6825B1F3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82" w:history="1">
        <w:r w:rsidR="00D27A30" w:rsidRPr="007256BF">
          <w:rPr>
            <w:rStyle w:val="Collegamentoipertestuale"/>
            <w:noProof/>
            <w:lang w:val="bg-BG"/>
          </w:rPr>
          <w:t>Accusativo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_Toc100177582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34</w:t>
        </w:r>
        <w:r w:rsidR="00D27A30">
          <w:rPr>
            <w:noProof/>
            <w:webHidden/>
          </w:rPr>
          <w:fldChar w:fldCharType="end"/>
        </w:r>
      </w:hyperlink>
    </w:p>
    <w:p w14:paraId="1AAC98E5" w14:textId="6EFF0D4B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83" w:history="1">
        <w:r w:rsidR="00D27A30" w:rsidRPr="007256BF">
          <w:rPr>
            <w:rStyle w:val="Collegamentoipertestuale"/>
            <w:noProof/>
          </w:rPr>
          <w:t>Locativo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_Toc100177583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35</w:t>
        </w:r>
        <w:r w:rsidR="00D27A30">
          <w:rPr>
            <w:noProof/>
            <w:webHidden/>
          </w:rPr>
          <w:fldChar w:fldCharType="end"/>
        </w:r>
      </w:hyperlink>
    </w:p>
    <w:p w14:paraId="6A7242E2" w14:textId="4D450756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84" w:history="1">
        <w:r w:rsidR="00D27A30" w:rsidRPr="007256BF">
          <w:rPr>
            <w:rStyle w:val="Collegamentoipertestuale"/>
            <w:noProof/>
          </w:rPr>
          <w:t>Vocativo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_Toc100177584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36</w:t>
        </w:r>
        <w:r w:rsidR="00D27A30">
          <w:rPr>
            <w:noProof/>
            <w:webHidden/>
          </w:rPr>
          <w:fldChar w:fldCharType="end"/>
        </w:r>
      </w:hyperlink>
    </w:p>
    <w:p w14:paraId="3C7CD30F" w14:textId="7BD26B5F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85" w:history="1">
        <w:r w:rsidR="00D27A30" w:rsidRPr="007256BF">
          <w:rPr>
            <w:rStyle w:val="Collegamentoipertestuale"/>
            <w:noProof/>
          </w:rPr>
          <w:t>Pronomi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_Toc100177585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37</w:t>
        </w:r>
        <w:r w:rsidR="00D27A30">
          <w:rPr>
            <w:noProof/>
            <w:webHidden/>
          </w:rPr>
          <w:fldChar w:fldCharType="end"/>
        </w:r>
      </w:hyperlink>
    </w:p>
    <w:p w14:paraId="1BB9C310" w14:textId="66457BA9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86" w:history="1">
        <w:r w:rsidR="00D27A30" w:rsidRPr="007256BF">
          <w:rPr>
            <w:rStyle w:val="Collegamentoipertestuale"/>
            <w:noProof/>
          </w:rPr>
          <w:t xml:space="preserve">Pronomi </w:t>
        </w:r>
        <w:r w:rsidR="00D27A30" w:rsidRPr="007256BF">
          <w:rPr>
            <w:rStyle w:val="Collegamentoipertestuale"/>
            <w:noProof/>
            <w:lang w:val="bg-BG"/>
          </w:rPr>
          <w:t>p</w:t>
        </w:r>
        <w:r w:rsidR="00D27A30" w:rsidRPr="007256BF">
          <w:rPr>
            <w:rStyle w:val="Collegamentoipertestuale"/>
            <w:noProof/>
          </w:rPr>
          <w:t>ersonali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_Toc100177586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38</w:t>
        </w:r>
        <w:r w:rsidR="00D27A30">
          <w:rPr>
            <w:noProof/>
            <w:webHidden/>
          </w:rPr>
          <w:fldChar w:fldCharType="end"/>
        </w:r>
      </w:hyperlink>
    </w:p>
    <w:p w14:paraId="407D03C5" w14:textId="2FD5CDCC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87" w:history="1">
        <w:r w:rsidR="00D27A30" w:rsidRPr="007256BF">
          <w:rPr>
            <w:rStyle w:val="Collegamentoipertestuale"/>
            <w:noProof/>
          </w:rPr>
          <w:t xml:space="preserve">Pronomi </w:t>
        </w:r>
        <w:r w:rsidR="00D27A30" w:rsidRPr="007256BF">
          <w:rPr>
            <w:rStyle w:val="Collegamentoipertestuale"/>
            <w:noProof/>
            <w:lang w:val="bg-BG"/>
          </w:rPr>
          <w:t>p</w:t>
        </w:r>
        <w:r w:rsidR="00D27A30" w:rsidRPr="007256BF">
          <w:rPr>
            <w:rStyle w:val="Collegamentoipertestuale"/>
            <w:noProof/>
          </w:rPr>
          <w:t>ossessivi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_Toc100177587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39</w:t>
        </w:r>
        <w:r w:rsidR="00D27A30">
          <w:rPr>
            <w:noProof/>
            <w:webHidden/>
          </w:rPr>
          <w:fldChar w:fldCharType="end"/>
        </w:r>
      </w:hyperlink>
    </w:p>
    <w:p w14:paraId="170676EF" w14:textId="1EF9076B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88" w:history="1">
        <w:r w:rsidR="00D27A30" w:rsidRPr="007256BF">
          <w:rPr>
            <w:rStyle w:val="Collegamentoipertestuale"/>
            <w:noProof/>
          </w:rPr>
          <w:t xml:space="preserve">Pronomi </w:t>
        </w:r>
        <w:r w:rsidR="00D27A30" w:rsidRPr="007256BF">
          <w:rPr>
            <w:rStyle w:val="Collegamentoipertestuale"/>
            <w:noProof/>
            <w:lang w:val="bg-BG"/>
          </w:rPr>
          <w:t>d</w:t>
        </w:r>
        <w:r w:rsidR="00D27A30" w:rsidRPr="007256BF">
          <w:rPr>
            <w:rStyle w:val="Collegamentoipertestuale"/>
            <w:noProof/>
          </w:rPr>
          <w:t>imostrativi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_Toc100177588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40</w:t>
        </w:r>
        <w:r w:rsidR="00D27A30">
          <w:rPr>
            <w:noProof/>
            <w:webHidden/>
          </w:rPr>
          <w:fldChar w:fldCharType="end"/>
        </w:r>
      </w:hyperlink>
    </w:p>
    <w:p w14:paraId="6E0D648C" w14:textId="165387B8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89" w:history="1">
        <w:r w:rsidR="00D27A30" w:rsidRPr="007256BF">
          <w:rPr>
            <w:rStyle w:val="Collegamentoipertestuale"/>
            <w:noProof/>
            <w:lang w:val="bg-BG"/>
          </w:rPr>
          <w:t>Pronomi dimostrativi di prossimit</w:t>
        </w:r>
        <w:r w:rsidR="00D27A30" w:rsidRPr="007256BF">
          <w:rPr>
            <w:rStyle w:val="Collegamentoipertestuale"/>
            <w:noProof/>
          </w:rPr>
          <w:t>à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_Toc100177589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41</w:t>
        </w:r>
        <w:r w:rsidR="00D27A30">
          <w:rPr>
            <w:noProof/>
            <w:webHidden/>
          </w:rPr>
          <w:fldChar w:fldCharType="end"/>
        </w:r>
      </w:hyperlink>
    </w:p>
    <w:p w14:paraId="12D731C5" w14:textId="061E7451" w:rsidR="00D27A30" w:rsidRDefault="002C232C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0177590" w:history="1">
        <w:r w:rsidR="00D27A30" w:rsidRPr="007256BF">
          <w:rPr>
            <w:rStyle w:val="Collegamentoipertestuale"/>
            <w:noProof/>
          </w:rPr>
          <w:t>Pronomi dimostrativi di lontananza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_Toc100177590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42</w:t>
        </w:r>
        <w:r w:rsidR="00D27A30">
          <w:rPr>
            <w:noProof/>
            <w:webHidden/>
          </w:rPr>
          <w:fldChar w:fldCharType="end"/>
        </w:r>
      </w:hyperlink>
    </w:p>
    <w:p w14:paraId="649CFD0D" w14:textId="3E7D992D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1" w:history="1">
        <w:r w:rsidR="00D27A30" w:rsidRPr="007256BF">
          <w:rPr>
            <w:rStyle w:val="Collegamentoipertestuale"/>
            <w:noProof/>
          </w:rPr>
          <w:t>Pronomi interrogativi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_Toc100177591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43</w:t>
        </w:r>
        <w:r w:rsidR="00D27A30">
          <w:rPr>
            <w:noProof/>
            <w:webHidden/>
          </w:rPr>
          <w:fldChar w:fldCharType="end"/>
        </w:r>
      </w:hyperlink>
    </w:p>
    <w:p w14:paraId="75A4B52F" w14:textId="5D73319F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2" w:history="1">
        <w:r w:rsidR="00D27A30" w:rsidRPr="007256BF">
          <w:rPr>
            <w:rStyle w:val="Collegamentoipertestuale"/>
            <w:noProof/>
          </w:rPr>
          <w:t xml:space="preserve">Pronomi </w:t>
        </w:r>
        <w:r w:rsidR="00D27A30" w:rsidRPr="007256BF">
          <w:rPr>
            <w:rStyle w:val="Collegamentoipertestuale"/>
            <w:noProof/>
            <w:lang w:val="bg-BG"/>
          </w:rPr>
          <w:t>i</w:t>
        </w:r>
        <w:r w:rsidR="00D27A30" w:rsidRPr="007256BF">
          <w:rPr>
            <w:rStyle w:val="Collegamentoipertestuale"/>
            <w:noProof/>
          </w:rPr>
          <w:t>ndefiniti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_Toc100177592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45</w:t>
        </w:r>
        <w:r w:rsidR="00D27A30">
          <w:rPr>
            <w:noProof/>
            <w:webHidden/>
          </w:rPr>
          <w:fldChar w:fldCharType="end"/>
        </w:r>
      </w:hyperlink>
    </w:p>
    <w:p w14:paraId="4AC7C7A1" w14:textId="60927E23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3" w:history="1">
        <w:r w:rsidR="00D27A30" w:rsidRPr="007256BF">
          <w:rPr>
            <w:rStyle w:val="Collegamentoipertestuale"/>
            <w:noProof/>
          </w:rPr>
          <w:t>Pronomi relativi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_Toc100177593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46</w:t>
        </w:r>
        <w:r w:rsidR="00D27A30">
          <w:rPr>
            <w:noProof/>
            <w:webHidden/>
          </w:rPr>
          <w:fldChar w:fldCharType="end"/>
        </w:r>
      </w:hyperlink>
    </w:p>
    <w:p w14:paraId="6D42598E" w14:textId="1EC92410" w:rsidR="00D27A30" w:rsidRDefault="002C232C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0177594" w:history="1">
        <w:r w:rsidR="00D27A30" w:rsidRPr="007256BF">
          <w:rPr>
            <w:rStyle w:val="Collegamentoipertestuale"/>
            <w:noProof/>
          </w:rPr>
          <w:t>Il verbo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_Toc100177594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47</w:t>
        </w:r>
        <w:r w:rsidR="00D27A30">
          <w:rPr>
            <w:noProof/>
            <w:webHidden/>
          </w:rPr>
          <w:fldChar w:fldCharType="end"/>
        </w:r>
      </w:hyperlink>
    </w:p>
    <w:p w14:paraId="25729645" w14:textId="38C099F0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5" w:history="1">
        <w:r w:rsidR="00D27A30" w:rsidRPr="007256BF">
          <w:rPr>
            <w:rStyle w:val="Collegamentoipertestuale"/>
            <w:noProof/>
            <w:lang w:val="bg-BG"/>
          </w:rPr>
          <w:t>Il modo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_Toc100177595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49</w:t>
        </w:r>
        <w:r w:rsidR="00D27A30">
          <w:rPr>
            <w:noProof/>
            <w:webHidden/>
          </w:rPr>
          <w:fldChar w:fldCharType="end"/>
        </w:r>
      </w:hyperlink>
    </w:p>
    <w:p w14:paraId="37FBAE4F" w14:textId="4D46062F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6" w:history="1">
        <w:r w:rsidR="00D27A30" w:rsidRPr="007256BF">
          <w:rPr>
            <w:rStyle w:val="Collegamentoipertestuale"/>
            <w:noProof/>
          </w:rPr>
          <w:t>Il tempo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_Toc100177596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50</w:t>
        </w:r>
        <w:r w:rsidR="00D27A30">
          <w:rPr>
            <w:noProof/>
            <w:webHidden/>
          </w:rPr>
          <w:fldChar w:fldCharType="end"/>
        </w:r>
      </w:hyperlink>
    </w:p>
    <w:p w14:paraId="4D5ACCFD" w14:textId="4E765AE6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7" w:history="1">
        <w:r w:rsidR="00D27A30" w:rsidRPr="007256BF">
          <w:rPr>
            <w:rStyle w:val="Collegamentoipertestuale"/>
            <w:noProof/>
          </w:rPr>
          <w:t>Persona e numero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_Toc100177597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51</w:t>
        </w:r>
        <w:r w:rsidR="00D27A30">
          <w:rPr>
            <w:noProof/>
            <w:webHidden/>
          </w:rPr>
          <w:fldChar w:fldCharType="end"/>
        </w:r>
      </w:hyperlink>
    </w:p>
    <w:p w14:paraId="2F76D9E8" w14:textId="542F52B0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8" w:history="1">
        <w:r w:rsidR="00D27A30" w:rsidRPr="007256BF">
          <w:rPr>
            <w:rStyle w:val="Collegamentoipertestuale"/>
            <w:noProof/>
          </w:rPr>
          <w:t>L’aspetto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_Toc100177598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52</w:t>
        </w:r>
        <w:r w:rsidR="00D27A30">
          <w:rPr>
            <w:noProof/>
            <w:webHidden/>
          </w:rPr>
          <w:fldChar w:fldCharType="end"/>
        </w:r>
      </w:hyperlink>
    </w:p>
    <w:p w14:paraId="7D926481" w14:textId="1A2B7BF7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599" w:history="1">
        <w:r w:rsidR="00D27A30" w:rsidRPr="007256BF">
          <w:rPr>
            <w:rStyle w:val="Collegamentoipertestuale"/>
            <w:noProof/>
          </w:rPr>
          <w:t>La coniugazione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_Toc100177599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53</w:t>
        </w:r>
        <w:r w:rsidR="00D27A30">
          <w:rPr>
            <w:noProof/>
            <w:webHidden/>
          </w:rPr>
          <w:fldChar w:fldCharType="end"/>
        </w:r>
      </w:hyperlink>
    </w:p>
    <w:p w14:paraId="7426B726" w14:textId="216AF34E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600" w:history="1">
        <w:r w:rsidR="00D27A30" w:rsidRPr="007256BF">
          <w:rPr>
            <w:rStyle w:val="Collegamentoipertestuale"/>
            <w:noProof/>
          </w:rPr>
          <w:t>Coniugazione dei verbi regolari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_Toc100177600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57</w:t>
        </w:r>
        <w:r w:rsidR="00D27A30">
          <w:rPr>
            <w:noProof/>
            <w:webHidden/>
          </w:rPr>
          <w:fldChar w:fldCharType="end"/>
        </w:r>
      </w:hyperlink>
    </w:p>
    <w:p w14:paraId="0C4D2A9D" w14:textId="35626EEB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601" w:history="1">
        <w:r w:rsidR="00D27A30" w:rsidRPr="007256BF">
          <w:rPr>
            <w:rStyle w:val="Collegamentoipertestuale"/>
            <w:noProof/>
          </w:rPr>
          <w:t>La coniugazione passiva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_Toc100177601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62</w:t>
        </w:r>
        <w:r w:rsidR="00D27A30">
          <w:rPr>
            <w:noProof/>
            <w:webHidden/>
          </w:rPr>
          <w:fldChar w:fldCharType="end"/>
        </w:r>
      </w:hyperlink>
    </w:p>
    <w:p w14:paraId="07687B9E" w14:textId="68F54108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602" w:history="1">
        <w:r w:rsidR="00D27A30" w:rsidRPr="007256BF">
          <w:rPr>
            <w:rStyle w:val="Collegamentoipertestuale"/>
            <w:noProof/>
          </w:rPr>
          <w:t>La coniugazione riflessiva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_Toc100177602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62</w:t>
        </w:r>
        <w:r w:rsidR="00D27A30">
          <w:rPr>
            <w:noProof/>
            <w:webHidden/>
          </w:rPr>
          <w:fldChar w:fldCharType="end"/>
        </w:r>
      </w:hyperlink>
    </w:p>
    <w:p w14:paraId="4E5B00D0" w14:textId="5D623B10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603" w:history="1">
        <w:r w:rsidR="00D27A30" w:rsidRPr="007256BF">
          <w:rPr>
            <w:rStyle w:val="Collegamentoipertestuale"/>
            <w:noProof/>
            <w:lang w:val="en-US"/>
          </w:rPr>
          <w:t>Verbi impersonali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_Toc100177603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62</w:t>
        </w:r>
        <w:r w:rsidR="00D27A30">
          <w:rPr>
            <w:noProof/>
            <w:webHidden/>
          </w:rPr>
          <w:fldChar w:fldCharType="end"/>
        </w:r>
      </w:hyperlink>
    </w:p>
    <w:p w14:paraId="143B100B" w14:textId="777742A8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604" w:history="1">
        <w:r w:rsidR="00D27A30" w:rsidRPr="007256BF">
          <w:rPr>
            <w:rStyle w:val="Collegamentoipertestuale"/>
            <w:noProof/>
          </w:rPr>
          <w:t>Verbi modali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_Toc100177604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63</w:t>
        </w:r>
        <w:r w:rsidR="00D27A30">
          <w:rPr>
            <w:noProof/>
            <w:webHidden/>
          </w:rPr>
          <w:fldChar w:fldCharType="end"/>
        </w:r>
      </w:hyperlink>
    </w:p>
    <w:p w14:paraId="38E33FBA" w14:textId="6AD4F248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605" w:history="1">
        <w:r w:rsidR="00D27A30" w:rsidRPr="007256BF">
          <w:rPr>
            <w:rStyle w:val="Collegamentoipertestuale"/>
            <w:noProof/>
            <w:lang w:val="en-US"/>
          </w:rPr>
          <w:t>Verbi fraseologici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_Toc100177605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63</w:t>
        </w:r>
        <w:r w:rsidR="00D27A30">
          <w:rPr>
            <w:noProof/>
            <w:webHidden/>
          </w:rPr>
          <w:fldChar w:fldCharType="end"/>
        </w:r>
      </w:hyperlink>
    </w:p>
    <w:p w14:paraId="01109239" w14:textId="111AECBF" w:rsidR="00D27A30" w:rsidRDefault="002C232C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0177606" w:history="1">
        <w:r w:rsidR="00D27A30" w:rsidRPr="007256BF">
          <w:rPr>
            <w:rStyle w:val="Collegamentoipertestuale"/>
            <w:noProof/>
            <w:lang w:val="bg-BG"/>
          </w:rPr>
          <w:t>Verbi irregolari</w:t>
        </w:r>
        <w:r w:rsidR="00D27A30">
          <w:rPr>
            <w:noProof/>
            <w:webHidden/>
          </w:rPr>
          <w:tab/>
        </w:r>
        <w:r w:rsidR="00D27A30">
          <w:rPr>
            <w:noProof/>
            <w:webHidden/>
          </w:rPr>
          <w:fldChar w:fldCharType="begin"/>
        </w:r>
        <w:r w:rsidR="00D27A30">
          <w:rPr>
            <w:noProof/>
            <w:webHidden/>
          </w:rPr>
          <w:instrText xml:space="preserve"> PAGEREF _Toc100177606 \h </w:instrText>
        </w:r>
        <w:r w:rsidR="00D27A30">
          <w:rPr>
            <w:noProof/>
            <w:webHidden/>
          </w:rPr>
        </w:r>
        <w:r w:rsidR="00D27A30">
          <w:rPr>
            <w:noProof/>
            <w:webHidden/>
          </w:rPr>
          <w:fldChar w:fldCharType="separate"/>
        </w:r>
        <w:r w:rsidR="00D27A30">
          <w:rPr>
            <w:noProof/>
            <w:webHidden/>
          </w:rPr>
          <w:t>64</w:t>
        </w:r>
        <w:r w:rsidR="00D27A30">
          <w:rPr>
            <w:noProof/>
            <w:webHidden/>
          </w:rPr>
          <w:fldChar w:fldCharType="end"/>
        </w:r>
      </w:hyperlink>
    </w:p>
    <w:p w14:paraId="708DAC00" w14:textId="73C64B67" w:rsidR="0077087F" w:rsidRDefault="007D7FA9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  <w:r>
        <w:rPr>
          <w:rFonts w:ascii="Noto Sans Mono" w:hAnsi="Noto Sans Mono" w:cs="Noto Sans Mono"/>
          <w:color w:val="3C3C3C" w:themeColor="background1" w:themeShade="40"/>
          <w:sz w:val="28"/>
          <w:szCs w:val="20"/>
          <w:lang w:val="bg-BG"/>
        </w:rPr>
        <w:fldChar w:fldCharType="end"/>
      </w:r>
      <w:r w:rsidR="00E54CD9">
        <w:rPr>
          <w:rFonts w:ascii="Noto Sans Mono" w:hAnsi="Noto Sans Mono" w:cs="Noto Sans Mono"/>
          <w:sz w:val="28"/>
          <w:szCs w:val="20"/>
          <w:lang w:val="bg-BG"/>
        </w:rPr>
        <w:br w:type="page"/>
      </w:r>
    </w:p>
    <w:p w14:paraId="63E3C5C8" w14:textId="2FCB63E5" w:rsidR="0077087F" w:rsidRPr="007E00FA" w:rsidRDefault="000B1545" w:rsidP="000B1545">
      <w:pPr>
        <w:pStyle w:val="Titolo2"/>
      </w:pPr>
      <w:bookmarkStart w:id="1" w:name="_Toc100177562"/>
      <w:r>
        <w:lastRenderedPageBreak/>
        <w:t xml:space="preserve">LA </w:t>
      </w:r>
      <w:r w:rsidR="007E45AD" w:rsidRPr="007E00FA">
        <w:t>grammatica</w:t>
      </w:r>
      <w:bookmarkEnd w:id="1"/>
    </w:p>
    <w:p w14:paraId="690B3345" w14:textId="77777777" w:rsidR="0077087F" w:rsidRDefault="0077087F" w:rsidP="0077087F">
      <w:r w:rsidRPr="0077087F">
        <w:rPr>
          <w:lang w:val="bg-BG"/>
        </w:rPr>
        <w:t xml:space="preserve">La </w:t>
      </w:r>
      <w:r w:rsidRPr="0077087F">
        <w:rPr>
          <w:b/>
          <w:bCs/>
          <w:lang w:val="bg-BG"/>
        </w:rPr>
        <w:t>grammatica</w:t>
      </w:r>
      <w:r w:rsidRPr="0077087F">
        <w:rPr>
          <w:lang w:val="bg-BG"/>
        </w:rPr>
        <w:t xml:space="preserve"> è l’insieme delle norme e delle convenzioni che regolano</w:t>
      </w:r>
      <w:r w:rsidRPr="0077087F">
        <w:t xml:space="preserve"> </w:t>
      </w:r>
      <w:r>
        <w:t>e permettono l’uso di</w:t>
      </w:r>
      <w:r w:rsidRPr="0077087F">
        <w:rPr>
          <w:lang w:val="bg-BG"/>
        </w:rPr>
        <w:t xml:space="preserve"> una</w:t>
      </w:r>
      <w:r w:rsidRPr="0077087F">
        <w:t xml:space="preserve"> </w:t>
      </w:r>
      <w:r w:rsidRPr="0077087F">
        <w:rPr>
          <w:lang w:val="bg-BG"/>
        </w:rPr>
        <w:t xml:space="preserve">lingua. È anche la disciplina che studia e descrive </w:t>
      </w:r>
      <w:r w:rsidRPr="0077087F">
        <w:rPr>
          <w:i/>
          <w:iCs/>
          <w:lang w:val="bg-BG"/>
        </w:rPr>
        <w:t xml:space="preserve">le </w:t>
      </w:r>
      <w:r w:rsidRPr="0077087F">
        <w:rPr>
          <w:i/>
          <w:iCs/>
        </w:rPr>
        <w:t xml:space="preserve">regole </w:t>
      </w:r>
      <w:r w:rsidRPr="0077087F">
        <w:rPr>
          <w:i/>
          <w:iCs/>
          <w:lang w:val="bg-BG"/>
        </w:rPr>
        <w:t>fonetiche,</w:t>
      </w:r>
      <w:r w:rsidRPr="0077087F">
        <w:rPr>
          <w:i/>
          <w:iCs/>
        </w:rPr>
        <w:t xml:space="preserve"> </w:t>
      </w:r>
      <w:r w:rsidRPr="0077087F">
        <w:rPr>
          <w:i/>
          <w:iCs/>
          <w:lang w:val="bg-BG"/>
        </w:rPr>
        <w:t>ortografiche, morfologiche, lessicali e sintattiche</w:t>
      </w:r>
      <w:r w:rsidRPr="0077087F">
        <w:t xml:space="preserve"> </w:t>
      </w:r>
      <w:r>
        <w:t>di una lingua.</w:t>
      </w:r>
    </w:p>
    <w:p w14:paraId="13571318" w14:textId="56470AAC" w:rsidR="004B6497" w:rsidRDefault="004B6497" w:rsidP="004B6497">
      <w:r>
        <w:t xml:space="preserve">L’etimologia della parola grammatica ci arriva dal greco </w:t>
      </w:r>
      <w:r w:rsidRPr="004B6497">
        <w:rPr>
          <w:i/>
          <w:iCs/>
        </w:rPr>
        <w:t>téchne grammatiké</w:t>
      </w:r>
      <w:r>
        <w:t xml:space="preserve">, la quale significa </w:t>
      </w:r>
      <w:r w:rsidRPr="004B6497">
        <w:t>“</w:t>
      </w:r>
      <w:r w:rsidR="000471D9">
        <w:t>tecnica</w:t>
      </w:r>
      <w:r>
        <w:t xml:space="preserve"> dell</w:t>
      </w:r>
      <w:r w:rsidR="000471D9">
        <w:t xml:space="preserve">a </w:t>
      </w:r>
      <w:r>
        <w:t>scri</w:t>
      </w:r>
      <w:r w:rsidR="000471D9">
        <w:t>ttura</w:t>
      </w:r>
      <w:r>
        <w:t>”. Questo non significa però che queste regole siano valide solo nella scrittura, anzi, sono importanti anche per il parlato.</w:t>
      </w:r>
    </w:p>
    <w:p w14:paraId="5BDB8EB5" w14:textId="77777777" w:rsidR="00884500" w:rsidRDefault="00884500" w:rsidP="004B6497"/>
    <w:p w14:paraId="7E715966" w14:textId="10FE8EB2" w:rsidR="000471D9" w:rsidRDefault="000471D9" w:rsidP="004B6497">
      <w:r>
        <w:t xml:space="preserve">Il parlato però non segue perfettamente le regole della </w:t>
      </w:r>
      <w:r w:rsidRPr="000471D9">
        <w:rPr>
          <w:b/>
          <w:bCs/>
        </w:rPr>
        <w:t>grammatica normativa</w:t>
      </w:r>
      <w:r>
        <w:t>, quindi dell’insieme di regole esatte della lingua. Nel parlato può mancare la distinzione tra vocali nasali e non per esempio.</w:t>
      </w:r>
    </w:p>
    <w:p w14:paraId="10B50D72" w14:textId="0CD18C88" w:rsidR="00884500" w:rsidRDefault="00884500" w:rsidP="004B6497"/>
    <w:p w14:paraId="5E090722" w14:textId="2949209D" w:rsidR="00884500" w:rsidRPr="000B1545" w:rsidRDefault="00884500" w:rsidP="004B6497">
      <w:pPr>
        <w:rPr>
          <w:u w:val="single"/>
        </w:rPr>
      </w:pPr>
      <w:r>
        <w:t xml:space="preserve">Esistono poi distinzioni tra linguaggio </w:t>
      </w:r>
      <w:r w:rsidRPr="000B1545">
        <w:rPr>
          <w:b/>
          <w:bCs/>
        </w:rPr>
        <w:t xml:space="preserve">formale </w:t>
      </w:r>
      <w:r w:rsidRPr="000B1545">
        <w:t>e</w:t>
      </w:r>
      <w:r w:rsidRPr="000B1545">
        <w:rPr>
          <w:b/>
          <w:bCs/>
        </w:rPr>
        <w:t xml:space="preserve"> informale</w:t>
      </w:r>
      <w:r w:rsidR="000B1545">
        <w:t xml:space="preserve">. In situazioni informali ci riferiamo al nostro interlocutore con il pronome </w:t>
      </w:r>
      <w:r w:rsidR="000B1545" w:rsidRPr="000B1545">
        <w:rPr>
          <w:i/>
          <w:iCs/>
        </w:rPr>
        <w:t>ty</w:t>
      </w:r>
      <w:r w:rsidR="000B1545">
        <w:t xml:space="preserve">, in un contesto formale invece dobbiamo utilizzare </w:t>
      </w:r>
      <w:r w:rsidR="000B1545" w:rsidRPr="000B1545">
        <w:rPr>
          <w:i/>
          <w:iCs/>
        </w:rPr>
        <w:t>vy</w:t>
      </w:r>
      <w:r w:rsidR="000B1545">
        <w:t>, cioè la seconda persona plurale. In generale il registro usato deve adeguarsi alla situazione e al momento in cui dobbiamo scrivere o parlare.</w:t>
      </w:r>
    </w:p>
    <w:p w14:paraId="313E3EB9" w14:textId="77777777" w:rsidR="00884500" w:rsidRPr="000471D9" w:rsidRDefault="00884500" w:rsidP="004B6497">
      <w:pPr>
        <w:rPr>
          <w:u w:val="single"/>
        </w:rPr>
      </w:pPr>
    </w:p>
    <w:p w14:paraId="05805A2D" w14:textId="3C7944F4" w:rsidR="0077087F" w:rsidRPr="0077087F" w:rsidRDefault="0077087F" w:rsidP="004B6497">
      <w:r>
        <w:rPr>
          <w:lang w:val="bg-BG"/>
        </w:rPr>
        <w:br w:type="page"/>
      </w:r>
    </w:p>
    <w:p w14:paraId="7E84E648" w14:textId="77777777" w:rsidR="00E54CD9" w:rsidRPr="00033526" w:rsidRDefault="00E54CD9" w:rsidP="00E54CD9">
      <w:pPr>
        <w:jc w:val="left"/>
        <w:rPr>
          <w:rFonts w:ascii="Noto Sans Mono" w:hAnsi="Noto Sans Mono" w:cs="Noto Sans Mono"/>
          <w:sz w:val="28"/>
          <w:szCs w:val="20"/>
          <w:u w:val="single"/>
          <w:lang w:val="bg-BG"/>
        </w:rPr>
      </w:pPr>
    </w:p>
    <w:p w14:paraId="1AC2209C" w14:textId="35FD09C3" w:rsidR="000A42BF" w:rsidRDefault="000A42BF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</w:p>
    <w:p w14:paraId="701DBE55" w14:textId="401BA689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7FD09FB8" w14:textId="77777777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7A696AB" w14:textId="1CEED28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10E2AB5" w14:textId="678909B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459E06" w14:textId="7CCC140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C297E87" w14:textId="1EE7D231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7770C7" w14:textId="072E470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566BA7F" w14:textId="210D586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8053F16" w14:textId="1C51F667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6684DE" w14:textId="632DB54F" w:rsidR="000A42BF" w:rsidRPr="00E54CD9" w:rsidRDefault="00EE3E44" w:rsidP="00E54CD9">
      <w:pPr>
        <w:pStyle w:val="Titolo1"/>
      </w:pPr>
      <w:bookmarkStart w:id="2" w:name="_Toc100177563"/>
      <w:r>
        <w:t>Alfabeto</w:t>
      </w:r>
      <w:r w:rsidR="0077087F">
        <w:t xml:space="preserve"> e </w:t>
      </w:r>
      <w:r w:rsidR="007341BB" w:rsidRPr="00E54CD9">
        <w:t>Suoni</w:t>
      </w:r>
      <w:bookmarkEnd w:id="2"/>
      <w:r w:rsidR="0077087F" w:rsidRPr="00E54CD9">
        <w:t xml:space="preserve"> </w:t>
      </w:r>
      <w:r w:rsidR="004812E2" w:rsidRPr="00E54CD9">
        <w:fldChar w:fldCharType="begin"/>
      </w:r>
      <w:r w:rsidR="004812E2" w:rsidRPr="00E54CD9">
        <w:instrText xml:space="preserve"> XE "Lettere e Suoni" </w:instrText>
      </w:r>
      <w:r w:rsidR="004812E2" w:rsidRPr="00E54CD9">
        <w:fldChar w:fldCharType="end"/>
      </w:r>
    </w:p>
    <w:p w14:paraId="624B4EBD" w14:textId="05E84F1A" w:rsidR="00072034" w:rsidRPr="007341BB" w:rsidRDefault="00072034" w:rsidP="00EA1D30">
      <w:pPr>
        <w:pStyle w:val="Titolo2"/>
        <w:rPr>
          <w:sz w:val="32"/>
          <w:szCs w:val="22"/>
        </w:rPr>
      </w:pPr>
      <w:r w:rsidRPr="002B3015">
        <w:rPr>
          <w:sz w:val="28"/>
          <w:szCs w:val="20"/>
          <w:lang w:val="bg-BG"/>
        </w:rPr>
        <w:br w:type="page"/>
      </w:r>
      <w:bookmarkStart w:id="3" w:name="_Toc100177564"/>
      <w:r w:rsidR="00457AA5">
        <w:lastRenderedPageBreak/>
        <w:t>Alfabeto</w:t>
      </w:r>
      <w:bookmarkEnd w:id="3"/>
    </w:p>
    <w:p w14:paraId="7F23A7AE" w14:textId="020DE9FB" w:rsidR="00E702F0" w:rsidRPr="007341BB" w:rsidRDefault="00E702F0" w:rsidP="00500759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rPr>
          <w:rFonts w:ascii="Noto Sans Mono" w:hAnsi="Noto Sans Mono" w:cs="Noto Sans Mono"/>
          <w:iCs/>
          <w:color w:val="000000"/>
          <w:sz w:val="32"/>
          <w:szCs w:val="32"/>
        </w:rPr>
        <w:sectPr w:rsidR="00E702F0" w:rsidRPr="007341BB" w:rsidSect="008E7AF8">
          <w:footerReference w:type="default" r:id="rId10"/>
          <w:type w:val="continuous"/>
          <w:pgSz w:w="11906" w:h="16838"/>
          <w:pgMar w:top="720" w:right="720" w:bottom="720" w:left="720" w:header="720" w:footer="720" w:gutter="0"/>
          <w:pgNumType w:start="1"/>
          <w:cols w:space="720"/>
          <w:formProt w:val="0"/>
          <w:noEndnote/>
          <w:titlePg/>
          <w:docGrid w:linePitch="354"/>
        </w:sectPr>
      </w:pPr>
    </w:p>
    <w:p w14:paraId="3D4902CB" w14:textId="77777777" w:rsidR="005D6EBD" w:rsidRPr="007341B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</w:rPr>
      </w:pP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A a,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="00D963CE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D0131B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D0131B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763542" w:rsidRPr="007341B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7341B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7341BB">
        <w:rPr>
          <w:rFonts w:ascii="Noto Sans Mono" w:hAnsi="Noto Sans Mono" w:cs="Noto Sans Mono"/>
          <w:i/>
          <w:color w:val="000000"/>
          <w:sz w:val="28"/>
          <w:szCs w:val="28"/>
        </w:rPr>
        <w:t>/a</w:t>
      </w:r>
      <w:r w:rsidR="003245A2" w:rsidRPr="007341BB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2253EE" w:rsidRPr="007341BB">
        <w:rPr>
          <w:rFonts w:ascii="Noto Sans Mono" w:hAnsi="Noto Sans Mono" w:cs="Noto Sans Mono"/>
          <w:i/>
          <w:color w:val="000000"/>
          <w:sz w:val="28"/>
          <w:szCs w:val="28"/>
        </w:rPr>
        <w:t>ɐ/</w:t>
      </w:r>
    </w:p>
    <w:p w14:paraId="0FCD0D9F" w14:textId="24571EE5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B b,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="00D963C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7E5A66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E5A6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/b/</w:t>
      </w:r>
    </w:p>
    <w:p w14:paraId="48904854" w14:textId="0BCBB2D4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C c,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Ⱌ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ⱌ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/ts/</w:t>
      </w:r>
    </w:p>
    <w:p w14:paraId="6233A7DD" w14:textId="32711C23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Ć </w:t>
      </w:r>
      <w:bookmarkStart w:id="4" w:name="_Hlk90844973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ć</w:t>
      </w:r>
      <w:bookmarkEnd w:id="4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60A3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069AE" w:rsidRPr="00BA3E7B">
        <w:rPr>
          <w:rFonts w:ascii="Noto Sans Mono" w:hAnsi="Noto Sans Mono" w:cs="Noto Sans Mono"/>
          <w:i/>
          <w:color w:val="000000"/>
          <w:sz w:val="28"/>
          <w:szCs w:val="28"/>
        </w:rPr>
        <w:t>ʈʂ/</w:t>
      </w:r>
    </w:p>
    <w:p w14:paraId="72BBB1F5" w14:textId="1F134D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D d, Д д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02407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2407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/d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,ð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25A6FAB1" w14:textId="77714312" w:rsidR="00072034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E e, Е е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/ɛ/</w:t>
      </w:r>
    </w:p>
    <w:p w14:paraId="2C8FB03E" w14:textId="46D09E98" w:rsidR="0018000C" w:rsidRPr="001D34E5" w:rsidRDefault="0018000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cstheme="minorHAnsi"/>
          <w:iCs/>
          <w:sz w:val="28"/>
          <w:szCs w:val="28"/>
        </w:rPr>
      </w:pPr>
      <w:r w:rsidRPr="001D34E5">
        <w:rPr>
          <w:rFonts w:cstheme="minorHAnsi"/>
          <w:iCs/>
          <w:color w:val="000000"/>
          <w:sz w:val="28"/>
          <w:szCs w:val="28"/>
          <w:lang w:val="bg-BG"/>
        </w:rPr>
        <w:t xml:space="preserve">Ĕ ĕ, </w:t>
      </w:r>
      <w:r w:rsidRPr="001D34E5">
        <w:rPr>
          <w:rFonts w:cstheme="minorHAnsi"/>
          <w:iCs/>
          <w:color w:val="000000"/>
          <w:sz w:val="28"/>
          <w:szCs w:val="28"/>
        </w:rPr>
        <w:t xml:space="preserve">Ѣ </w:t>
      </w:r>
      <w:proofErr w:type="spellStart"/>
      <w:r w:rsidRPr="001D34E5">
        <w:rPr>
          <w:rFonts w:cstheme="minorHAnsi"/>
          <w:iCs/>
          <w:color w:val="000000"/>
          <w:sz w:val="28"/>
          <w:szCs w:val="28"/>
        </w:rPr>
        <w:t>ѣ</w:t>
      </w:r>
      <w:proofErr w:type="spellEnd"/>
      <w:r w:rsidRPr="001D34E5">
        <w:rPr>
          <w:rFonts w:cstheme="minorHAnsi"/>
          <w:iCs/>
          <w:color w:val="000000"/>
          <w:sz w:val="28"/>
          <w:szCs w:val="28"/>
        </w:rPr>
        <w:t>,</w:t>
      </w:r>
      <w:r w:rsidRPr="001D34E5">
        <w:rPr>
          <w:rFonts w:cstheme="minorHAnsi"/>
          <w:iCs/>
          <w:color w:val="000000"/>
          <w:sz w:val="28"/>
          <w:szCs w:val="28"/>
          <w:lang w:val="bg-BG"/>
        </w:rPr>
        <w:t xml:space="preserve"> </w:t>
      </w:r>
      <w:r w:rsidR="001D34E5" w:rsidRPr="001D34E5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Ⱑ</w:t>
      </w:r>
      <w:r w:rsidR="001D34E5" w:rsidRPr="001D34E5">
        <w:rPr>
          <w:rFonts w:cstheme="minorHAnsi"/>
          <w:iCs/>
          <w:color w:val="000000"/>
          <w:sz w:val="28"/>
          <w:szCs w:val="28"/>
        </w:rPr>
        <w:t xml:space="preserve"> </w:t>
      </w:r>
      <w:r w:rsidR="001D34E5" w:rsidRPr="001D34E5">
        <w:rPr>
          <w:rFonts w:ascii="Segoe UI Historic" w:hAnsi="Segoe UI Historic" w:cs="Segoe UI Historic"/>
          <w:iCs/>
          <w:color w:val="000000"/>
          <w:sz w:val="28"/>
          <w:szCs w:val="28"/>
        </w:rPr>
        <w:t>ⱑ</w:t>
      </w:r>
      <w:r w:rsidR="001D34E5">
        <w:rPr>
          <w:rFonts w:ascii="Segoe UI Historic" w:hAnsi="Segoe UI Historic" w:cs="Segoe UI Historic"/>
          <w:iCs/>
          <w:color w:val="000000"/>
          <w:sz w:val="28"/>
          <w:szCs w:val="28"/>
        </w:rPr>
        <w:t xml:space="preserve"> </w:t>
      </w:r>
      <w:r w:rsidR="001D34E5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1D34E5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D34E5" w:rsidRPr="005D6EBD">
        <w:rPr>
          <w:rFonts w:ascii="Noto Sans Mono" w:hAnsi="Noto Sans Mono" w:cs="Noto Sans Mono"/>
          <w:i/>
          <w:color w:val="000000"/>
          <w:sz w:val="28"/>
          <w:szCs w:val="28"/>
        </w:rPr>
        <w:t>/e:/</w:t>
      </w:r>
    </w:p>
    <w:p w14:paraId="11EC275A" w14:textId="61D5778E" w:rsidR="00072034" w:rsidRPr="005D6EBD" w:rsidRDefault="000C417E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proofErr w:type="spellEnd"/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1D34E5" w:rsidRPr="001D34E5">
        <w:rPr>
          <w:rFonts w:ascii="Noto Sans Mono" w:hAnsi="Noto Sans Mono" w:cs="Noto Sans Mono"/>
          <w:iCs/>
          <w:color w:val="000000"/>
          <w:sz w:val="28"/>
          <w:szCs w:val="28"/>
        </w:rPr>
        <w:t xml:space="preserve">Ѫ </w:t>
      </w:r>
      <w:proofErr w:type="spellStart"/>
      <w:r w:rsidR="001D34E5" w:rsidRPr="001D34E5">
        <w:rPr>
          <w:rFonts w:ascii="Noto Sans Mono" w:hAnsi="Noto Sans Mono" w:cs="Noto Sans Mono"/>
          <w:iCs/>
          <w:color w:val="000000"/>
          <w:sz w:val="28"/>
          <w:szCs w:val="28"/>
        </w:rPr>
        <w:t>ѫ</w:t>
      </w:r>
      <w:proofErr w:type="spellEnd"/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/ɛ̃/</w:t>
      </w:r>
    </w:p>
    <w:p w14:paraId="639FEA15" w14:textId="08E4255D" w:rsidR="001C5B77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Ŭ ŭ, Ъ ъ</w:t>
      </w:r>
      <w:r w:rsidR="003E11D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3E11D4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/ɤ</w:t>
      </w:r>
      <w:r w:rsidR="00FE2CCF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635392" w:rsidRPr="005D6EBD">
        <w:rPr>
          <w:rFonts w:ascii="Noto Sans Mono" w:hAnsi="Noto Sans Mono" w:cs="Noto Sans Mono"/>
          <w:i/>
          <w:color w:val="000000"/>
          <w:sz w:val="28"/>
          <w:szCs w:val="28"/>
        </w:rPr>
        <w:t>ɤ̞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ə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E8CEEE2" w14:textId="1581E2D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F f, Ф ф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</w:t>
      </w:r>
      <w:r w:rsidR="002873FE" w:rsidRPr="005D6EBD">
        <w:rPr>
          <w:rFonts w:ascii="Noto Sans Mono" w:hAnsi="Noto Sans Mono" w:cs="Noto Sans Mono"/>
          <w:sz w:val="28"/>
          <w:szCs w:val="28"/>
        </w:rPr>
        <w:t xml:space="preserve">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/f/</w:t>
      </w:r>
    </w:p>
    <w:p w14:paraId="5F8354FF" w14:textId="6A5BDDFC" w:rsidR="00E702F0" w:rsidRPr="00033526" w:rsidRDefault="0043519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G g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 Ѓ ѓ</w:t>
      </w:r>
      <w:r w:rsidR="00890A8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0A8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2224A" w:rsidRPr="005D6EBD">
        <w:rPr>
          <w:rFonts w:ascii="Noto Sans Mono" w:hAnsi="Noto Sans Mono" w:cs="Noto Sans Mono"/>
          <w:i/>
          <w:color w:val="000000"/>
          <w:sz w:val="28"/>
          <w:szCs w:val="28"/>
        </w:rPr>
        <w:t>g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68CB2DCE" w14:textId="5414A510" w:rsidR="00072034" w:rsidRPr="008A3110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H h, Г г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50075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/h/</w:t>
      </w:r>
    </w:p>
    <w:p w14:paraId="5864A0C8" w14:textId="29B75419" w:rsidR="00E702F0" w:rsidRPr="008A3110" w:rsidRDefault="00E702F0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H h,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Х х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/x/</w:t>
      </w:r>
    </w:p>
    <w:p w14:paraId="55A91785" w14:textId="1F2B379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I i, І і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470689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/i</w:t>
      </w:r>
      <w:r w:rsidR="006A7D70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2F8216E" w14:textId="12FBB4F3" w:rsidR="00072034" w:rsidRPr="005D6EBD" w:rsidRDefault="00B360EF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 j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 ь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j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4276A2E" w14:textId="2B0060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="0075424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/ɨ</w:t>
      </w:r>
      <w:r w:rsidR="0056350A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56350A" w:rsidRPr="005D6EBD">
        <w:rPr>
          <w:rFonts w:ascii="Noto Sans Mono" w:hAnsi="Noto Sans Mono" w:cs="Noto Sans Mono"/>
          <w:i/>
          <w:color w:val="000000"/>
          <w:sz w:val="28"/>
          <w:szCs w:val="28"/>
        </w:rPr>
        <w:t>ɪ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47212BCB" w14:textId="05755440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К к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Ⰽ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ⰽ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k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h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E99F6B7" w14:textId="5EB5E5D3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Л л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Ⰾ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ⰾ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/ɫ/</w:t>
      </w:r>
    </w:p>
    <w:p w14:paraId="539AC0DE" w14:textId="7330096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Ł </w:t>
      </w:r>
      <w:bookmarkStart w:id="5" w:name="_Hlk90770449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ł</w:t>
      </w:r>
      <w:bookmarkEnd w:id="5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Ў ў</w:t>
      </w:r>
      <w:r w:rsidR="0059500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59500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w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2E5DE2F" w14:textId="00FD82E2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М м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Ⰿ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ⰿ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789B399" w14:textId="0283D41E" w:rsidR="00072034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Н н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Ⱀ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ⱀ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66D2717" w14:textId="01A7BBA5" w:rsidR="00B360EF" w:rsidRPr="0018000C" w:rsidRDefault="00C2086B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cstheme="minorHAnsi"/>
          <w:sz w:val="28"/>
          <w:szCs w:val="28"/>
          <w:lang w:val="bg-BG"/>
        </w:rPr>
      </w:pPr>
      <w:r w:rsidRPr="00FA47DA">
        <w:rPr>
          <w:rFonts w:cstheme="minorHAnsi"/>
          <w:sz w:val="28"/>
          <w:szCs w:val="28"/>
          <w:lang w:val="bg-BG"/>
        </w:rPr>
        <w:t xml:space="preserve">Ń </w:t>
      </w:r>
      <w:r w:rsidRPr="00FA47DA">
        <w:rPr>
          <w:rFonts w:ascii="Noto Sans Mono" w:hAnsi="Noto Sans Mono" w:cs="Noto Sans Mono"/>
          <w:sz w:val="28"/>
          <w:szCs w:val="28"/>
          <w:lang w:val="bg-BG"/>
        </w:rPr>
        <w:t>ń</w:t>
      </w:r>
      <w:r w:rsidRPr="00FA47DA">
        <w:rPr>
          <w:rFonts w:cstheme="minorHAnsi"/>
          <w:sz w:val="28"/>
          <w:szCs w:val="28"/>
          <w:lang w:val="bg-BG"/>
        </w:rPr>
        <w:t xml:space="preserve">, Њ њ, </w:t>
      </w:r>
      <w:r w:rsidR="00E3535F" w:rsidRPr="0018000C">
        <w:rPr>
          <w:rFonts w:ascii="Segoe UI Historic" w:hAnsi="Segoe UI Historic" w:cs="Segoe UI Historic"/>
          <w:sz w:val="24"/>
          <w:lang w:val="bg-BG"/>
        </w:rPr>
        <w:t>Ⱀ</w:t>
      </w:r>
      <w:r w:rsidR="003E0F28" w:rsidRPr="0018000C">
        <w:rPr>
          <w:rFonts w:ascii="Segoe UI Historic" w:hAnsi="Segoe UI Historic" w:cs="Segoe UI Historic"/>
          <w:iCs/>
          <w:color w:val="000000"/>
          <w:sz w:val="24"/>
        </w:rPr>
        <w:t>ⱐ</w:t>
      </w:r>
      <w:r w:rsidR="00FA47DA" w:rsidRPr="0018000C">
        <w:rPr>
          <w:rFonts w:cs="Segoe UI Historic"/>
          <w:sz w:val="24"/>
          <w:lang w:val="bg-BG"/>
        </w:rPr>
        <w:t xml:space="preserve"> </w:t>
      </w:r>
      <w:r w:rsidR="00FA47DA" w:rsidRPr="0018000C">
        <w:rPr>
          <w:rFonts w:ascii="Segoe UI Historic" w:hAnsi="Segoe UI Historic" w:cs="Segoe UI Historic"/>
          <w:iCs/>
          <w:color w:val="000000"/>
          <w:sz w:val="24"/>
          <w:lang w:val="bg-BG"/>
        </w:rPr>
        <w:t>ⱀ</w:t>
      </w:r>
      <w:r w:rsidR="0018000C" w:rsidRPr="0018000C">
        <w:rPr>
          <w:rFonts w:ascii="Segoe UI Historic" w:hAnsi="Segoe UI Historic" w:cs="Segoe UI Historic"/>
          <w:iCs/>
          <w:color w:val="000000"/>
          <w:sz w:val="24"/>
        </w:rPr>
        <w:t>ⱐ</w:t>
      </w:r>
      <w:r w:rsidR="0018000C" w:rsidRPr="0018000C">
        <w:rPr>
          <w:rFonts w:cs="Segoe UI Historic"/>
          <w:iCs/>
          <w:color w:val="000000"/>
          <w:sz w:val="24"/>
          <w:lang w:val="bg-BG"/>
        </w:rPr>
        <w:t xml:space="preserve"> </w:t>
      </w:r>
      <w:r w:rsidR="0018000C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="0018000C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000C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18000C" w:rsidRPr="005D6EBD">
        <w:rPr>
          <w:rFonts w:ascii="Noto Sans Mono" w:hAnsi="Noto Sans Mono" w:cs="Noto Sans Mono"/>
          <w:i/>
          <w:color w:val="000000"/>
          <w:sz w:val="28"/>
          <w:szCs w:val="28"/>
        </w:rPr>
        <w:t>n</w:t>
      </w:r>
      <w:r w:rsidR="0018000C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78BBDE9A" w14:textId="380752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О о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Ⱁ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ⱁ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</w:rPr>
        <w:t>o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: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A57BB0C" w14:textId="3103C37E" w:rsidR="00072034" w:rsidRPr="005D6EBD" w:rsidRDefault="001C5B77" w:rsidP="008A3110">
      <w:pPr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Ⱘ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ⱘ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/ɔ̃/</w:t>
      </w:r>
    </w:p>
    <w:p w14:paraId="72AF93FF" w14:textId="39D04245" w:rsidR="00072034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П п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4CD9944" w14:textId="712DC769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Р р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Ⱃ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ⱃ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E7DBAD0" w14:textId="3F18E4AE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S s,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/s/</w:t>
      </w:r>
    </w:p>
    <w:p w14:paraId="6874BA17" w14:textId="5CFF173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Ś </w:t>
      </w:r>
      <w:bookmarkStart w:id="6" w:name="_Hlk91193734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ś</w:t>
      </w:r>
      <w:bookmarkEnd w:id="6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Ⱎ</w:t>
      </w:r>
      <w:r w:rsidR="00147B18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ⱎ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  <w:r w:rsidRPr="005D6EBD">
        <w:rPr>
          <w:rFonts w:ascii="Noto Sans Mono" w:hAnsi="Noto Sans Mono" w:cs="Noto Sans Mono"/>
          <w:i/>
          <w:color w:val="131313"/>
          <w:sz w:val="28"/>
          <w:szCs w:val="28"/>
          <w:lang w:val="en-US"/>
        </w:rPr>
        <w:t>ʂ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6114005C" w14:textId="4E5C37F7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T t,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/t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,</w:t>
      </w:r>
      <w:r w:rsidR="00C330E4" w:rsidRPr="00481C84">
        <w:rPr>
          <w:sz w:val="22"/>
          <w:szCs w:val="22"/>
          <w:lang w:val="en-US"/>
        </w:rPr>
        <w:t xml:space="preserve"> 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θ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575EBADD" w14:textId="57CC537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У у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8338A46" w14:textId="61909F4D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V</w:t>
      </w:r>
      <w:r w:rsidR="00C76AAA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v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В в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v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w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̯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C4C7F0A" w14:textId="34078568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Ź ź, Ж ж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/ʐ/</w:t>
      </w:r>
    </w:p>
    <w:p w14:paraId="3DB273C8" w14:textId="5163A962" w:rsidR="00072034" w:rsidRPr="005D6EBD" w:rsidRDefault="00B360EF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 đ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Ђ ђ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Ⰷ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ⰷ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dz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5E4B55A" w14:textId="00FA63DC" w:rsidR="00E702F0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sectPr w:rsidR="00E702F0" w:rsidRPr="005D6EBD" w:rsidSect="002D18F0">
          <w:type w:val="continuous"/>
          <w:pgSz w:w="11906" w:h="16838"/>
          <w:pgMar w:top="720" w:right="720" w:bottom="720" w:left="720" w:header="720" w:footer="720" w:gutter="0"/>
          <w:cols w:num="2" w:space="720"/>
          <w:formProt w:val="0"/>
          <w:noEndnote/>
          <w:docGrid w:linePitch="326"/>
        </w:sect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З з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Ⰸ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ⰸ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77D45494" w14:textId="77777777" w:rsidR="003E11D4" w:rsidRPr="005D6EBD" w:rsidRDefault="003E11D4" w:rsidP="008A3110">
      <w:pPr>
        <w:spacing w:line="259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br w:type="page"/>
      </w:r>
    </w:p>
    <w:p w14:paraId="36778BC6" w14:textId="533357FB" w:rsidR="00C73A4B" w:rsidRPr="00EA1D30" w:rsidRDefault="00457AA5" w:rsidP="00EA1D30">
      <w:pPr>
        <w:pStyle w:val="Titolo2"/>
      </w:pPr>
      <w:bookmarkStart w:id="7" w:name="_Toc100177565"/>
      <w:r>
        <w:lastRenderedPageBreak/>
        <w:t xml:space="preserve">Regole </w:t>
      </w:r>
      <w:r w:rsidR="001F2F86">
        <w:rPr>
          <w:lang w:val="bg-BG"/>
        </w:rPr>
        <w:t>f</w:t>
      </w:r>
      <w:r>
        <w:t>onetiche</w:t>
      </w:r>
      <w:bookmarkEnd w:id="7"/>
    </w:p>
    <w:p w14:paraId="10D4B747" w14:textId="5E0EF8F9" w:rsidR="00763542" w:rsidRPr="0057594E" w:rsidRDefault="005D6EBD" w:rsidP="00E41240">
      <w:pPr>
        <w:rPr>
          <w:szCs w:val="26"/>
        </w:rPr>
      </w:pPr>
      <w:r w:rsidRPr="0057594E">
        <w:rPr>
          <w:b/>
          <w:bCs/>
          <w:szCs w:val="26"/>
        </w:rPr>
        <w:t>L’alfabeto s</w:t>
      </w:r>
      <w:r w:rsidRPr="0057594E">
        <w:rPr>
          <w:b/>
          <w:bCs/>
          <w:szCs w:val="26"/>
          <w:lang w:val="bg-BG"/>
        </w:rPr>
        <w:t>łove</w:t>
      </w:r>
      <w:r w:rsidR="00C76AAA">
        <w:rPr>
          <w:b/>
          <w:bCs/>
          <w:szCs w:val="26"/>
          <w:lang w:val="bg-BG"/>
        </w:rPr>
        <w:t>ń</w:t>
      </w:r>
      <w:r w:rsidRPr="0057594E">
        <w:rPr>
          <w:b/>
          <w:bCs/>
          <w:szCs w:val="26"/>
          <w:lang w:val="bg-BG"/>
        </w:rPr>
        <w:t>sko</w:t>
      </w:r>
      <w:r w:rsidRPr="0057594E">
        <w:rPr>
          <w:szCs w:val="26"/>
          <w:lang w:val="bg-BG"/>
        </w:rPr>
        <w:t xml:space="preserve"> (</w:t>
      </w:r>
      <w:r w:rsidRPr="0057594E">
        <w:rPr>
          <w:i/>
          <w:iCs/>
          <w:szCs w:val="26"/>
          <w:lang w:val="bg-BG"/>
        </w:rPr>
        <w:t>alfabyt słove</w:t>
      </w:r>
      <w:r w:rsidR="00C76AAA">
        <w:rPr>
          <w:i/>
          <w:iCs/>
          <w:szCs w:val="26"/>
          <w:lang w:val="bg-BG"/>
        </w:rPr>
        <w:t>ń</w:t>
      </w:r>
      <w:r w:rsidRPr="0057594E">
        <w:rPr>
          <w:i/>
          <w:iCs/>
          <w:szCs w:val="26"/>
          <w:lang w:val="bg-BG"/>
        </w:rPr>
        <w:t>sko</w:t>
      </w:r>
      <w:r w:rsidRPr="0057594E">
        <w:rPr>
          <w:szCs w:val="26"/>
          <w:lang w:val="bg-BG"/>
        </w:rPr>
        <w:t>)</w:t>
      </w:r>
      <w:r w:rsidR="001A43BE" w:rsidRPr="0057594E">
        <w:rPr>
          <w:szCs w:val="26"/>
          <w:lang w:val="bg-BG"/>
        </w:rPr>
        <w:t xml:space="preserve"> </w:t>
      </w:r>
      <w:r w:rsidR="001A43BE" w:rsidRPr="0057594E">
        <w:rPr>
          <w:szCs w:val="26"/>
        </w:rPr>
        <w:t xml:space="preserve">è composto da </w:t>
      </w:r>
      <w:r w:rsidR="001A43BE" w:rsidRPr="0057594E">
        <w:rPr>
          <w:szCs w:val="26"/>
          <w:u w:val="single"/>
        </w:rPr>
        <w:t>32</w:t>
      </w:r>
      <w:r w:rsidR="00E41240" w:rsidRPr="0057594E">
        <w:rPr>
          <w:szCs w:val="26"/>
          <w:u w:val="single"/>
        </w:rPr>
        <w:t xml:space="preserve"> grafemi</w:t>
      </w:r>
      <w:r w:rsidR="001A43BE" w:rsidRPr="0057594E">
        <w:rPr>
          <w:szCs w:val="26"/>
        </w:rPr>
        <w:t xml:space="preserve"> distinti</w:t>
      </w:r>
      <w:r w:rsidR="00E41240" w:rsidRPr="0057594E">
        <w:rPr>
          <w:szCs w:val="26"/>
        </w:rPr>
        <w:t xml:space="preserve">, di questi </w:t>
      </w:r>
      <w:r w:rsidR="00E41240" w:rsidRPr="0057594E">
        <w:rPr>
          <w:szCs w:val="26"/>
          <w:u w:val="single"/>
        </w:rPr>
        <w:t>9 sono vocali</w:t>
      </w:r>
      <w:r w:rsidR="00E41240" w:rsidRPr="0057594E">
        <w:rPr>
          <w:szCs w:val="26"/>
        </w:rPr>
        <w:t xml:space="preserve"> e </w:t>
      </w:r>
      <w:r w:rsidR="00E41240" w:rsidRPr="0057594E">
        <w:rPr>
          <w:szCs w:val="26"/>
          <w:u w:val="single"/>
        </w:rPr>
        <w:t>32 consonanti</w:t>
      </w:r>
      <w:r w:rsidR="00E41240" w:rsidRPr="0057594E">
        <w:rPr>
          <w:szCs w:val="26"/>
        </w:rPr>
        <w:t>.</w:t>
      </w:r>
    </w:p>
    <w:p w14:paraId="1033912A" w14:textId="06FA12F4" w:rsidR="00DC29DA" w:rsidRPr="00DC29DA" w:rsidRDefault="00DC29DA" w:rsidP="00DC29DA">
      <w:pPr>
        <w:jc w:val="center"/>
      </w:pPr>
      <w:r w:rsidRPr="001C5B77">
        <w:rPr>
          <w:noProof/>
        </w:rPr>
        <w:drawing>
          <wp:inline distT="0" distB="0" distL="0" distR="0" wp14:anchorId="385F2290" wp14:editId="5040D849">
            <wp:extent cx="5267325" cy="2869701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2" cy="287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DC4" w14:textId="05E3CED3" w:rsidR="00DC29DA" w:rsidRPr="0057594E" w:rsidRDefault="00E41240" w:rsidP="00E41240">
      <w:pPr>
        <w:rPr>
          <w:szCs w:val="26"/>
        </w:rPr>
      </w:pPr>
      <w:r w:rsidRPr="0057594E">
        <w:rPr>
          <w:szCs w:val="26"/>
        </w:rPr>
        <w:t xml:space="preserve">Ci sono però ben </w:t>
      </w:r>
      <w:r w:rsidRPr="0057594E">
        <w:rPr>
          <w:b/>
          <w:bCs/>
          <w:szCs w:val="26"/>
        </w:rPr>
        <w:t>4</w:t>
      </w:r>
      <w:r w:rsidR="00F45402">
        <w:rPr>
          <w:b/>
          <w:bCs/>
          <w:szCs w:val="26"/>
        </w:rPr>
        <w:t>6</w:t>
      </w:r>
      <w:r w:rsidRPr="0057594E">
        <w:rPr>
          <w:b/>
          <w:bCs/>
          <w:szCs w:val="26"/>
        </w:rPr>
        <w:t xml:space="preserve"> fonemi</w:t>
      </w:r>
      <w:r w:rsidRPr="0057594E">
        <w:rPr>
          <w:szCs w:val="26"/>
        </w:rPr>
        <w:t xml:space="preserve">, di questi </w:t>
      </w:r>
      <w:r w:rsidR="00BA7342" w:rsidRPr="0057594E">
        <w:rPr>
          <w:szCs w:val="26"/>
        </w:rPr>
        <w:t xml:space="preserve">15 sono fonemi vocalici, invece 2 sono fonemi </w:t>
      </w:r>
      <w:r w:rsidR="00BA7342" w:rsidRPr="0057594E">
        <w:rPr>
          <w:i/>
          <w:iCs/>
          <w:szCs w:val="26"/>
        </w:rPr>
        <w:t>semiconsonantici (/j/ e /w/)</w:t>
      </w:r>
      <w:r w:rsidR="00BA7342" w:rsidRPr="0057594E">
        <w:rPr>
          <w:szCs w:val="26"/>
        </w:rPr>
        <w:t xml:space="preserve">, 1 fonema </w:t>
      </w:r>
      <w:r w:rsidR="00BA7342" w:rsidRPr="0057594E">
        <w:rPr>
          <w:i/>
          <w:iCs/>
          <w:szCs w:val="26"/>
        </w:rPr>
        <w:t>semivocalico (/</w:t>
      </w:r>
      <w:r w:rsidR="00BA7342" w:rsidRPr="0057594E">
        <w:rPr>
          <w:rFonts w:ascii="Noto Sans Mono" w:hAnsi="Noto Sans Mono" w:cs="Noto Sans Mono"/>
          <w:i/>
          <w:color w:val="000000"/>
          <w:szCs w:val="26"/>
        </w:rPr>
        <w:t>u̯</w:t>
      </w:r>
      <w:r w:rsidR="00BA7342" w:rsidRPr="0057594E">
        <w:rPr>
          <w:i/>
          <w:iCs/>
          <w:szCs w:val="26"/>
        </w:rPr>
        <w:t>/)</w:t>
      </w:r>
      <w:r w:rsidR="00BA7342" w:rsidRPr="0057594E">
        <w:rPr>
          <w:szCs w:val="26"/>
        </w:rPr>
        <w:t xml:space="preserve"> e 2</w:t>
      </w:r>
      <w:r w:rsidR="00F45402">
        <w:rPr>
          <w:szCs w:val="26"/>
        </w:rPr>
        <w:t>8</w:t>
      </w:r>
      <w:r w:rsidR="00BA7342" w:rsidRPr="0057594E">
        <w:rPr>
          <w:szCs w:val="26"/>
        </w:rPr>
        <w:t xml:space="preserve"> fonemi consonantici.</w:t>
      </w:r>
    </w:p>
    <w:p w14:paraId="53AB66D4" w14:textId="0EE26816" w:rsidR="00DC29DA" w:rsidRDefault="0015394C" w:rsidP="00E41240">
      <w:pPr>
        <w:rPr>
          <w:u w:val="single"/>
        </w:rPr>
      </w:pPr>
      <w:r w:rsidRPr="0015394C">
        <w:rPr>
          <w:noProof/>
        </w:rPr>
        <w:drawing>
          <wp:inline distT="0" distB="0" distL="0" distR="0" wp14:anchorId="1A655769" wp14:editId="5B05B289">
            <wp:extent cx="6645910" cy="219030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7F4" w14:textId="77777777" w:rsidR="00DC29DA" w:rsidRDefault="00DC29DA">
      <w:pPr>
        <w:rPr>
          <w:u w:val="single"/>
        </w:rPr>
      </w:pPr>
      <w:r>
        <w:rPr>
          <w:u w:val="single"/>
        </w:rPr>
        <w:br w:type="page"/>
      </w:r>
    </w:p>
    <w:p w14:paraId="5203B8AD" w14:textId="4738F47C" w:rsidR="0059379E" w:rsidRPr="0057594E" w:rsidRDefault="00BA7342" w:rsidP="00E41240">
      <w:pPr>
        <w:rPr>
          <w:szCs w:val="26"/>
        </w:rPr>
      </w:pPr>
      <w:r w:rsidRPr="0057594E">
        <w:rPr>
          <w:szCs w:val="26"/>
        </w:rPr>
        <w:lastRenderedPageBreak/>
        <w:t xml:space="preserve">Di questi fonemi consonantici, </w:t>
      </w:r>
      <w:r w:rsidR="0059379E" w:rsidRPr="0057594E">
        <w:rPr>
          <w:szCs w:val="26"/>
        </w:rPr>
        <w:t>tre</w:t>
      </w:r>
      <w:r w:rsidRPr="0057594E">
        <w:rPr>
          <w:szCs w:val="26"/>
        </w:rPr>
        <w:t xml:space="preserve"> non sono rappresentati da un singolo</w:t>
      </w:r>
      <w:r w:rsidR="0059379E" w:rsidRPr="0057594E">
        <w:rPr>
          <w:szCs w:val="26"/>
        </w:rPr>
        <w:t xml:space="preserve"> grafema, ma da un gruppo di due lettere, questi sono chiamati </w:t>
      </w:r>
      <w:r w:rsidR="0059379E" w:rsidRPr="0057594E">
        <w:rPr>
          <w:b/>
          <w:bCs/>
          <w:szCs w:val="26"/>
        </w:rPr>
        <w:t>digramm</w:t>
      </w:r>
      <w:r w:rsidR="0059379E" w:rsidRPr="0057594E">
        <w:rPr>
          <w:szCs w:val="26"/>
        </w:rPr>
        <w:t>i.</w:t>
      </w:r>
    </w:p>
    <w:p w14:paraId="48E1155E" w14:textId="73D0A4FA" w:rsidR="00BA7342" w:rsidRPr="0057594E" w:rsidRDefault="0059379E" w:rsidP="00E41240">
      <w:pPr>
        <w:rPr>
          <w:szCs w:val="26"/>
        </w:rPr>
      </w:pPr>
      <w:r w:rsidRPr="0057594E">
        <w:rPr>
          <w:szCs w:val="26"/>
        </w:rPr>
        <w:t>Vediamo le loro regole:</w:t>
      </w:r>
    </w:p>
    <w:p w14:paraId="48B68C1D" w14:textId="674A22C0" w:rsidR="0059379E" w:rsidRPr="0057594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>/ɲ/</w:t>
      </w:r>
      <w:r w:rsidRPr="0057594E">
        <w:rPr>
          <w:szCs w:val="26"/>
        </w:rPr>
        <w:t xml:space="preserve"> usiamo il digramma </w:t>
      </w:r>
      <w:r w:rsidRPr="0057594E">
        <w:rPr>
          <w:b/>
          <w:bCs/>
          <w:szCs w:val="26"/>
        </w:rPr>
        <w:t>n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="0018000C">
        <w:rPr>
          <w:b/>
          <w:bCs/>
          <w:szCs w:val="26"/>
        </w:rPr>
        <w:t xml:space="preserve"> </w:t>
      </w:r>
      <w:r w:rsidR="0018000C" w:rsidRPr="0018000C">
        <w:rPr>
          <w:szCs w:val="26"/>
        </w:rPr>
        <w:t>se iniziale</w:t>
      </w:r>
      <w:r w:rsidRPr="0057594E">
        <w:rPr>
          <w:szCs w:val="26"/>
        </w:rPr>
        <w:t>;</w:t>
      </w:r>
    </w:p>
    <w:p w14:paraId="5D380D49" w14:textId="28993F42" w:rsidR="0059379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 xml:space="preserve">/ʎ/ </w:t>
      </w:r>
      <w:r w:rsidRPr="0057594E">
        <w:rPr>
          <w:szCs w:val="26"/>
        </w:rPr>
        <w:t xml:space="preserve">usiamo il digramma </w:t>
      </w:r>
      <w:r w:rsidRPr="0057594E">
        <w:rPr>
          <w:b/>
          <w:bCs/>
          <w:szCs w:val="26"/>
        </w:rPr>
        <w:t xml:space="preserve">l </w:t>
      </w:r>
      <w:r w:rsidRPr="0057594E">
        <w:rPr>
          <w:szCs w:val="26"/>
        </w:rPr>
        <w:t xml:space="preserve">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1A1C9581" w14:textId="4F253FA7" w:rsidR="0015394C" w:rsidRDefault="0015394C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/ɟ/</w:t>
      </w:r>
      <w:r>
        <w:rPr>
          <w:szCs w:val="26"/>
        </w:rPr>
        <w:t xml:space="preserve">, usiamo il digramma </w:t>
      </w:r>
      <w:r w:rsidRPr="0015394C">
        <w:rPr>
          <w:b/>
          <w:bCs/>
          <w:szCs w:val="26"/>
        </w:rPr>
        <w:t>g</w:t>
      </w:r>
      <w:r>
        <w:rPr>
          <w:szCs w:val="26"/>
        </w:rPr>
        <w:t xml:space="preserve"> + </w:t>
      </w:r>
      <w:r w:rsidR="00034FD8"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Pr="0015394C">
        <w:rPr>
          <w:b/>
          <w:bCs/>
          <w:szCs w:val="26"/>
        </w:rPr>
        <w:t>j</w:t>
      </w:r>
      <w:r>
        <w:rPr>
          <w:szCs w:val="26"/>
        </w:rPr>
        <w:t>;</w:t>
      </w:r>
    </w:p>
    <w:p w14:paraId="68B7A15D" w14:textId="6DC6206B" w:rsidR="0015394C" w:rsidRPr="0057594E" w:rsidRDefault="0015394C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/c/</w:t>
      </w:r>
      <w:r>
        <w:rPr>
          <w:szCs w:val="26"/>
        </w:rPr>
        <w:t xml:space="preserve">, usiamo il digramma </w:t>
      </w:r>
      <w:r w:rsidRPr="00034FD8">
        <w:rPr>
          <w:b/>
          <w:bCs/>
          <w:szCs w:val="26"/>
        </w:rPr>
        <w:t>k</w:t>
      </w:r>
      <w:r>
        <w:rPr>
          <w:szCs w:val="26"/>
        </w:rPr>
        <w:t xml:space="preserve"> + </w:t>
      </w:r>
      <w:r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="00034FD8">
        <w:rPr>
          <w:b/>
          <w:bCs/>
          <w:szCs w:val="26"/>
        </w:rPr>
        <w:t>j</w:t>
      </w:r>
      <w:r>
        <w:rPr>
          <w:szCs w:val="26"/>
        </w:rPr>
        <w:t>;</w:t>
      </w:r>
    </w:p>
    <w:p w14:paraId="5FE20AD9" w14:textId="4C658E98" w:rsidR="00EE22E3" w:rsidRPr="0057594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="00A615ED" w:rsidRPr="0057594E">
        <w:rPr>
          <w:b/>
          <w:bCs/>
          <w:szCs w:val="26"/>
        </w:rPr>
        <w:t>/dʐ/</w:t>
      </w:r>
      <w:r w:rsidR="00A615ED" w:rsidRPr="0057594E">
        <w:rPr>
          <w:szCs w:val="26"/>
        </w:rPr>
        <w:t xml:space="preserve"> usiamo il digramma </w:t>
      </w:r>
      <w:r w:rsidR="00A615ED" w:rsidRPr="0057594E">
        <w:rPr>
          <w:b/>
          <w:bCs/>
          <w:szCs w:val="26"/>
        </w:rPr>
        <w:t>d</w:t>
      </w:r>
      <w:r w:rsidR="00A615ED" w:rsidRPr="0057594E">
        <w:rPr>
          <w:szCs w:val="26"/>
        </w:rPr>
        <w:t xml:space="preserve"> + </w:t>
      </w:r>
      <w:r w:rsidR="00A615ED" w:rsidRPr="0057594E">
        <w:rPr>
          <w:b/>
          <w:bCs/>
          <w:szCs w:val="26"/>
          <w:lang w:val="bg-BG"/>
        </w:rPr>
        <w:t>ź</w:t>
      </w:r>
      <w:r w:rsidR="00EE22E3" w:rsidRPr="0057594E">
        <w:rPr>
          <w:szCs w:val="26"/>
        </w:rPr>
        <w:t>;</w:t>
      </w:r>
    </w:p>
    <w:p w14:paraId="6F1C33D5" w14:textId="490EAFE1" w:rsidR="00EE22E3" w:rsidRPr="00442D91" w:rsidRDefault="00EE22E3" w:rsidP="00EE22E3">
      <w:pPr>
        <w:rPr>
          <w:szCs w:val="26"/>
          <w:u w:val="single"/>
        </w:rPr>
      </w:pPr>
    </w:p>
    <w:p w14:paraId="537E15F7" w14:textId="208B841C" w:rsidR="00EE22E3" w:rsidRPr="0057594E" w:rsidRDefault="00EE22E3" w:rsidP="00EE22E3">
      <w:pPr>
        <w:rPr>
          <w:szCs w:val="26"/>
        </w:rPr>
      </w:pPr>
      <w:r w:rsidRPr="0057594E">
        <w:rPr>
          <w:szCs w:val="26"/>
        </w:rPr>
        <w:t>Esistono anche grafemi che hanno più suoni possibili, vediamo le regole anche per questi:</w:t>
      </w:r>
    </w:p>
    <w:p w14:paraId="46ADDDAB" w14:textId="081A1688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H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/x/ </w:t>
      </w:r>
      <w:r w:rsidRPr="0057594E">
        <w:rPr>
          <w:szCs w:val="26"/>
        </w:rPr>
        <w:t>se a fine parola;</w:t>
      </w:r>
    </w:p>
    <w:p w14:paraId="6BDF0DEF" w14:textId="53ACCDE1" w:rsidR="0091171C" w:rsidRPr="00A52949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V </w:t>
      </w:r>
      <w:r w:rsidRPr="0057594E">
        <w:rPr>
          <w:szCs w:val="26"/>
        </w:rPr>
        <w:t>si legge</w:t>
      </w:r>
      <w:r w:rsidR="00442D91">
        <w:rPr>
          <w:szCs w:val="26"/>
        </w:rPr>
        <w:t>:</w:t>
      </w:r>
      <w:r w:rsidR="00442D91">
        <w:rPr>
          <w:szCs w:val="26"/>
        </w:rPr>
        <w:br/>
      </w:r>
      <w:r w:rsidRPr="0057594E">
        <w:rPr>
          <w:b/>
          <w:bCs/>
          <w:szCs w:val="26"/>
        </w:rPr>
        <w:t>/</w:t>
      </w:r>
      <w:r w:rsidRPr="0057594E">
        <w:rPr>
          <w:rFonts w:ascii="Noto Sans Mono" w:hAnsi="Noto Sans Mono" w:cs="Noto Sans Mono"/>
          <w:b/>
          <w:bCs/>
          <w:color w:val="000000"/>
          <w:szCs w:val="26"/>
        </w:rPr>
        <w:t xml:space="preserve">w/ </w:t>
      </w:r>
      <w:r w:rsidR="00442D91">
        <w:rPr>
          <w:rFonts w:ascii="Noto Sans Mono" w:hAnsi="Noto Sans Mono" w:cs="Noto Sans Mono"/>
          <w:color w:val="000000"/>
          <w:szCs w:val="26"/>
        </w:rPr>
        <w:t>a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fine</w:t>
      </w:r>
      <w:r w:rsidR="00A52949" w:rsidRPr="00A52949">
        <w:rPr>
          <w:rFonts w:ascii="Noto Sans Mono" w:hAnsi="Noto Sans Mono" w:cs="Noto Sans Mono"/>
          <w:color w:val="000000"/>
          <w:szCs w:val="26"/>
        </w:rPr>
        <w:t xml:space="preserve"> </w:t>
      </w:r>
      <w:r w:rsidRPr="00A52949">
        <w:rPr>
          <w:rFonts w:ascii="Noto Sans Mono" w:hAnsi="Noto Sans Mono" w:cs="Noto Sans Mono"/>
          <w:color w:val="000000"/>
          <w:szCs w:val="26"/>
        </w:rPr>
        <w:t>parola</w:t>
      </w:r>
      <w:r w:rsidR="00442D91">
        <w:rPr>
          <w:rFonts w:ascii="Noto Sans Mono" w:hAnsi="Noto Sans Mono" w:cs="Noto Sans Mono"/>
          <w:color w:val="000000"/>
          <w:szCs w:val="26"/>
        </w:rPr>
        <w:t xml:space="preserve"> o </w:t>
      </w:r>
      <w:r w:rsidR="00156230" w:rsidRPr="00A52949">
        <w:rPr>
          <w:rFonts w:ascii="Noto Sans Mono" w:hAnsi="Noto Sans Mono" w:cs="Noto Sans Mono"/>
          <w:color w:val="000000"/>
          <w:szCs w:val="26"/>
        </w:rPr>
        <w:t xml:space="preserve">preceduta dalle vocali lunghe 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/o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:</w:t>
      </w:r>
      <w:r w:rsidR="00442D91" w:rsidRPr="00442D91">
        <w:rPr>
          <w:rFonts w:ascii="Noto Sans Mono" w:hAnsi="Noto Sans Mono" w:cs="Noto Sans Mono"/>
          <w:b/>
          <w:bCs/>
          <w:color w:val="000000"/>
          <w:szCs w:val="26"/>
        </w:rPr>
        <w:t>/ /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e:/</w:t>
      </w:r>
      <w:r w:rsidR="00A52949">
        <w:rPr>
          <w:rFonts w:ascii="Noto Sans Mono" w:hAnsi="Noto Sans Mono" w:cs="Noto Sans Mono"/>
          <w:color w:val="000000"/>
          <w:szCs w:val="26"/>
        </w:rPr>
        <w:t>;</w:t>
      </w:r>
      <w:r w:rsidR="00A52949">
        <w:rPr>
          <w:rFonts w:ascii="Noto Sans Mono" w:hAnsi="Noto Sans Mono" w:cs="Noto Sans Mono"/>
          <w:color w:val="000000"/>
          <w:szCs w:val="26"/>
        </w:rPr>
        <w:br/>
      </w:r>
      <w:r w:rsidRPr="00A52949">
        <w:rPr>
          <w:rFonts w:ascii="Noto Sans Mono" w:hAnsi="Noto Sans Mono" w:cs="Noto Sans Mono"/>
          <w:b/>
          <w:bCs/>
          <w:color w:val="000000"/>
          <w:szCs w:val="26"/>
        </w:rPr>
        <w:t>/u̯</w:t>
      </w:r>
      <w:r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/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ad inizio parola;</w:t>
      </w:r>
    </w:p>
    <w:p w14:paraId="0339455D" w14:textId="76FB7100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>K</w:t>
      </w:r>
      <w:r w:rsidRPr="0057594E">
        <w:rPr>
          <w:szCs w:val="26"/>
        </w:rPr>
        <w:t xml:space="preserve"> si legge </w:t>
      </w:r>
      <w:r w:rsidRPr="0057594E">
        <w:rPr>
          <w:b/>
          <w:bCs/>
          <w:szCs w:val="26"/>
        </w:rPr>
        <w:t>/h/</w:t>
      </w:r>
      <w:r w:rsidRPr="0057594E">
        <w:rPr>
          <w:szCs w:val="26"/>
        </w:rPr>
        <w:t xml:space="preserve"> 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a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 xml:space="preserve"> o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e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>;</w:t>
      </w:r>
    </w:p>
    <w:p w14:paraId="37B5E0D4" w14:textId="40AA5ADA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T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/θ/ </w:t>
      </w:r>
      <w:r w:rsidRPr="0057594E">
        <w:rPr>
          <w:szCs w:val="26"/>
        </w:rPr>
        <w:t xml:space="preserve">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o</w:t>
      </w:r>
      <w:r w:rsidR="00572C49" w:rsidRPr="0057594E">
        <w:rPr>
          <w:szCs w:val="26"/>
        </w:rPr>
        <w:t>’ o</w:t>
      </w:r>
      <w:r w:rsidRPr="0057594E">
        <w:rPr>
          <w:szCs w:val="26"/>
        </w:rPr>
        <w:t xml:space="preserve"> una </w:t>
      </w:r>
      <w:r w:rsidR="00572C49" w:rsidRPr="0057594E">
        <w:rPr>
          <w:szCs w:val="26"/>
        </w:rPr>
        <w:t>‘</w:t>
      </w:r>
      <w:r w:rsidR="00DF2A62">
        <w:rPr>
          <w:b/>
          <w:bCs/>
          <w:szCs w:val="26"/>
        </w:rPr>
        <w:t>e</w:t>
      </w:r>
      <w:r w:rsidR="00572C49" w:rsidRPr="0057594E">
        <w:rPr>
          <w:szCs w:val="26"/>
        </w:rPr>
        <w:t>’;</w:t>
      </w:r>
    </w:p>
    <w:p w14:paraId="61DE5536" w14:textId="2CC0D8C6" w:rsidR="00572C49" w:rsidRPr="0057594E" w:rsidRDefault="00572C49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D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/ð/</w:t>
      </w:r>
      <w:r w:rsidRPr="0057594E">
        <w:rPr>
          <w:szCs w:val="26"/>
        </w:rPr>
        <w:t xml:space="preserve"> se seguito da una ‘</w:t>
      </w:r>
      <w:r w:rsidRPr="0057594E">
        <w:rPr>
          <w:b/>
          <w:bCs/>
          <w:szCs w:val="26"/>
        </w:rPr>
        <w:t>h</w:t>
      </w:r>
      <w:r w:rsidRPr="0057594E">
        <w:rPr>
          <w:szCs w:val="26"/>
        </w:rPr>
        <w:t>’</w:t>
      </w:r>
      <w:r w:rsidR="00DF2A62">
        <w:rPr>
          <w:szCs w:val="26"/>
        </w:rPr>
        <w:t>, una ‘</w:t>
      </w:r>
      <w:r w:rsidR="00DF2A62">
        <w:rPr>
          <w:b/>
          <w:bCs/>
          <w:szCs w:val="26"/>
        </w:rPr>
        <w:t>e</w:t>
      </w:r>
      <w:r w:rsidR="00DF2A62">
        <w:rPr>
          <w:szCs w:val="26"/>
        </w:rPr>
        <w:t>’</w:t>
      </w:r>
      <w:r w:rsidRPr="0057594E">
        <w:rPr>
          <w:szCs w:val="26"/>
        </w:rPr>
        <w:t xml:space="preserve"> o una ‘</w:t>
      </w:r>
      <w:r w:rsidR="00DF2A62">
        <w:rPr>
          <w:b/>
          <w:bCs/>
          <w:szCs w:val="26"/>
        </w:rPr>
        <w:t>o</w:t>
      </w:r>
      <w:r w:rsidRPr="0057594E">
        <w:rPr>
          <w:szCs w:val="26"/>
        </w:rPr>
        <w:t>’;</w:t>
      </w:r>
    </w:p>
    <w:p w14:paraId="68C349B5" w14:textId="1EC2F903" w:rsidR="00572C49" w:rsidRPr="0057594E" w:rsidRDefault="00572C49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  <w:lang w:val="bg-BG"/>
        </w:rPr>
        <w:t>Ŭ</w:t>
      </w:r>
      <w:r w:rsidRPr="0057594E">
        <w:rPr>
          <w:b/>
          <w:bCs/>
          <w:szCs w:val="26"/>
        </w:rPr>
        <w:t xml:space="preserve">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/ɤ/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/ɤ̞/</w:t>
      </w:r>
      <w:r w:rsidRPr="0057594E">
        <w:rPr>
          <w:szCs w:val="26"/>
        </w:rPr>
        <w:t xml:space="preserve"> solo se accentato;</w:t>
      </w:r>
    </w:p>
    <w:p w14:paraId="38D7B484" w14:textId="74C6B4A9" w:rsidR="00572C49" w:rsidRDefault="00572C49" w:rsidP="00572C49">
      <w:pPr>
        <w:rPr>
          <w:b/>
          <w:bCs/>
        </w:rPr>
      </w:pPr>
    </w:p>
    <w:p w14:paraId="060D9FB3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34D1EEE6" w14:textId="5F4470F6" w:rsidR="00572C49" w:rsidRPr="0057594E" w:rsidRDefault="00457AA5" w:rsidP="00EA1D30">
      <w:pPr>
        <w:pStyle w:val="Titolo2"/>
      </w:pPr>
      <w:bookmarkStart w:id="8" w:name="_Toc100177566"/>
      <w:r>
        <w:lastRenderedPageBreak/>
        <w:t xml:space="preserve">Il </w:t>
      </w:r>
      <w:r w:rsidR="001F2F86">
        <w:rPr>
          <w:lang w:val="bg-BG"/>
        </w:rPr>
        <w:t>d</w:t>
      </w:r>
      <w:r>
        <w:t>ittongo</w:t>
      </w:r>
      <w:bookmarkEnd w:id="8"/>
    </w:p>
    <w:p w14:paraId="65614062" w14:textId="77777777" w:rsidR="00227393" w:rsidRPr="00227393" w:rsidRDefault="00227393" w:rsidP="00227393"/>
    <w:p w14:paraId="3927224C" w14:textId="3E20CC2A" w:rsidR="00572C49" w:rsidRPr="0057594E" w:rsidRDefault="00572C49" w:rsidP="00572C49">
      <w:pPr>
        <w:rPr>
          <w:szCs w:val="26"/>
        </w:rPr>
      </w:pPr>
      <w:r w:rsidRPr="0057594E">
        <w:rPr>
          <w:b/>
          <w:bCs/>
          <w:szCs w:val="26"/>
        </w:rPr>
        <w:t>Il dittongo</w:t>
      </w:r>
      <w:r w:rsidRPr="0057594E">
        <w:rPr>
          <w:szCs w:val="26"/>
        </w:rPr>
        <w:t xml:space="preserve"> è un insieme di due vocali formato da una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una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non accentate e una vocale accentata o non, che formano insieme un’unica sillaba.</w:t>
      </w:r>
    </w:p>
    <w:p w14:paraId="0B454931" w14:textId="0C57C0F4" w:rsidR="002C7CC7" w:rsidRPr="0057594E" w:rsidRDefault="002C7CC7" w:rsidP="00572C49">
      <w:pPr>
        <w:rPr>
          <w:szCs w:val="26"/>
        </w:rPr>
      </w:pPr>
      <w:r w:rsidRPr="0057594E">
        <w:rPr>
          <w:szCs w:val="26"/>
        </w:rPr>
        <w:t xml:space="preserve">I </w:t>
      </w:r>
      <w:r w:rsidRPr="0057594E">
        <w:rPr>
          <w:b/>
          <w:bCs/>
          <w:szCs w:val="26"/>
        </w:rPr>
        <w:t>dittonghi</w:t>
      </w:r>
      <w:r w:rsidRPr="0057594E">
        <w:rPr>
          <w:szCs w:val="26"/>
        </w:rPr>
        <w:t xml:space="preserve"> formabili sono:</w:t>
      </w:r>
    </w:p>
    <w:p w14:paraId="1F4B93BE" w14:textId="77777777" w:rsidR="00D9528D" w:rsidRPr="0057594E" w:rsidRDefault="00D9528D" w:rsidP="00D72E26">
      <w:pPr>
        <w:pStyle w:val="Paragrafoelenco"/>
        <w:numPr>
          <w:ilvl w:val="0"/>
          <w:numId w:val="7"/>
        </w:numPr>
        <w:rPr>
          <w:szCs w:val="26"/>
        </w:rPr>
        <w:sectPr w:rsidR="00D9528D" w:rsidRPr="0057594E" w:rsidSect="002D18F0">
          <w:footerReference w:type="default" r:id="rId13"/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114D4FF" w14:textId="353E637C" w:rsidR="002C7CC7" w:rsidRPr="0057594E" w:rsidRDefault="002C7CC7" w:rsidP="00D72E26">
      <w:pPr>
        <w:pStyle w:val="Paragrafoelenco"/>
        <w:numPr>
          <w:ilvl w:val="0"/>
          <w:numId w:val="7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vocale:</w:t>
      </w:r>
      <w:r w:rsidRPr="0057594E">
        <w:rPr>
          <w:b/>
          <w:bCs/>
          <w:szCs w:val="26"/>
        </w:rPr>
        <w:br/>
      </w:r>
      <w:r w:rsidRPr="0057594E">
        <w:rPr>
          <w:szCs w:val="26"/>
        </w:rPr>
        <w:t>ia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ia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ie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svo</w:t>
      </w:r>
      <w:r w:rsidR="00503460" w:rsidRPr="0057594E">
        <w:rPr>
          <w:b/>
          <w:bCs/>
          <w:szCs w:val="26"/>
          <w:lang w:val="bg-BG"/>
        </w:rPr>
        <w:t>ie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io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l</w:t>
      </w:r>
      <w:r w:rsidR="00503460" w:rsidRPr="0057594E">
        <w:rPr>
          <w:b/>
          <w:bCs/>
          <w:szCs w:val="26"/>
          <w:lang w:val="bg-BG"/>
        </w:rPr>
        <w:t>io</w:t>
      </w:r>
      <w:r w:rsidR="00503460"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</w:t>
      </w:r>
      <w:r w:rsidRPr="0057594E">
        <w:rPr>
          <w:szCs w:val="26"/>
          <w:lang w:val="bg-BG"/>
        </w:rPr>
        <w:t>ę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ię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  <w:t>ią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komplet</w:t>
      </w:r>
      <w:r w:rsidR="00503460" w:rsidRPr="0057594E">
        <w:rPr>
          <w:b/>
          <w:bCs/>
          <w:szCs w:val="26"/>
          <w:lang w:val="bg-BG"/>
        </w:rPr>
        <w:t>ią</w:t>
      </w:r>
    </w:p>
    <w:p w14:paraId="4F0A34D4" w14:textId="0754A237" w:rsidR="00503460" w:rsidRPr="0057594E" w:rsidRDefault="00503460" w:rsidP="00D72E26">
      <w:pPr>
        <w:pStyle w:val="Paragrafoelenco"/>
        <w:numPr>
          <w:ilvl w:val="0"/>
          <w:numId w:val="7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</w:t>
      </w:r>
      <w:r w:rsidRPr="0057594E">
        <w:rPr>
          <w:szCs w:val="26"/>
        </w:rPr>
        <w:t>:</w:t>
      </w:r>
      <w:r w:rsidRPr="0057594E">
        <w:rPr>
          <w:szCs w:val="26"/>
        </w:rPr>
        <w:br/>
        <w:t>ja</w:t>
      </w:r>
      <w:r w:rsidRPr="0057594E">
        <w:rPr>
          <w:szCs w:val="26"/>
        </w:rPr>
        <w:tab/>
        <w:t>k</w:t>
      </w:r>
      <w:r w:rsidRPr="0057594E">
        <w:rPr>
          <w:szCs w:val="26"/>
          <w:lang w:val="bg-BG"/>
        </w:rPr>
        <w:t>lav</w:t>
      </w:r>
      <w:r w:rsidRPr="0057594E">
        <w:rPr>
          <w:b/>
          <w:bCs/>
          <w:szCs w:val="26"/>
          <w:lang w:val="bg-BG"/>
        </w:rPr>
        <w:t>ja</w:t>
      </w:r>
      <w:r w:rsidRPr="0057594E">
        <w:rPr>
          <w:szCs w:val="26"/>
          <w:lang w:val="bg-BG"/>
        </w:rPr>
        <w:t>tŭra</w:t>
      </w:r>
      <w:r w:rsidRPr="0057594E">
        <w:rPr>
          <w:szCs w:val="26"/>
          <w:lang w:val="bg-BG"/>
        </w:rPr>
        <w:br/>
        <w:t>je</w:t>
      </w:r>
      <w:r w:rsidRPr="0057594E">
        <w:rPr>
          <w:szCs w:val="26"/>
          <w:lang w:val="bg-BG"/>
        </w:rPr>
        <w:tab/>
        <w:t>vr</w:t>
      </w:r>
      <w:r w:rsidRPr="0057594E">
        <w:rPr>
          <w:b/>
          <w:bCs/>
          <w:szCs w:val="26"/>
          <w:lang w:val="bg-BG"/>
        </w:rPr>
        <w:t>je</w:t>
      </w:r>
      <w:r w:rsidRPr="0057594E">
        <w:rPr>
          <w:szCs w:val="26"/>
          <w:lang w:val="bg-BG"/>
        </w:rPr>
        <w:t>ma</w:t>
      </w:r>
      <w:r w:rsidRPr="0057594E">
        <w:rPr>
          <w:szCs w:val="26"/>
          <w:lang w:val="bg-BG"/>
        </w:rPr>
        <w:br/>
        <w:t>jo</w:t>
      </w:r>
      <w:r w:rsidRPr="0057594E">
        <w:rPr>
          <w:szCs w:val="26"/>
          <w:lang w:val="bg-BG"/>
        </w:rPr>
        <w:tab/>
        <w:t>l</w:t>
      </w:r>
      <w:r w:rsidRPr="0057594E">
        <w:rPr>
          <w:b/>
          <w:bCs/>
          <w:szCs w:val="26"/>
          <w:lang w:val="bg-BG"/>
        </w:rPr>
        <w:t>jo</w:t>
      </w:r>
      <w:r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  <w:t>ję</w:t>
      </w:r>
      <w:r w:rsidRPr="0057594E">
        <w:rPr>
          <w:szCs w:val="26"/>
          <w:lang w:val="bg-BG"/>
        </w:rPr>
        <w:tab/>
      </w:r>
      <w:r w:rsidR="00D9528D" w:rsidRPr="0057594E">
        <w:rPr>
          <w:b/>
          <w:bCs/>
          <w:szCs w:val="26"/>
        </w:rPr>
        <w:t>j</w:t>
      </w:r>
      <w:r w:rsidR="00D9528D" w:rsidRPr="0057594E">
        <w:rPr>
          <w:b/>
          <w:bCs/>
          <w:szCs w:val="26"/>
          <w:lang w:val="bg-BG"/>
        </w:rPr>
        <w:t>ę</w:t>
      </w:r>
      <w:r w:rsidR="00D9528D" w:rsidRPr="0057594E">
        <w:rPr>
          <w:szCs w:val="26"/>
          <w:lang w:val="bg-BG"/>
        </w:rPr>
        <w:t>zyk</w:t>
      </w:r>
      <w:r w:rsidRPr="0057594E">
        <w:rPr>
          <w:szCs w:val="26"/>
          <w:lang w:val="bg-BG"/>
        </w:rPr>
        <w:br/>
        <w:t>ją</w:t>
      </w:r>
      <w:r w:rsidRPr="0057594E">
        <w:rPr>
          <w:szCs w:val="26"/>
          <w:lang w:val="bg-BG"/>
        </w:rPr>
        <w:tab/>
      </w:r>
      <w:r w:rsidR="00D9528D" w:rsidRPr="0057594E">
        <w:rPr>
          <w:szCs w:val="26"/>
          <w:lang w:val="bg-BG"/>
        </w:rPr>
        <w:t>zna</w:t>
      </w:r>
      <w:r w:rsidR="00D9528D" w:rsidRPr="0057594E">
        <w:rPr>
          <w:b/>
          <w:bCs/>
          <w:szCs w:val="26"/>
          <w:lang w:val="bg-BG"/>
        </w:rPr>
        <w:t>ją</w:t>
      </w:r>
    </w:p>
    <w:p w14:paraId="316FB07F" w14:textId="77777777" w:rsidR="00D9528D" w:rsidRPr="0057594E" w:rsidRDefault="00D9528D">
      <w:pPr>
        <w:spacing w:line="259" w:lineRule="auto"/>
        <w:rPr>
          <w:szCs w:val="26"/>
        </w:rPr>
        <w:sectPr w:rsidR="00D9528D" w:rsidRPr="0057594E" w:rsidSect="00D9528D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15AD876E" w14:textId="24D2D520" w:rsidR="0020411F" w:rsidRPr="00442D91" w:rsidRDefault="00D75349">
      <w:pPr>
        <w:spacing w:line="259" w:lineRule="auto"/>
        <w:rPr>
          <w:szCs w:val="26"/>
        </w:rPr>
      </w:pPr>
      <w:r w:rsidRPr="0057594E">
        <w:rPr>
          <w:szCs w:val="26"/>
        </w:rPr>
        <w:t xml:space="preserve"> </w:t>
      </w:r>
    </w:p>
    <w:p w14:paraId="24598F56" w14:textId="6124CA65" w:rsidR="00D833F1" w:rsidRDefault="00D9528D" w:rsidP="00822105">
      <w:pPr>
        <w:spacing w:line="259" w:lineRule="auto"/>
        <w:rPr>
          <w:szCs w:val="26"/>
        </w:rPr>
      </w:pPr>
      <w:r w:rsidRPr="0057594E">
        <w:rPr>
          <w:szCs w:val="26"/>
          <w:lang w:val="bg-BG"/>
        </w:rPr>
        <w:t xml:space="preserve">Altro fenomero </w:t>
      </w:r>
      <w:r w:rsidRPr="0057594E">
        <w:rPr>
          <w:szCs w:val="26"/>
        </w:rPr>
        <w:t xml:space="preserve">è invece lo </w:t>
      </w:r>
      <w:r w:rsidRPr="0057594E">
        <w:rPr>
          <w:b/>
          <w:bCs/>
          <w:szCs w:val="26"/>
        </w:rPr>
        <w:t>iato</w:t>
      </w:r>
      <w:r w:rsidRPr="0057594E">
        <w:rPr>
          <w:szCs w:val="26"/>
        </w:rPr>
        <w:t xml:space="preserve">, che si ha quando, all’interno di una parola, due vocali vicine non costituiscono un dittongo e quindi formano due sillabe diverse. Un esempio è il cluster </w:t>
      </w:r>
      <w:r w:rsidRPr="0057594E">
        <w:rPr>
          <w:b/>
          <w:bCs/>
          <w:szCs w:val="26"/>
        </w:rPr>
        <w:t>ji</w:t>
      </w:r>
      <w:r w:rsidRPr="0057594E">
        <w:rPr>
          <w:szCs w:val="26"/>
        </w:rPr>
        <w:t xml:space="preserve">, </w:t>
      </w:r>
      <w:r w:rsidR="00442D91">
        <w:rPr>
          <w:szCs w:val="26"/>
        </w:rPr>
        <w:t xml:space="preserve">dove non </w:t>
      </w:r>
      <w:r w:rsidRPr="0057594E">
        <w:rPr>
          <w:szCs w:val="26"/>
        </w:rPr>
        <w:t>formano un dittongo.</w:t>
      </w:r>
    </w:p>
    <w:p w14:paraId="5B755FBA" w14:textId="77777777" w:rsidR="00D833F1" w:rsidRDefault="00D833F1">
      <w:pPr>
        <w:jc w:val="left"/>
        <w:rPr>
          <w:szCs w:val="26"/>
        </w:rPr>
      </w:pPr>
      <w:r>
        <w:rPr>
          <w:szCs w:val="26"/>
        </w:rPr>
        <w:br w:type="page"/>
      </w:r>
    </w:p>
    <w:p w14:paraId="61DC7296" w14:textId="08F49DAC" w:rsidR="00822105" w:rsidRPr="00D833F1" w:rsidRDefault="00D833F1" w:rsidP="00D833F1">
      <w:pPr>
        <w:pStyle w:val="Titolo2"/>
        <w:rPr>
          <w:lang w:val="bg-BG"/>
        </w:rPr>
      </w:pPr>
      <w:bookmarkStart w:id="9" w:name="_Toc100177567"/>
      <w:r>
        <w:rPr>
          <w:lang w:val="bg-BG"/>
        </w:rPr>
        <w:lastRenderedPageBreak/>
        <w:t>Le sillabe</w:t>
      </w:r>
      <w:bookmarkEnd w:id="9"/>
    </w:p>
    <w:p w14:paraId="30B99410" w14:textId="77777777" w:rsidR="00E8694A" w:rsidRDefault="00D833F1" w:rsidP="00D833F1">
      <w:pPr>
        <w:jc w:val="left"/>
      </w:pPr>
      <w:r>
        <w:t xml:space="preserve">La </w:t>
      </w:r>
      <w:r w:rsidRPr="00E8694A">
        <w:rPr>
          <w:b/>
          <w:bCs/>
        </w:rPr>
        <w:t>sillaba</w:t>
      </w:r>
      <w:r>
        <w:t xml:space="preserve"> è costituita da un fonema o da un gruppo di fonemi</w:t>
      </w:r>
      <w:r w:rsidR="00E8694A">
        <w:rPr>
          <w:lang w:val="bg-BG"/>
        </w:rPr>
        <w:t xml:space="preserve">, </w:t>
      </w:r>
      <w:r>
        <w:t>pronunciati con un’unica emissione di voce</w:t>
      </w:r>
      <w:r w:rsidR="00E8694A">
        <w:rPr>
          <w:lang w:val="bg-BG"/>
        </w:rPr>
        <w:t>,</w:t>
      </w:r>
      <w:r>
        <w:t xml:space="preserve"> che possono essere articolati in</w:t>
      </w:r>
      <w:r>
        <w:rPr>
          <w:lang w:val="bg-BG"/>
        </w:rPr>
        <w:t xml:space="preserve"> </w:t>
      </w:r>
      <w:r>
        <w:t>maniera autonoma e distinta.</w:t>
      </w:r>
    </w:p>
    <w:p w14:paraId="6056CE1E" w14:textId="68A8AE59" w:rsidR="00E8694A" w:rsidRDefault="00E8694A" w:rsidP="00D833F1">
      <w:pPr>
        <w:jc w:val="left"/>
      </w:pPr>
      <w:r>
        <w:rPr>
          <w:lang w:val="bg-BG"/>
        </w:rPr>
        <w:t xml:space="preserve">Si chiamano sillabe </w:t>
      </w:r>
      <w:r w:rsidRPr="00846F8B">
        <w:rPr>
          <w:b/>
          <w:bCs/>
          <w:lang w:val="bg-BG"/>
        </w:rPr>
        <w:t>aperte</w:t>
      </w:r>
      <w:r w:rsidR="00846F8B">
        <w:rPr>
          <w:b/>
          <w:bCs/>
          <w:lang w:val="bg-BG"/>
        </w:rPr>
        <w:t xml:space="preserve"> </w:t>
      </w:r>
      <w:r w:rsidR="00846F8B" w:rsidRPr="00846F8B">
        <w:t>qu</w:t>
      </w:r>
      <w:r w:rsidR="00846F8B">
        <w:t xml:space="preserve">elle che terminano con una vocale e </w:t>
      </w:r>
      <w:r w:rsidR="00846F8B" w:rsidRPr="00846F8B">
        <w:rPr>
          <w:b/>
          <w:bCs/>
        </w:rPr>
        <w:t>chiuse</w:t>
      </w:r>
      <w:r w:rsidR="00846F8B">
        <w:t xml:space="preserve"> quelle che terminano con una consonante.</w:t>
      </w:r>
    </w:p>
    <w:p w14:paraId="2A3581BF" w14:textId="0E2B7CB5" w:rsidR="00846F8B" w:rsidRDefault="00846F8B" w:rsidP="00D833F1">
      <w:pPr>
        <w:jc w:val="left"/>
      </w:pPr>
      <w:r>
        <w:t>Si dividono poi in quattro categorie:</w:t>
      </w:r>
    </w:p>
    <w:p w14:paraId="355BF20A" w14:textId="21F00819" w:rsidR="00846F8B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monosillabe</w:t>
      </w:r>
      <w:r>
        <w:t xml:space="preserve">, cioè hanno una sola sillaba: e, te, na, </w:t>
      </w:r>
      <w:proofErr w:type="spellStart"/>
      <w:r>
        <w:t>dla</w:t>
      </w:r>
      <w:proofErr w:type="spellEnd"/>
      <w:r>
        <w:t>;</w:t>
      </w:r>
    </w:p>
    <w:p w14:paraId="10735F5B" w14:textId="5F41C3AE" w:rsidR="00846F8B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bisillabe</w:t>
      </w:r>
      <w:r>
        <w:t>, che hanno quindi due sillabe: te-be, do-</w:t>
      </w:r>
      <w:proofErr w:type="spellStart"/>
      <w:r>
        <w:t>bre</w:t>
      </w:r>
      <w:proofErr w:type="spellEnd"/>
      <w:r>
        <w:t>;</w:t>
      </w:r>
    </w:p>
    <w:p w14:paraId="78FCD7D4" w14:textId="3D0EF19B" w:rsidR="00846F8B" w:rsidRPr="004E4CEE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trisillabe</w:t>
      </w:r>
      <w:r>
        <w:t>, che hanno tre sillabe: div</w:t>
      </w:r>
      <w:r w:rsidR="00356D09">
        <w:t>-</w:t>
      </w:r>
      <w:r>
        <w:rPr>
          <w:lang w:val="bg-BG"/>
        </w:rPr>
        <w:t xml:space="preserve">ćy-na, </w:t>
      </w:r>
      <w:r w:rsidR="004E4CEE">
        <w:rPr>
          <w:lang w:val="bg-BG"/>
        </w:rPr>
        <w:t>prię-te-l;</w:t>
      </w:r>
    </w:p>
    <w:p w14:paraId="742CF08B" w14:textId="730954B4" w:rsidR="004E4CEE" w:rsidRPr="004E4CEE" w:rsidRDefault="004E4CEE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  <w:lang w:val="bg-BG"/>
        </w:rPr>
        <w:t>polisillabe</w:t>
      </w:r>
      <w:r>
        <w:rPr>
          <w:lang w:val="bg-BG"/>
        </w:rPr>
        <w:t>, che hanno pi</w:t>
      </w:r>
      <w:r w:rsidRPr="004E4CEE">
        <w:t>ù d</w:t>
      </w:r>
      <w:r>
        <w:t xml:space="preserve">i tre sillabe: </w:t>
      </w:r>
      <w:r>
        <w:rPr>
          <w:lang w:val="bg-BG"/>
        </w:rPr>
        <w:t>ma-kie-do</w:t>
      </w:r>
      <w:r w:rsidR="00933ABB">
        <w:rPr>
          <w:lang w:val="bg-BG"/>
        </w:rPr>
        <w:t>ń</w:t>
      </w:r>
      <w:r w:rsidR="00356D09" w:rsidRPr="00356D09">
        <w:t>-</w:t>
      </w:r>
      <w:r>
        <w:rPr>
          <w:lang w:val="bg-BG"/>
        </w:rPr>
        <w:t>ski;</w:t>
      </w:r>
    </w:p>
    <w:p w14:paraId="0FBCE6BE" w14:textId="29AAAC00" w:rsidR="004E4CEE" w:rsidRDefault="004E4CEE" w:rsidP="004E4CEE">
      <w:pPr>
        <w:pStyle w:val="Titolo5"/>
        <w:rPr>
          <w:lang w:val="bg-BG"/>
        </w:rPr>
      </w:pPr>
      <w:r>
        <w:rPr>
          <w:lang w:val="bg-BG"/>
        </w:rPr>
        <w:t>Divisione in sillabe</w:t>
      </w:r>
    </w:p>
    <w:p w14:paraId="1395565E" w14:textId="009CA248" w:rsidR="004E4CEE" w:rsidRDefault="004E4CEE" w:rsidP="004E4CEE">
      <w:r>
        <w:rPr>
          <w:lang w:val="bg-BG"/>
        </w:rPr>
        <w:t xml:space="preserve">La divisione in sillabe avviene similmente a </w:t>
      </w:r>
      <w:r w:rsidRPr="004E4CEE">
        <w:t>q</w:t>
      </w:r>
      <w:r>
        <w:t>uanto si fa per l’italiano, fuorché le doppie, che non si dividono se la seconda consonante viene palatalizzata; vediamo però le regole generali:</w:t>
      </w:r>
    </w:p>
    <w:p w14:paraId="140A4A00" w14:textId="5C18DFCD" w:rsidR="004E4CEE" w:rsidRDefault="004E4CEE" w:rsidP="00D72E26">
      <w:pPr>
        <w:pStyle w:val="Paragrafoelenco"/>
        <w:numPr>
          <w:ilvl w:val="0"/>
          <w:numId w:val="32"/>
        </w:numPr>
      </w:pPr>
      <w:r>
        <w:t>vocali e dittonghi iniziali seguiti da una consonante formano una sola sillaba;</w:t>
      </w:r>
    </w:p>
    <w:p w14:paraId="414E9935" w14:textId="7485D75D" w:rsidR="004E4CEE" w:rsidRDefault="004E4CEE" w:rsidP="00D72E26">
      <w:pPr>
        <w:pStyle w:val="Paragrafoelenco"/>
        <w:numPr>
          <w:ilvl w:val="0"/>
          <w:numId w:val="32"/>
        </w:numPr>
      </w:pPr>
      <w:r>
        <w:t>le consonanti semplici formano una consonante con la vocale che le segue;</w:t>
      </w:r>
    </w:p>
    <w:p w14:paraId="4DA3EDD7" w14:textId="412D7742" w:rsidR="004E4CEE" w:rsidRDefault="004E4CEE" w:rsidP="00D72E26">
      <w:pPr>
        <w:pStyle w:val="Paragrafoelenco"/>
        <w:numPr>
          <w:ilvl w:val="0"/>
          <w:numId w:val="32"/>
        </w:numPr>
      </w:pPr>
      <w:r>
        <w:t>le consonanti doppie si dividono, se però la seconda consonante è palatalizzata allora non si dividono</w:t>
      </w:r>
      <w:r w:rsidR="00356D09">
        <w:t>;</w:t>
      </w:r>
    </w:p>
    <w:p w14:paraId="7E11D7FA" w14:textId="1BB9C7AA" w:rsidR="004E4CEE" w:rsidRDefault="004E4CEE" w:rsidP="00D72E26">
      <w:pPr>
        <w:pStyle w:val="Paragrafoelenco"/>
        <w:numPr>
          <w:ilvl w:val="0"/>
          <w:numId w:val="32"/>
        </w:numPr>
      </w:pPr>
      <w:r>
        <w:t>gruppi di più consonanti non si dividono</w:t>
      </w:r>
      <w:r w:rsidR="00356D09">
        <w:t xml:space="preserve"> solo se si possono trovare anche in principio di parola;</w:t>
      </w:r>
    </w:p>
    <w:p w14:paraId="6BCBC38E" w14:textId="6914040E" w:rsidR="00356D09" w:rsidRDefault="00356D09" w:rsidP="00D72E26">
      <w:pPr>
        <w:pStyle w:val="Paragrafoelenco"/>
        <w:numPr>
          <w:ilvl w:val="0"/>
          <w:numId w:val="32"/>
        </w:numPr>
      </w:pPr>
      <w:r>
        <w:t>i digrammi non possono essere divisi, uguale i dittonghi, si dividono invece gli iati;</w:t>
      </w:r>
    </w:p>
    <w:p w14:paraId="3FEC7BAE" w14:textId="0145A34A" w:rsidR="00356D09" w:rsidRDefault="00356D09" w:rsidP="00356D09"/>
    <w:p w14:paraId="67960E65" w14:textId="77777777" w:rsidR="00356D09" w:rsidRDefault="00356D09">
      <w:pPr>
        <w:jc w:val="left"/>
      </w:pPr>
      <w:r>
        <w:br w:type="page"/>
      </w:r>
    </w:p>
    <w:p w14:paraId="3CCF8C49" w14:textId="1299F7B0" w:rsidR="00356D09" w:rsidRPr="004E4CEE" w:rsidRDefault="00356D09" w:rsidP="00356D09">
      <w:pPr>
        <w:pStyle w:val="Titolo2"/>
      </w:pPr>
      <w:bookmarkStart w:id="10" w:name="_Toc100177568"/>
      <w:r>
        <w:lastRenderedPageBreak/>
        <w:t>L’accento</w:t>
      </w:r>
      <w:bookmarkEnd w:id="10"/>
    </w:p>
    <w:p w14:paraId="54816B79" w14:textId="0404E6CA" w:rsidR="004472D2" w:rsidRDefault="00356D09" w:rsidP="00356D09">
      <w:pPr>
        <w:jc w:val="left"/>
      </w:pPr>
      <w:r>
        <w:t xml:space="preserve">In ogni parola c’è sempre una sillaba che pronunciamo con più forza e intensità delle altre: su questa sillaba cade </w:t>
      </w:r>
      <w:r w:rsidRPr="00356D09">
        <w:rPr>
          <w:b/>
          <w:bCs/>
        </w:rPr>
        <w:t>l’accento tonico</w:t>
      </w:r>
      <w:r>
        <w:t xml:space="preserve">, chiamato anche, semplicemente, </w:t>
      </w:r>
      <w:r w:rsidRPr="00356D09">
        <w:rPr>
          <w:b/>
          <w:bCs/>
        </w:rPr>
        <w:t>accento</w:t>
      </w:r>
      <w:r>
        <w:t>.</w:t>
      </w:r>
    </w:p>
    <w:p w14:paraId="6AAF8987" w14:textId="6B3BE378" w:rsidR="004472D2" w:rsidRPr="004472D2" w:rsidRDefault="004472D2" w:rsidP="004472D2">
      <w:pPr>
        <w:pStyle w:val="Titolo5"/>
      </w:pPr>
      <w:r>
        <w:t>L’accento tonico</w:t>
      </w:r>
    </w:p>
    <w:p w14:paraId="73FA1605" w14:textId="77777777" w:rsidR="004472D2" w:rsidRDefault="00356D09" w:rsidP="003D61D9">
      <w:pPr>
        <w:jc w:val="left"/>
      </w:pPr>
      <w:r>
        <w:t xml:space="preserve">La sillaba e la vocale su cui cade l’accento sono dette </w:t>
      </w:r>
      <w:r w:rsidRPr="00356D09">
        <w:rPr>
          <w:b/>
          <w:bCs/>
        </w:rPr>
        <w:t>toniche</w:t>
      </w:r>
      <w:r>
        <w:t xml:space="preserve">, mentre le altre sono dette </w:t>
      </w:r>
      <w:r w:rsidRPr="00356D09">
        <w:rPr>
          <w:b/>
          <w:bCs/>
        </w:rPr>
        <w:t>atone</w:t>
      </w:r>
      <w:r>
        <w:t xml:space="preserve">, ossia prive di accento. </w:t>
      </w:r>
      <w:r w:rsidR="003D61D9">
        <w:t>L’accento di una parola non dipende</w:t>
      </w:r>
      <w:r w:rsidR="004472D2">
        <w:t xml:space="preserve"> da due cose principalmente: </w:t>
      </w:r>
    </w:p>
    <w:p w14:paraId="0493C3C4" w14:textId="77777777" w:rsidR="00BF7666" w:rsidRDefault="003D61D9" w:rsidP="00D72E26">
      <w:pPr>
        <w:pStyle w:val="Paragrafoelenco"/>
        <w:numPr>
          <w:ilvl w:val="0"/>
          <w:numId w:val="33"/>
        </w:numPr>
        <w:jc w:val="left"/>
      </w:pPr>
      <w:r w:rsidRPr="00BF7666">
        <w:t>dall’articolo</w:t>
      </w:r>
      <w:r w:rsidR="00BF7666">
        <w:t>;</w:t>
      </w:r>
    </w:p>
    <w:p w14:paraId="3455827C" w14:textId="1D9D014F" w:rsidR="00BF7666" w:rsidRDefault="00BF7666" w:rsidP="00D72E26">
      <w:pPr>
        <w:pStyle w:val="Paragrafoelenco"/>
        <w:numPr>
          <w:ilvl w:val="0"/>
          <w:numId w:val="33"/>
        </w:numPr>
        <w:jc w:val="left"/>
      </w:pPr>
      <w:r>
        <w:t>dalla particella della forma superlativa assoluta degli aggettivi;</w:t>
      </w:r>
    </w:p>
    <w:p w14:paraId="42F9827C" w14:textId="4BD38653" w:rsidR="00BF7666" w:rsidRDefault="00BF7666" w:rsidP="00BF7666">
      <w:pPr>
        <w:jc w:val="left"/>
      </w:pPr>
      <w:r>
        <w:t>Questi</w:t>
      </w:r>
      <w:r w:rsidRPr="00BF7666">
        <w:t xml:space="preserve"> quindi non verranno </w:t>
      </w:r>
      <w:r w:rsidRPr="00BF7666">
        <w:rPr>
          <w:u w:val="single"/>
        </w:rPr>
        <w:t>mai</w:t>
      </w:r>
      <w:r>
        <w:t xml:space="preserve"> </w:t>
      </w:r>
      <w:r w:rsidRPr="00BF7666">
        <w:t>contati e non sar</w:t>
      </w:r>
      <w:r>
        <w:t>anno</w:t>
      </w:r>
      <w:r w:rsidRPr="00BF7666">
        <w:t xml:space="preserve"> </w:t>
      </w:r>
      <w:r w:rsidRPr="00BF7666">
        <w:rPr>
          <w:u w:val="single"/>
        </w:rPr>
        <w:t>mai</w:t>
      </w:r>
      <w:r w:rsidRPr="00BF7666">
        <w:t xml:space="preserve"> accentati.</w:t>
      </w:r>
    </w:p>
    <w:p w14:paraId="38765F85" w14:textId="13260333" w:rsidR="003D61D9" w:rsidRDefault="003D61D9" w:rsidP="00BF7666">
      <w:pPr>
        <w:jc w:val="left"/>
      </w:pPr>
      <w:r>
        <w:t>L’accento non viene mai rappresentato graficamente se non nei vocabolari, dove viene rappresentato per specificare il modo in cui deve essere letta quella parola.</w:t>
      </w:r>
    </w:p>
    <w:p w14:paraId="2A8CCE70" w14:textId="37F2EE80" w:rsidR="00BF7666" w:rsidRDefault="00BF7666" w:rsidP="00356D09">
      <w:pPr>
        <w:jc w:val="left"/>
      </w:pPr>
    </w:p>
    <w:p w14:paraId="7DB4666F" w14:textId="77777777" w:rsidR="00BF7666" w:rsidRDefault="00BF7666">
      <w:pPr>
        <w:jc w:val="left"/>
      </w:pPr>
      <w:r>
        <w:br w:type="page"/>
      </w:r>
    </w:p>
    <w:p w14:paraId="632906B3" w14:textId="5C181F26" w:rsidR="00356D09" w:rsidRDefault="00BF7666" w:rsidP="00BF7666">
      <w:pPr>
        <w:pStyle w:val="Titolo2"/>
      </w:pPr>
      <w:bookmarkStart w:id="11" w:name="_Toc100177569"/>
      <w:r>
        <w:lastRenderedPageBreak/>
        <w:t>La maiuscola</w:t>
      </w:r>
      <w:bookmarkEnd w:id="11"/>
    </w:p>
    <w:p w14:paraId="719C3E76" w14:textId="68526E9E" w:rsidR="00BF7666" w:rsidRDefault="00BF7666" w:rsidP="00D833F1">
      <w:pPr>
        <w:jc w:val="left"/>
      </w:pPr>
      <w:r w:rsidRPr="00BF7666">
        <w:t xml:space="preserve">Le lettere dell’alfabeto possono essere usate, nella lingua scritta, come </w:t>
      </w:r>
      <w:r w:rsidRPr="00BF7666">
        <w:rPr>
          <w:b/>
          <w:bCs/>
        </w:rPr>
        <w:t>minuscole</w:t>
      </w:r>
      <w:r w:rsidRPr="00BF7666">
        <w:t xml:space="preserve"> o come </w:t>
      </w:r>
      <w:r w:rsidRPr="00BF7666">
        <w:rPr>
          <w:b/>
          <w:bCs/>
        </w:rPr>
        <w:t>maiuscole</w:t>
      </w:r>
      <w:r w:rsidRPr="00BF7666">
        <w:t>.</w:t>
      </w:r>
    </w:p>
    <w:p w14:paraId="3D6A908F" w14:textId="2A99C52E" w:rsidR="00BF7666" w:rsidRDefault="00BF7666" w:rsidP="00D833F1">
      <w:pPr>
        <w:jc w:val="left"/>
      </w:pPr>
      <w:r>
        <w:t>In certi casi è necessario o possibile usare la lettera maiuscola, vediamo quando è obbligatoria:</w:t>
      </w:r>
    </w:p>
    <w:p w14:paraId="682E321A" w14:textId="1EA75FCF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A inizio testo e dopo un punto;</w:t>
      </w:r>
    </w:p>
    <w:p w14:paraId="161346EB" w14:textId="3ECC33FC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Nei nomi propri di persona, animali, luoghi, vie, piazze, feste, periodi;</w:t>
      </w:r>
    </w:p>
    <w:p w14:paraId="3AF32F2D" w14:textId="1A6FB89D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Dopo il punto interrogativo ed esclamativo</w:t>
      </w:r>
    </w:p>
    <w:p w14:paraId="4B0A3055" w14:textId="03C1AD47" w:rsidR="00BF7666" w:rsidRDefault="00BF7666" w:rsidP="00BF7666">
      <w:pPr>
        <w:jc w:val="left"/>
      </w:pPr>
      <w:r>
        <w:t>È opzionale invece in questi altri casi:</w:t>
      </w:r>
    </w:p>
    <w:p w14:paraId="2D4775B1" w14:textId="1736E6A7" w:rsidR="00BF7666" w:rsidRDefault="00BF7666" w:rsidP="00D72E26">
      <w:pPr>
        <w:pStyle w:val="Paragrafoelenco"/>
        <w:numPr>
          <w:ilvl w:val="0"/>
          <w:numId w:val="35"/>
        </w:numPr>
        <w:jc w:val="left"/>
      </w:pPr>
      <w:r>
        <w:t>Nei nomi che indicano abitanti di citta e paesi, è però obbligatoria la minuscola in caso che questi siano al singolare con l’articolo indeterminativo, quando si parla di popoli antichi invece è sempre obbligatoria la maiuscola;</w:t>
      </w:r>
    </w:p>
    <w:p w14:paraId="3E653F27" w14:textId="69C43E48" w:rsidR="00BF7666" w:rsidRDefault="00BF7666" w:rsidP="00D72E26">
      <w:pPr>
        <w:pStyle w:val="Paragrafoelenco"/>
        <w:numPr>
          <w:ilvl w:val="0"/>
          <w:numId w:val="35"/>
        </w:numPr>
        <w:jc w:val="left"/>
      </w:pPr>
      <w:r>
        <w:t>Quando si indicano cariche, ma se ne vogliamo sottolineare la funzione sociale e rappresentativa possiamo usare la minuscola;</w:t>
      </w:r>
    </w:p>
    <w:p w14:paraId="28963264" w14:textId="13D02A11" w:rsidR="00BF7666" w:rsidRDefault="00BF7666" w:rsidP="00BF7666">
      <w:pPr>
        <w:jc w:val="left"/>
      </w:pPr>
      <w:r>
        <w:t xml:space="preserve">Attenzione, </w:t>
      </w:r>
      <w:r w:rsidR="0044687D">
        <w:t>quando si usa la seconda persona plurale come forma cortese è allora obbligatorio scriverla con la maiuscola in qualsiasi punto della frase essa sia.</w:t>
      </w:r>
    </w:p>
    <w:p w14:paraId="33EA8CE4" w14:textId="2E683A47" w:rsidR="0044687D" w:rsidRDefault="0044687D" w:rsidP="00BF7666">
      <w:pPr>
        <w:jc w:val="left"/>
      </w:pPr>
    </w:p>
    <w:p w14:paraId="6F908A62" w14:textId="77777777" w:rsidR="0044687D" w:rsidRDefault="0044687D">
      <w:pPr>
        <w:jc w:val="left"/>
      </w:pPr>
      <w:r>
        <w:br w:type="page"/>
      </w:r>
    </w:p>
    <w:p w14:paraId="5687AF98" w14:textId="6B922ECD" w:rsidR="0044687D" w:rsidRDefault="0044687D" w:rsidP="0044687D">
      <w:pPr>
        <w:pStyle w:val="Titolo2"/>
      </w:pPr>
      <w:bookmarkStart w:id="12" w:name="_Toc100177570"/>
      <w:r>
        <w:lastRenderedPageBreak/>
        <w:t>La punteggiatura</w:t>
      </w:r>
      <w:bookmarkEnd w:id="12"/>
    </w:p>
    <w:p w14:paraId="621A69E1" w14:textId="7389D41A" w:rsidR="0044687D" w:rsidRDefault="0044687D" w:rsidP="0044687D">
      <w:r>
        <w:t xml:space="preserve">La </w:t>
      </w:r>
      <w:r w:rsidRPr="0044687D">
        <w:rPr>
          <w:b/>
          <w:bCs/>
        </w:rPr>
        <w:t>punteggiatura</w:t>
      </w:r>
      <w:r>
        <w:t xml:space="preserve"> (detta anche </w:t>
      </w:r>
      <w:r w:rsidRPr="0044687D">
        <w:rPr>
          <w:i/>
          <w:iCs/>
        </w:rPr>
        <w:t>interpunzione</w:t>
      </w:r>
      <w:r>
        <w:t>) comprende tutti quei segni grafici che servono, nella scrittura, a segnalare le pause lunghe o brevi tra le frasi o all’interno di una stessa frase e a evidenziare i rapporti di coordinazione e subordinazione esistenti in una frase o in un periodo.</w:t>
      </w:r>
    </w:p>
    <w:p w14:paraId="099AE89A" w14:textId="605056D1" w:rsidR="0044687D" w:rsidRDefault="0044687D" w:rsidP="0044687D">
      <w:pPr>
        <w:pStyle w:val="Titolo5"/>
      </w:pPr>
      <w:r>
        <w:t>Il punto .</w:t>
      </w:r>
    </w:p>
    <w:p w14:paraId="34E928D4" w14:textId="2FE92B2B" w:rsidR="0044687D" w:rsidRDefault="0044687D" w:rsidP="0044687D">
      <w:r>
        <w:t xml:space="preserve">Il </w:t>
      </w:r>
      <w:r w:rsidRPr="0044687D">
        <w:rPr>
          <w:b/>
          <w:bCs/>
        </w:rPr>
        <w:t>punto</w:t>
      </w:r>
      <w:r>
        <w:t xml:space="preserve"> indica una pausa lunga e segnala il passaggio a un altro argomento oppure l’aggiunta di informazioni diverse sullo stesso tema. Nelle sigle indica un acronimo.</w:t>
      </w:r>
    </w:p>
    <w:p w14:paraId="5A5A81A7" w14:textId="5191C571" w:rsidR="0044687D" w:rsidRDefault="0044687D" w:rsidP="0044687D">
      <w:pPr>
        <w:pStyle w:val="Titolo5"/>
      </w:pPr>
      <w:r>
        <w:t>La</w:t>
      </w:r>
      <w:r w:rsidR="001F7DB5">
        <w:t xml:space="preserve"> virgola ,</w:t>
      </w:r>
    </w:p>
    <w:p w14:paraId="4B9BAFD9" w14:textId="67872765" w:rsidR="001F7DB5" w:rsidRDefault="001F7DB5" w:rsidP="001F7DB5">
      <w:r>
        <w:t xml:space="preserve">La </w:t>
      </w:r>
      <w:r>
        <w:rPr>
          <w:b/>
          <w:bCs/>
        </w:rPr>
        <w:t xml:space="preserve">virgola </w:t>
      </w:r>
      <w:r>
        <w:t>indica una pausa breve, il suo uso è molto a discrezione personale.</w:t>
      </w:r>
    </w:p>
    <w:p w14:paraId="46FF377D" w14:textId="1DB9EEED" w:rsidR="001F7DB5" w:rsidRDefault="001F7DB5" w:rsidP="001F7DB5">
      <w:r>
        <w:t>Generalmente i suoi usi sono:</w:t>
      </w:r>
    </w:p>
    <w:p w14:paraId="010FC9FA" w14:textId="01C4D323" w:rsidR="001F7DB5" w:rsidRDefault="001F7DB5" w:rsidP="00D72E26">
      <w:pPr>
        <w:pStyle w:val="Paragrafoelenco"/>
        <w:numPr>
          <w:ilvl w:val="0"/>
          <w:numId w:val="36"/>
        </w:numPr>
      </w:pPr>
      <w:r>
        <w:t>Nelle enumerazioni;</w:t>
      </w:r>
    </w:p>
    <w:p w14:paraId="76E48C26" w14:textId="0E5F4C12" w:rsidR="001F7DB5" w:rsidRDefault="001F7DB5" w:rsidP="00D72E26">
      <w:pPr>
        <w:pStyle w:val="Paragrafoelenco"/>
        <w:numPr>
          <w:ilvl w:val="0"/>
          <w:numId w:val="36"/>
        </w:numPr>
      </w:pPr>
      <w:r>
        <w:t>Negli incisi;</w:t>
      </w:r>
    </w:p>
    <w:p w14:paraId="78F60B74" w14:textId="7AD2170C" w:rsidR="001F7DB5" w:rsidRDefault="001F7DB5" w:rsidP="00D72E26">
      <w:pPr>
        <w:pStyle w:val="Paragrafoelenco"/>
        <w:numPr>
          <w:ilvl w:val="0"/>
          <w:numId w:val="36"/>
        </w:numPr>
      </w:pPr>
      <w:r>
        <w:t>Prima e dopo un vocativo;</w:t>
      </w:r>
    </w:p>
    <w:p w14:paraId="68CB25B0" w14:textId="3B2D461B" w:rsidR="001F7DB5" w:rsidRDefault="001F7DB5" w:rsidP="00D72E26">
      <w:pPr>
        <w:pStyle w:val="Paragrafoelenco"/>
        <w:numPr>
          <w:ilvl w:val="0"/>
          <w:numId w:val="36"/>
        </w:numPr>
      </w:pPr>
      <w:r>
        <w:t>Prima e dopo una apposizione;</w:t>
      </w:r>
    </w:p>
    <w:p w14:paraId="52E742CA" w14:textId="609EE515" w:rsidR="001F7DB5" w:rsidRDefault="001F7DB5" w:rsidP="00D72E26">
      <w:pPr>
        <w:pStyle w:val="Paragrafoelenco"/>
        <w:numPr>
          <w:ilvl w:val="0"/>
          <w:numId w:val="36"/>
        </w:numPr>
      </w:pPr>
      <w:r>
        <w:t>Per separare la proposizione principale dalle subordinate;</w:t>
      </w:r>
    </w:p>
    <w:p w14:paraId="4AC74A9E" w14:textId="48035D66" w:rsidR="001F7DB5" w:rsidRDefault="001F7DB5" w:rsidP="001F7DB5">
      <w:r>
        <w:t>Mai usare la virgola tra:</w:t>
      </w:r>
    </w:p>
    <w:p w14:paraId="4422F2DD" w14:textId="243E0198" w:rsidR="001F7DB5" w:rsidRDefault="001F7DB5" w:rsidP="00D72E26">
      <w:pPr>
        <w:pStyle w:val="Paragrafoelenco"/>
        <w:numPr>
          <w:ilvl w:val="0"/>
          <w:numId w:val="37"/>
        </w:numPr>
      </w:pPr>
      <w:r>
        <w:t>Soggetto e predicato;</w:t>
      </w:r>
    </w:p>
    <w:p w14:paraId="6322CC09" w14:textId="0DE0BBFE" w:rsidR="001F7DB5" w:rsidRDefault="001F7DB5" w:rsidP="00D72E26">
      <w:pPr>
        <w:pStyle w:val="Paragrafoelenco"/>
        <w:numPr>
          <w:ilvl w:val="0"/>
          <w:numId w:val="37"/>
        </w:numPr>
      </w:pPr>
      <w:r>
        <w:t>Predicato e complemento oggetto;</w:t>
      </w:r>
    </w:p>
    <w:p w14:paraId="0198AE1C" w14:textId="44176BDD" w:rsidR="001F7DB5" w:rsidRPr="001F7DB5" w:rsidRDefault="00802BDC" w:rsidP="00802BDC">
      <w:pPr>
        <w:pStyle w:val="Titolo5"/>
      </w:pPr>
      <w:r>
        <w:t>Il punto e virgola ;</w:t>
      </w:r>
    </w:p>
    <w:p w14:paraId="428010E4" w14:textId="714B6CD6" w:rsidR="0044687D" w:rsidRDefault="00802BDC" w:rsidP="00802BDC">
      <w:r>
        <w:t xml:space="preserve">Il </w:t>
      </w:r>
      <w:r w:rsidRPr="00802BDC">
        <w:rPr>
          <w:b/>
          <w:bCs/>
        </w:rPr>
        <w:t>punto e virgola</w:t>
      </w:r>
      <w:r>
        <w:t xml:space="preserve"> indica una pausa intermedia tra il punto e la virgola. Il suo uso è molto legato alla scelta stilistica dello scrittore. Può essere usato per dividere frasi troppo lunghe per una virgola e per enumerazioni complesse.</w:t>
      </w:r>
    </w:p>
    <w:p w14:paraId="759B482C" w14:textId="3B92E8EC" w:rsidR="00802BDC" w:rsidRDefault="00802BDC" w:rsidP="00802BDC">
      <w:pPr>
        <w:pStyle w:val="Titolo5"/>
      </w:pPr>
      <w:r>
        <w:lastRenderedPageBreak/>
        <w:t>I due punti :</w:t>
      </w:r>
    </w:p>
    <w:p w14:paraId="0DFE75B0" w14:textId="5AB8F4D3" w:rsidR="00802BDC" w:rsidRDefault="00802BDC" w:rsidP="00802BDC">
      <w:r>
        <w:t xml:space="preserve">I </w:t>
      </w:r>
      <w:r w:rsidRPr="00802BDC">
        <w:rPr>
          <w:b/>
          <w:bCs/>
        </w:rPr>
        <w:t>due punti</w:t>
      </w:r>
      <w:r>
        <w:t xml:space="preserve"> indicano, come il punto e virgola, una pausa intermedia tra punto e virgola, ma oltre a ciò hanno una funzione ben precisa: essi segnalano che le parole che seguono sono una </w:t>
      </w:r>
      <w:r w:rsidRPr="00802BDC">
        <w:rPr>
          <w:b/>
          <w:bCs/>
        </w:rPr>
        <w:t>spiegazione</w:t>
      </w:r>
      <w:r>
        <w:t xml:space="preserve"> o una </w:t>
      </w:r>
      <w:r w:rsidRPr="00802BDC">
        <w:rPr>
          <w:b/>
          <w:bCs/>
        </w:rPr>
        <w:t>conseguenza</w:t>
      </w:r>
      <w:r>
        <w:t xml:space="preserve"> di ciò che è stato scritto in precedenza.</w:t>
      </w:r>
    </w:p>
    <w:p w14:paraId="04952410" w14:textId="51705B1C" w:rsidR="00802BDC" w:rsidRDefault="00802BDC" w:rsidP="00802BDC">
      <w:r>
        <w:t>Si usano per:</w:t>
      </w:r>
    </w:p>
    <w:p w14:paraId="5E642D5E" w14:textId="0A276796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elenco</w:t>
      </w:r>
      <w:r>
        <w:t>;</w:t>
      </w:r>
    </w:p>
    <w:p w14:paraId="24BDA6D5" w14:textId="0515129D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elenco</w:t>
      </w:r>
      <w:r>
        <w:t>;</w:t>
      </w:r>
    </w:p>
    <w:p w14:paraId="1477B561" w14:textId="4E655412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discorso diretto</w:t>
      </w:r>
      <w:r>
        <w:t>;</w:t>
      </w:r>
    </w:p>
    <w:p w14:paraId="205726DC" w14:textId="21B75AAF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sostituire una congiunzione che introduce una subordinata o una coordinata</w:t>
      </w:r>
      <w:r>
        <w:t>;</w:t>
      </w:r>
    </w:p>
    <w:p w14:paraId="121EADD0" w14:textId="7473A02D" w:rsidR="00802BDC" w:rsidRDefault="00802BDC" w:rsidP="00802BDC">
      <w:pPr>
        <w:pStyle w:val="Titolo5"/>
      </w:pPr>
      <w:r>
        <w:t>Punto interrogativo ?</w:t>
      </w:r>
    </w:p>
    <w:p w14:paraId="12D4C860" w14:textId="509A90A7" w:rsidR="00802BDC" w:rsidRDefault="00802BDC" w:rsidP="00802BDC">
      <w:r>
        <w:t xml:space="preserve">Il </w:t>
      </w:r>
      <w:r w:rsidRPr="00802BDC">
        <w:rPr>
          <w:b/>
          <w:bCs/>
        </w:rPr>
        <w:t>punto interrogativo</w:t>
      </w:r>
      <w:r>
        <w:t xml:space="preserve"> indica una frase </w:t>
      </w:r>
      <w:r w:rsidRPr="00802BDC">
        <w:rPr>
          <w:i/>
          <w:iCs/>
        </w:rPr>
        <w:t>interrogativa diretta</w:t>
      </w:r>
      <w:r>
        <w:t xml:space="preserve"> e quindi anche il tono di voce ascendente.</w:t>
      </w:r>
    </w:p>
    <w:p w14:paraId="54AC3946" w14:textId="53E105F4" w:rsidR="00802BDC" w:rsidRDefault="00802BDC" w:rsidP="00802BDC">
      <w:pPr>
        <w:pStyle w:val="Titolo5"/>
      </w:pPr>
      <w:r>
        <w:t>Punto esclamativo !</w:t>
      </w:r>
    </w:p>
    <w:p w14:paraId="7AAE46DE" w14:textId="3A568301" w:rsidR="00802BDC" w:rsidRDefault="00802BDC" w:rsidP="00802BDC">
      <w:r>
        <w:t xml:space="preserve">Il </w:t>
      </w:r>
      <w:r w:rsidRPr="00802BDC">
        <w:rPr>
          <w:b/>
          <w:bCs/>
        </w:rPr>
        <w:t>punto esclamativo</w:t>
      </w:r>
      <w:r>
        <w:t xml:space="preserve"> indica l’intonazione discendente delle </w:t>
      </w:r>
      <w:r w:rsidRPr="00802BDC">
        <w:rPr>
          <w:i/>
          <w:iCs/>
        </w:rPr>
        <w:t>frasi esclamative</w:t>
      </w:r>
      <w:r>
        <w:t xml:space="preserve"> e delle </w:t>
      </w:r>
      <w:r w:rsidRPr="00802BDC">
        <w:rPr>
          <w:i/>
          <w:iCs/>
        </w:rPr>
        <w:t>interiezioni</w:t>
      </w:r>
      <w:r>
        <w:t>.</w:t>
      </w:r>
    </w:p>
    <w:p w14:paraId="23EC9CE6" w14:textId="16BED17E" w:rsidR="00802BDC" w:rsidRDefault="00802BDC" w:rsidP="00802BDC">
      <w:r>
        <w:t>Può essere usato insieme al punto interrogativo per esprimere stupore, sorpresa ed incredulità.</w:t>
      </w:r>
    </w:p>
    <w:p w14:paraId="3177949C" w14:textId="49050277" w:rsidR="00802BDC" w:rsidRDefault="0003106E" w:rsidP="0003106E">
      <w:pPr>
        <w:pStyle w:val="Titolo5"/>
      </w:pPr>
      <w:r>
        <w:t>I punti di sospensione …</w:t>
      </w:r>
    </w:p>
    <w:p w14:paraId="603C74D5" w14:textId="19C7F4A9" w:rsidR="0003106E" w:rsidRDefault="0003106E" w:rsidP="0003106E">
      <w:r>
        <w:t>I punti di sospensione indicano un discorso in sospeso, una pausa o, se racchiuse tra parentesi tonde o quadre, una omissione.</w:t>
      </w:r>
    </w:p>
    <w:p w14:paraId="2701A600" w14:textId="55BDE78B" w:rsidR="0003106E" w:rsidRDefault="0003106E" w:rsidP="0003106E">
      <w:pPr>
        <w:pStyle w:val="Titolo5"/>
      </w:pPr>
      <w:r>
        <w:t>Il trattino –</w:t>
      </w:r>
    </w:p>
    <w:p w14:paraId="279F8676" w14:textId="526D7A57" w:rsidR="0003106E" w:rsidRDefault="0003106E" w:rsidP="0003106E">
      <w:r>
        <w:t xml:space="preserve">Il </w:t>
      </w:r>
      <w:r w:rsidRPr="0003106E">
        <w:rPr>
          <w:b/>
          <w:bCs/>
        </w:rPr>
        <w:t>trattino</w:t>
      </w:r>
      <w:r>
        <w:t xml:space="preserve"> si usa per unire due parole, per dividere una parola a fine riga o ad esempio per unire la particella di maggioranza e minoranza all’aggettivo.</w:t>
      </w:r>
    </w:p>
    <w:p w14:paraId="4CFB397D" w14:textId="2F0D74CE" w:rsidR="0003106E" w:rsidRDefault="0003106E" w:rsidP="0003106E">
      <w:pPr>
        <w:pStyle w:val="Titolo5"/>
      </w:pPr>
      <w:r>
        <w:lastRenderedPageBreak/>
        <w:t xml:space="preserve">Le virgolette “”, ‘’, </w:t>
      </w:r>
      <w:r w:rsidRPr="0003106E">
        <w:t>« »</w:t>
      </w:r>
    </w:p>
    <w:p w14:paraId="3246CC7E" w14:textId="01AE807F" w:rsidR="0003106E" w:rsidRDefault="0003106E" w:rsidP="0003106E">
      <w:r w:rsidRPr="0003106E">
        <w:t xml:space="preserve">Normalmente </w:t>
      </w:r>
      <w:r w:rsidRPr="0003106E">
        <w:rPr>
          <w:b/>
          <w:bCs/>
        </w:rPr>
        <w:t>le virgolette alte</w:t>
      </w:r>
      <w:r w:rsidRPr="0003106E">
        <w:t xml:space="preserve"> e </w:t>
      </w:r>
      <w:r w:rsidRPr="0003106E">
        <w:rPr>
          <w:b/>
          <w:bCs/>
        </w:rPr>
        <w:t>le virgolette basse</w:t>
      </w:r>
      <w:r w:rsidRPr="0003106E">
        <w:t xml:space="preserve"> si usano</w:t>
      </w:r>
      <w:r>
        <w:t xml:space="preserve"> per delimitare un discorso diretto, una citazione o evidenziare una parola o frase. Gli</w:t>
      </w:r>
      <w:r w:rsidRPr="0003106E">
        <w:rPr>
          <w:b/>
          <w:bCs/>
        </w:rPr>
        <w:t xml:space="preserve"> apici </w:t>
      </w:r>
      <w:r>
        <w:t>invece si usano solitamente per indicare il significato di una parola.</w:t>
      </w:r>
    </w:p>
    <w:p w14:paraId="41913A7E" w14:textId="1CEF94B3" w:rsidR="0003106E" w:rsidRDefault="0003106E" w:rsidP="0003106E">
      <w:pPr>
        <w:pStyle w:val="Titolo5"/>
      </w:pPr>
      <w:r>
        <w:t>La sbarra /</w:t>
      </w:r>
    </w:p>
    <w:p w14:paraId="2E285C1D" w14:textId="4BBF6620" w:rsidR="0003106E" w:rsidRDefault="0003106E" w:rsidP="0003106E">
      <w:r>
        <w:t xml:space="preserve">La </w:t>
      </w:r>
      <w:r w:rsidRPr="007E45AD">
        <w:rPr>
          <w:b/>
          <w:bCs/>
        </w:rPr>
        <w:t>sbarra</w:t>
      </w:r>
      <w:r>
        <w:t xml:space="preserve"> si usa per indicare due o più possibilità, per scrivere le date in cifre e per indicare le trascrizioni fonetiche IPA.</w:t>
      </w:r>
    </w:p>
    <w:p w14:paraId="08BDC4B4" w14:textId="003ABBC2" w:rsidR="007E45AD" w:rsidRDefault="007E45AD" w:rsidP="007E45AD">
      <w:pPr>
        <w:pStyle w:val="Titolo5"/>
      </w:pPr>
      <w:r>
        <w:t>Le parentesi () e []</w:t>
      </w:r>
    </w:p>
    <w:p w14:paraId="6841A943" w14:textId="380AC3BE" w:rsidR="007E45AD" w:rsidRPr="007E45AD" w:rsidRDefault="007E45AD" w:rsidP="007E45AD">
      <w:r>
        <w:t xml:space="preserve">Le </w:t>
      </w:r>
      <w:r w:rsidRPr="007E45AD">
        <w:rPr>
          <w:b/>
          <w:bCs/>
        </w:rPr>
        <w:t>parentesi tonde</w:t>
      </w:r>
      <w:r>
        <w:t xml:space="preserve"> si usano solitamente per gli incisi, invece le </w:t>
      </w:r>
      <w:r w:rsidRPr="007E45AD">
        <w:rPr>
          <w:b/>
          <w:bCs/>
        </w:rPr>
        <w:t>parentesi quadre</w:t>
      </w:r>
      <w:r>
        <w:t xml:space="preserve"> si usano per indicare un inciso dentro le parentesi tonde o con i tre puntini dentro per indicare una omissione.</w:t>
      </w:r>
    </w:p>
    <w:p w14:paraId="74CAA1BB" w14:textId="77777777" w:rsidR="007E45AD" w:rsidRDefault="007E45AD" w:rsidP="007E45AD">
      <w:pPr>
        <w:pStyle w:val="Titolo5"/>
      </w:pPr>
      <w:r>
        <w:t>L’asterisco *</w:t>
      </w:r>
    </w:p>
    <w:p w14:paraId="789CD034" w14:textId="42906F9B" w:rsidR="0077087F" w:rsidRPr="0077087F" w:rsidRDefault="007E45AD" w:rsidP="007E45AD">
      <w:pPr>
        <w:rPr>
          <w:szCs w:val="26"/>
        </w:rPr>
      </w:pPr>
      <w:r w:rsidRPr="007E45AD">
        <w:rPr>
          <w:b/>
          <w:bCs/>
        </w:rPr>
        <w:t>L’asterisco</w:t>
      </w:r>
      <w:r>
        <w:t xml:space="preserve"> si usa solitamente per indicare una omissione o una aggiunta successiva.</w:t>
      </w:r>
      <w:r w:rsidR="0077087F">
        <w:br w:type="page"/>
      </w:r>
    </w:p>
    <w:p w14:paraId="15A3BE70" w14:textId="77777777" w:rsidR="00822105" w:rsidRPr="00822105" w:rsidRDefault="00822105" w:rsidP="00822105">
      <w:pPr>
        <w:jc w:val="left"/>
        <w:rPr>
          <w:szCs w:val="26"/>
        </w:rPr>
      </w:pPr>
    </w:p>
    <w:p w14:paraId="2F6E9BCB" w14:textId="77777777" w:rsidR="00822105" w:rsidRDefault="00822105" w:rsidP="00822105"/>
    <w:p w14:paraId="28AE529B" w14:textId="77777777" w:rsidR="00822105" w:rsidRDefault="00822105" w:rsidP="00822105"/>
    <w:p w14:paraId="227D15C4" w14:textId="77777777" w:rsidR="00822105" w:rsidRDefault="00822105" w:rsidP="00822105"/>
    <w:p w14:paraId="50EE7F14" w14:textId="77777777" w:rsidR="00822105" w:rsidRDefault="00822105" w:rsidP="00822105"/>
    <w:p w14:paraId="2C15B213" w14:textId="77777777" w:rsidR="00822105" w:rsidRDefault="00822105" w:rsidP="00822105"/>
    <w:p w14:paraId="311DF4D4" w14:textId="77777777" w:rsidR="00822105" w:rsidRDefault="00822105" w:rsidP="00822105"/>
    <w:p w14:paraId="53997C11" w14:textId="77777777" w:rsidR="00822105" w:rsidRDefault="00822105" w:rsidP="00822105"/>
    <w:p w14:paraId="30F773B4" w14:textId="77777777" w:rsidR="00822105" w:rsidRDefault="00822105" w:rsidP="00822105"/>
    <w:p w14:paraId="628231E3" w14:textId="77777777" w:rsidR="00822105" w:rsidRDefault="00822105" w:rsidP="00822105"/>
    <w:p w14:paraId="777B29DB" w14:textId="77777777" w:rsidR="00822105" w:rsidRDefault="00822105" w:rsidP="00822105"/>
    <w:p w14:paraId="45654370" w14:textId="6766BC24" w:rsidR="00822105" w:rsidRPr="000A42BF" w:rsidRDefault="00457AA5" w:rsidP="00EA1D30">
      <w:pPr>
        <w:pStyle w:val="Titolo1"/>
      </w:pPr>
      <w:bookmarkStart w:id="13" w:name="_Toc100177571"/>
      <w:r>
        <w:t>L</w:t>
      </w:r>
      <w:r w:rsidR="00822105" w:rsidRPr="000A42BF">
        <w:t xml:space="preserve">a </w:t>
      </w:r>
      <w:r>
        <w:t>Morfologia</w:t>
      </w:r>
      <w:bookmarkEnd w:id="13"/>
    </w:p>
    <w:p w14:paraId="4A8D5992" w14:textId="417DA522" w:rsidR="00822105" w:rsidRPr="00481C84" w:rsidRDefault="00822105" w:rsidP="00EA1D30">
      <w:pPr>
        <w:pStyle w:val="Titolo2"/>
      </w:pPr>
      <w:r>
        <w:br w:type="page"/>
      </w:r>
      <w:bookmarkStart w:id="14" w:name="_Toc100177572"/>
      <w:r w:rsidRPr="00481C84">
        <w:lastRenderedPageBreak/>
        <w:t>L’</w:t>
      </w:r>
      <w:r w:rsidR="001F2F86">
        <w:rPr>
          <w:lang w:val="bg-BG"/>
        </w:rPr>
        <w:t>a</w:t>
      </w:r>
      <w:r w:rsidRPr="00481C84">
        <w:t>rticolo</w:t>
      </w:r>
      <w:bookmarkEnd w:id="14"/>
    </w:p>
    <w:p w14:paraId="2B659F53" w14:textId="218B7EE4" w:rsidR="00807140" w:rsidRDefault="00807140" w:rsidP="00822105">
      <w:r>
        <w:rPr>
          <w:b/>
          <w:bCs/>
        </w:rPr>
        <w:t xml:space="preserve">L’articolo </w:t>
      </w:r>
      <w:r>
        <w:t xml:space="preserve">può essere di due tipi: </w:t>
      </w:r>
      <w:r w:rsidRPr="00807140">
        <w:rPr>
          <w:b/>
          <w:bCs/>
        </w:rPr>
        <w:t>determinativo</w:t>
      </w:r>
      <w:r>
        <w:t xml:space="preserve"> ed i</w:t>
      </w:r>
      <w:r w:rsidRPr="00807140">
        <w:rPr>
          <w:b/>
          <w:bCs/>
        </w:rPr>
        <w:t>ndeterminativo</w:t>
      </w:r>
      <w:r>
        <w:t>, Vediamo entrambi.</w:t>
      </w:r>
    </w:p>
    <w:p w14:paraId="7F8FAC18" w14:textId="45CA088F" w:rsidR="00807140" w:rsidRDefault="00807140" w:rsidP="00822105"/>
    <w:p w14:paraId="7BD6E34F" w14:textId="7DDB3E8A" w:rsidR="00807140" w:rsidRPr="00807140" w:rsidRDefault="00807140" w:rsidP="00807140">
      <w:pPr>
        <w:pStyle w:val="Titolo5"/>
      </w:pPr>
      <w:r>
        <w:t>Articolo determinativo</w:t>
      </w:r>
    </w:p>
    <w:p w14:paraId="2BB2046A" w14:textId="40699373" w:rsidR="00822105" w:rsidRDefault="00822105" w:rsidP="00822105">
      <w:pPr>
        <w:rPr>
          <w:b/>
          <w:bCs/>
          <w:lang w:val="bg-BG"/>
        </w:rPr>
      </w:pPr>
      <w:r w:rsidRPr="001E14C7">
        <w:rPr>
          <w:b/>
          <w:bCs/>
        </w:rPr>
        <w:t>L’articolo determinativo</w:t>
      </w:r>
      <w:r w:rsidRPr="00B92A1E">
        <w:t xml:space="preserve"> ci segnala che stiamo parlando di una persona o di</w:t>
      </w:r>
      <w:r>
        <w:t xml:space="preserve"> </w:t>
      </w:r>
      <w:r w:rsidRPr="00B92A1E">
        <w:t xml:space="preserve">una cosa precisa, conosciuta: </w:t>
      </w:r>
      <w:r>
        <w:rPr>
          <w:lang w:val="bg-BG"/>
        </w:rPr>
        <w:t>đivcyna</w:t>
      </w:r>
      <w:r w:rsidRPr="006D1C2C">
        <w:rPr>
          <w:b/>
          <w:bCs/>
          <w:lang w:val="bg-BG"/>
        </w:rPr>
        <w:t>ta</w:t>
      </w:r>
      <w:r w:rsidRPr="001E6E4B">
        <w:t xml:space="preserve"> </w:t>
      </w:r>
      <w:r>
        <w:t>(</w:t>
      </w:r>
      <w:r w:rsidRPr="001028F9">
        <w:rPr>
          <w:u w:val="single"/>
        </w:rPr>
        <w:t>la</w:t>
      </w:r>
      <w:r>
        <w:t xml:space="preserve"> ragazza)</w:t>
      </w:r>
      <w:r>
        <w:rPr>
          <w:lang w:val="bg-BG"/>
        </w:rPr>
        <w:t>, holopec</w:t>
      </w:r>
      <w:r w:rsidRPr="006D1C2C">
        <w:rPr>
          <w:b/>
          <w:bCs/>
          <w:lang w:val="bg-BG"/>
        </w:rPr>
        <w:t>ite</w:t>
      </w:r>
      <w:r w:rsidRPr="001028F9">
        <w:t xml:space="preserve"> </w:t>
      </w:r>
      <w:r>
        <w:t>(</w:t>
      </w:r>
      <w:r w:rsidRPr="001028F9">
        <w:rPr>
          <w:u w:val="single"/>
        </w:rPr>
        <w:t>i</w:t>
      </w:r>
      <w:r>
        <w:t xml:space="preserve"> ragazzi)</w:t>
      </w:r>
      <w:r>
        <w:rPr>
          <w:lang w:val="bg-BG"/>
        </w:rPr>
        <w:t>, dete</w:t>
      </w:r>
      <w:r w:rsidRPr="001E6E4B">
        <w:rPr>
          <w:b/>
          <w:bCs/>
          <w:lang w:val="bg-BG"/>
        </w:rPr>
        <w:t>to</w:t>
      </w:r>
      <w:r>
        <w:t xml:space="preserve"> (</w:t>
      </w:r>
      <w:r w:rsidRPr="001028F9">
        <w:rPr>
          <w:u w:val="single"/>
        </w:rPr>
        <w:t>il</w:t>
      </w:r>
      <w:r>
        <w:t xml:space="preserve"> bambino)</w:t>
      </w:r>
      <w:r>
        <w:rPr>
          <w:b/>
          <w:bCs/>
          <w:lang w:val="bg-BG"/>
        </w:rPr>
        <w:t>.</w:t>
      </w:r>
    </w:p>
    <w:p w14:paraId="62B21C80" w14:textId="54A3F06A" w:rsidR="001F3BD5" w:rsidRPr="00F9625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to</w:t>
      </w:r>
      <w:r>
        <w:t>;</w:t>
      </w:r>
    </w:p>
    <w:p w14:paraId="65FC56F4" w14:textId="2C85BB55" w:rsidR="001F3BD5" w:rsidRPr="00F9625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proofErr w:type="spellStart"/>
      <w:r>
        <w:rPr>
          <w:b/>
          <w:bCs/>
        </w:rPr>
        <w:t>ta</w:t>
      </w:r>
      <w:proofErr w:type="spellEnd"/>
      <w:r>
        <w:t>;</w:t>
      </w:r>
    </w:p>
    <w:p w14:paraId="1CA0C388" w14:textId="21706700" w:rsidR="001F3BD5" w:rsidRPr="003735B1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>
        <w:rPr>
          <w:b/>
          <w:bCs/>
          <w:lang w:val="en-US"/>
        </w:rPr>
        <w:t>t</w:t>
      </w:r>
      <w:r w:rsidRPr="003735B1">
        <w:rPr>
          <w:lang w:val="bg-BG"/>
        </w:rPr>
        <w:t>;</w:t>
      </w:r>
    </w:p>
    <w:p w14:paraId="2D4A87A2" w14:textId="6968CB2B" w:rsidR="001F3BD5" w:rsidRPr="001F3BD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-i</w:t>
      </w:r>
      <w:r>
        <w:rPr>
          <w:b/>
          <w:bCs/>
          <w:lang w:val="en-US"/>
        </w:rPr>
        <w:t>te</w:t>
      </w:r>
      <w:r>
        <w:rPr>
          <w:lang w:val="bg-BG"/>
        </w:rPr>
        <w:t>;</w:t>
      </w:r>
    </w:p>
    <w:p w14:paraId="67603032" w14:textId="77777777" w:rsidR="00822105" w:rsidRDefault="00822105" w:rsidP="00822105">
      <w:r w:rsidRPr="001028F9">
        <w:t xml:space="preserve">L’articolo determinativo si </w:t>
      </w:r>
      <w:r>
        <w:t>usa in questi casi:</w:t>
      </w:r>
    </w:p>
    <w:p w14:paraId="7025D843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qualcuno o qualcosa di noto</w:t>
      </w:r>
    </w:p>
    <w:p w14:paraId="76E663F8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 xml:space="preserve">Indicare qualcuno o qualcosa già </w:t>
      </w:r>
      <w:r w:rsidRPr="00702E9D">
        <w:t>menzionato</w:t>
      </w:r>
    </w:p>
    <w:p w14:paraId="7F961501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una classe di elementi</w:t>
      </w:r>
    </w:p>
    <w:p w14:paraId="3BB0C791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parti di un qualcosa</w:t>
      </w:r>
    </w:p>
    <w:p w14:paraId="5ED9BA19" w14:textId="2E063D47" w:rsidR="001F3BD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cose uniche</w:t>
      </w:r>
    </w:p>
    <w:p w14:paraId="4AF70D9C" w14:textId="77777777" w:rsidR="00B93576" w:rsidRDefault="00B93576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</w:rPr>
      </w:pPr>
      <w:r>
        <w:br w:type="page"/>
      </w:r>
    </w:p>
    <w:p w14:paraId="63843679" w14:textId="1F7AF433" w:rsidR="00807140" w:rsidRDefault="00807140" w:rsidP="00807140">
      <w:pPr>
        <w:pStyle w:val="Titolo5"/>
      </w:pPr>
      <w:r>
        <w:lastRenderedPageBreak/>
        <w:t>Articolo indeterminativo</w:t>
      </w:r>
    </w:p>
    <w:p w14:paraId="5A49561C" w14:textId="78376CBF" w:rsidR="00807140" w:rsidRDefault="00807140" w:rsidP="00807140">
      <w:pPr>
        <w:rPr>
          <w:lang w:val="bg-BG"/>
        </w:rPr>
      </w:pPr>
      <w:r w:rsidRPr="00807140">
        <w:rPr>
          <w:b/>
          <w:bCs/>
        </w:rPr>
        <w:t>L’articolo indeterminativo</w:t>
      </w:r>
      <w:r>
        <w:t xml:space="preserve"> ci segnala che stiamo parlando di una persona o di una cosa generica e indefinita</w:t>
      </w:r>
      <w:r w:rsidR="00B93576">
        <w:t xml:space="preserve">: </w:t>
      </w:r>
      <w:r w:rsidR="00B93576">
        <w:rPr>
          <w:lang w:val="bg-BG"/>
        </w:rPr>
        <w:t>đivcyna</w:t>
      </w:r>
      <w:r w:rsidR="00B93576">
        <w:rPr>
          <w:b/>
          <w:bCs/>
          <w:lang w:val="bg-BG"/>
        </w:rPr>
        <w:t>va</w:t>
      </w:r>
      <w:r w:rsidR="00B93576" w:rsidRPr="001E6E4B">
        <w:t xml:space="preserve"> </w:t>
      </w:r>
      <w:r w:rsidR="00B93576">
        <w:t>(</w:t>
      </w:r>
      <w:r w:rsidR="00B93576">
        <w:rPr>
          <w:u w:val="single"/>
          <w:lang w:val="bg-BG"/>
        </w:rPr>
        <w:t>un</w:t>
      </w:r>
      <w:r w:rsidR="00B93576" w:rsidRPr="001028F9">
        <w:rPr>
          <w:u w:val="single"/>
        </w:rPr>
        <w:t>a</w:t>
      </w:r>
      <w:r w:rsidR="00B93576">
        <w:t xml:space="preserve"> ragazza)</w:t>
      </w:r>
      <w:r w:rsidR="00B93576">
        <w:rPr>
          <w:lang w:val="bg-BG"/>
        </w:rPr>
        <w:t>, dete</w:t>
      </w:r>
      <w:r w:rsidR="00B93576">
        <w:rPr>
          <w:b/>
          <w:bCs/>
          <w:lang w:val="bg-BG"/>
        </w:rPr>
        <w:t>v</w:t>
      </w:r>
      <w:r w:rsidR="00B93576" w:rsidRPr="001E6E4B">
        <w:rPr>
          <w:b/>
          <w:bCs/>
          <w:lang w:val="bg-BG"/>
        </w:rPr>
        <w:t>o</w:t>
      </w:r>
      <w:r w:rsidR="00B93576">
        <w:t xml:space="preserve"> (</w:t>
      </w:r>
      <w:r w:rsidR="00B93576">
        <w:rPr>
          <w:u w:val="single"/>
          <w:lang w:val="bg-BG"/>
        </w:rPr>
        <w:t>un</w:t>
      </w:r>
      <w:r w:rsidR="00B93576">
        <w:t xml:space="preserve"> bambino)</w:t>
      </w:r>
      <w:r w:rsidR="001F3BD5">
        <w:rPr>
          <w:lang w:val="bg-BG"/>
        </w:rPr>
        <w:t>.</w:t>
      </w:r>
    </w:p>
    <w:p w14:paraId="0153DD51" w14:textId="07A0E849" w:rsidR="001F3BD5" w:rsidRDefault="001F3BD5" w:rsidP="00807140">
      <w:r w:rsidRPr="001F3BD5">
        <w:t>L</w:t>
      </w:r>
      <w:r>
        <w:t>a formazione è molto semplice e in più non è presente la forma plurale, essendo che indica un solo elemento o un elemento che ne indica molteplici, ma che si trova comunque al singolare:</w:t>
      </w:r>
    </w:p>
    <w:p w14:paraId="56B43807" w14:textId="07A61829" w:rsidR="001F3BD5" w:rsidRPr="00F9625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vo</w:t>
      </w:r>
      <w:r>
        <w:t>;</w:t>
      </w:r>
    </w:p>
    <w:p w14:paraId="5AD63E61" w14:textId="65A9601F" w:rsidR="001F3BD5" w:rsidRPr="00F9625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va</w:t>
      </w:r>
      <w:r>
        <w:t>;</w:t>
      </w:r>
    </w:p>
    <w:p w14:paraId="42FBE22E" w14:textId="3F6AC223" w:rsidR="001F3BD5" w:rsidRPr="001F3BD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 w:rsidRPr="001F3BD5">
        <w:rPr>
          <w:lang w:val="bg-BG"/>
        </w:rPr>
        <w:t>Al</w:t>
      </w:r>
      <w:r w:rsidRPr="001F3BD5">
        <w:rPr>
          <w:b/>
          <w:bCs/>
          <w:lang w:val="bg-BG"/>
        </w:rPr>
        <w:t xml:space="preserve"> </w:t>
      </w:r>
      <w:r w:rsidRPr="00F96255">
        <w:t>singolare</w:t>
      </w:r>
      <w:r w:rsidRPr="001F3BD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1F3BD5">
        <w:rPr>
          <w:b/>
          <w:bCs/>
        </w:rPr>
        <w:t xml:space="preserve"> </w:t>
      </w:r>
      <w:r w:rsidRPr="001F3BD5">
        <w:rPr>
          <w:b/>
          <w:bCs/>
          <w:lang w:val="bg-BG"/>
        </w:rPr>
        <w:t>-</w:t>
      </w:r>
      <w:r>
        <w:rPr>
          <w:b/>
          <w:bCs/>
          <w:lang w:val="en-US"/>
        </w:rPr>
        <w:t>v</w:t>
      </w:r>
      <w:r w:rsidRPr="001F3BD5">
        <w:rPr>
          <w:lang w:val="bg-BG"/>
        </w:rPr>
        <w:t>;</w:t>
      </w:r>
    </w:p>
    <w:p w14:paraId="0F4364E4" w14:textId="23E4A77C" w:rsidR="001F3BD5" w:rsidRDefault="001F3BD5" w:rsidP="00807140">
      <w:r>
        <w:rPr>
          <w:lang w:val="bg-BG"/>
        </w:rPr>
        <w:t>L</w:t>
      </w:r>
      <w:r w:rsidRPr="001F3BD5">
        <w:t>’articolo indeterminativo si usa q</w:t>
      </w:r>
      <w:r>
        <w:t>uindi per indicare:</w:t>
      </w:r>
    </w:p>
    <w:p w14:paraId="15FA18EA" w14:textId="49CAB4E2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qualcuno o qualcosa non ancora noti a chi ascolta</w:t>
      </w:r>
      <w:r>
        <w:t>;</w:t>
      </w:r>
    </w:p>
    <w:p w14:paraId="7FB554A2" w14:textId="2C40B774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qualcuno o qualcosa che fa parte di un insieme o di un gruppo</w:t>
      </w:r>
      <w:r>
        <w:t>;</w:t>
      </w:r>
    </w:p>
    <w:p w14:paraId="7D50BB99" w14:textId="4BA6F202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una categoria, una specie. In questo caso corrisponde a ogni</w:t>
      </w:r>
      <w:r>
        <w:t>;</w:t>
      </w:r>
    </w:p>
    <w:p w14:paraId="4E2F5AF7" w14:textId="35FAF936" w:rsidR="00B93576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quelle parti del corpo che sono in numero maggiore di uno</w:t>
      </w:r>
      <w:r>
        <w:t xml:space="preserve">; </w:t>
      </w:r>
    </w:p>
    <w:p w14:paraId="35CBFDBB" w14:textId="2F13B819" w:rsidR="005B094E" w:rsidRDefault="00822105" w:rsidP="00822105">
      <w:pPr>
        <w:rPr>
          <w:i/>
          <w:iCs/>
        </w:rPr>
      </w:pPr>
      <w:r>
        <w:t>L’articolo determinativo</w:t>
      </w:r>
      <w:r w:rsidR="00807140">
        <w:t xml:space="preserve"> e indeterminativo</w:t>
      </w:r>
      <w:r>
        <w:t xml:space="preserve"> è quindi definito per genere e numero e si applica ai sostantivi come suffisso, quindi si parla di </w:t>
      </w:r>
      <w:r w:rsidRPr="00702E9D">
        <w:rPr>
          <w:i/>
          <w:iCs/>
          <w:u w:val="single"/>
        </w:rPr>
        <w:t>articolo posposto</w:t>
      </w:r>
      <w:r>
        <w:rPr>
          <w:i/>
          <w:iCs/>
        </w:rPr>
        <w:t>.</w:t>
      </w:r>
    </w:p>
    <w:p w14:paraId="22EAF2CB" w14:textId="1219C6EA" w:rsidR="005B094E" w:rsidRDefault="005B094E" w:rsidP="005B094E">
      <w:pPr>
        <w:pStyle w:val="Titolo5"/>
      </w:pPr>
      <w:r>
        <w:t>Articolo Partitivo</w:t>
      </w:r>
    </w:p>
    <w:p w14:paraId="1452B034" w14:textId="688E12FB" w:rsidR="005B094E" w:rsidRDefault="005B094E" w:rsidP="005B094E">
      <w:r w:rsidRPr="005B094E">
        <w:rPr>
          <w:b/>
          <w:bCs/>
        </w:rPr>
        <w:t>L’articolo partitivo</w:t>
      </w:r>
      <w:r>
        <w:t xml:space="preserve"> indica una quantità indeterminata, una parte di un tutto designato dal nome che segue. Si forma aggiungendo l’articolo determinativo alla forma genitiva non accompagnata da preposizione. </w:t>
      </w:r>
    </w:p>
    <w:p w14:paraId="513F980C" w14:textId="19D4AB30" w:rsidR="005B094E" w:rsidRDefault="005B094E" w:rsidP="005B094E">
      <w:r>
        <w:t>Esempio</w:t>
      </w:r>
      <w:r>
        <w:rPr>
          <w:lang w:val="bg-BG"/>
        </w:rPr>
        <w:t>:</w:t>
      </w:r>
      <w:r>
        <w:t xml:space="preserve"> </w:t>
      </w:r>
    </w:p>
    <w:p w14:paraId="51DEE35B" w14:textId="6AA133F2" w:rsidR="00906313" w:rsidRPr="005B094E" w:rsidRDefault="005B094E" w:rsidP="005B094E">
      <w:pPr>
        <w:jc w:val="left"/>
        <w:rPr>
          <w:szCs w:val="26"/>
        </w:rPr>
      </w:pPr>
      <w:r>
        <w:t>“latte” &gt; “</w:t>
      </w:r>
      <w:r>
        <w:rPr>
          <w:lang w:val="bg-BG"/>
        </w:rPr>
        <w:t>mlęk</w:t>
      </w:r>
      <w:r w:rsidRPr="005B094E">
        <w:rPr>
          <w:b/>
          <w:bCs/>
          <w:lang w:val="bg-BG"/>
        </w:rPr>
        <w:t>o</w:t>
      </w:r>
      <w:r>
        <w:t>”</w:t>
      </w:r>
      <w:r>
        <w:br/>
      </w:r>
      <w:r w:rsidRPr="005B094E">
        <w:t>“</w:t>
      </w:r>
      <w:r>
        <w:rPr>
          <w:lang w:val="bg-BG"/>
        </w:rPr>
        <w:t>del latte</w:t>
      </w:r>
      <w:r w:rsidRPr="005B094E">
        <w:t>” &gt; “</w:t>
      </w:r>
      <w:r>
        <w:rPr>
          <w:lang w:val="bg-BG"/>
        </w:rPr>
        <w:t>mlęk</w:t>
      </w:r>
      <w:r w:rsidRPr="005B094E">
        <w:rPr>
          <w:b/>
          <w:bCs/>
          <w:lang w:val="bg-BG"/>
        </w:rPr>
        <w:t>yto</w:t>
      </w:r>
      <w:r w:rsidRPr="005B094E">
        <w:t>”</w:t>
      </w:r>
      <w:r w:rsidR="00822105">
        <w:br w:type="page"/>
      </w:r>
    </w:p>
    <w:p w14:paraId="73BD9AD1" w14:textId="622AF56C" w:rsidR="00906313" w:rsidRDefault="00906313" w:rsidP="00906313">
      <w:pPr>
        <w:pStyle w:val="Titolo2"/>
      </w:pPr>
      <w:bookmarkStart w:id="15" w:name="_Toc100177573"/>
      <w:r>
        <w:lastRenderedPageBreak/>
        <w:t xml:space="preserve">Il </w:t>
      </w:r>
      <w:r w:rsidR="001F2F86">
        <w:rPr>
          <w:lang w:val="bg-BG"/>
        </w:rPr>
        <w:t>n</w:t>
      </w:r>
      <w:r>
        <w:t>ome</w:t>
      </w:r>
      <w:bookmarkEnd w:id="15"/>
    </w:p>
    <w:p w14:paraId="019647B0" w14:textId="77777777" w:rsidR="00906313" w:rsidRDefault="00906313" w:rsidP="00906313"/>
    <w:p w14:paraId="7CAF4ADC" w14:textId="77777777" w:rsidR="00906313" w:rsidRDefault="00906313" w:rsidP="00906313">
      <w:r>
        <w:t xml:space="preserve">I </w:t>
      </w:r>
      <w:r w:rsidRPr="00906313">
        <w:rPr>
          <w:b/>
          <w:bCs/>
        </w:rPr>
        <w:t>nomi</w:t>
      </w:r>
      <w:r>
        <w:t xml:space="preserve"> servono per descrivere la realtà che ci circonda. Essi possono indicare persone, </w:t>
      </w:r>
      <w:r w:rsidRPr="00906313">
        <w:rPr>
          <w:i/>
          <w:iCs/>
        </w:rPr>
        <w:t>animali, cose, pensieri, sentimenti, azioni, fatti o luoghi</w:t>
      </w:r>
      <w:r>
        <w:t>.</w:t>
      </w:r>
    </w:p>
    <w:p w14:paraId="53424197" w14:textId="0B1ED132" w:rsidR="00906313" w:rsidRDefault="00906313" w:rsidP="00906313">
      <w:r w:rsidRPr="00906313">
        <w:t>I nomi vengono classificati in base al loro significato e suddivisi in varie classi:</w:t>
      </w:r>
    </w:p>
    <w:p w14:paraId="288CF578" w14:textId="3F24794B" w:rsidR="00906313" w:rsidRDefault="00906313" w:rsidP="00D72E26">
      <w:pPr>
        <w:pStyle w:val="Paragrafoelenco"/>
        <w:numPr>
          <w:ilvl w:val="0"/>
          <w:numId w:val="11"/>
        </w:numPr>
      </w:pPr>
      <w:r>
        <w:t xml:space="preserve">I </w:t>
      </w:r>
      <w:r w:rsidRPr="00906313">
        <w:rPr>
          <w:b/>
          <w:bCs/>
        </w:rPr>
        <w:t>nomi propri</w:t>
      </w:r>
      <w:r>
        <w:rPr>
          <w:b/>
          <w:bCs/>
        </w:rPr>
        <w:t>,</w:t>
      </w:r>
      <w:r>
        <w:t xml:space="preserve"> che si riferiscono a un determinato individuo appartenente a una categoria, ne esistono di vario tipo, di </w:t>
      </w:r>
      <w:r w:rsidRPr="00FD4B57">
        <w:rPr>
          <w:i/>
          <w:iCs/>
        </w:rPr>
        <w:t>persona</w:t>
      </w:r>
      <w:r>
        <w:t xml:space="preserve"> (Polina, </w:t>
      </w:r>
      <w:r w:rsidR="00DF2A62">
        <w:t>Teodor</w:t>
      </w:r>
      <w:r>
        <w:t xml:space="preserve">), di </w:t>
      </w:r>
      <w:r w:rsidRPr="00FD4B57">
        <w:rPr>
          <w:i/>
          <w:iCs/>
        </w:rPr>
        <w:t>animale</w:t>
      </w:r>
      <w:r>
        <w:t xml:space="preserve"> o di </w:t>
      </w:r>
      <w:r w:rsidRPr="00FD4B57">
        <w:rPr>
          <w:i/>
          <w:iCs/>
        </w:rPr>
        <w:t>luogo</w:t>
      </w:r>
      <w:r w:rsidR="00A03212">
        <w:t xml:space="preserve"> (</w:t>
      </w:r>
      <w:proofErr w:type="spellStart"/>
      <w:r w:rsidR="00A03212">
        <w:t>Atenis</w:t>
      </w:r>
      <w:proofErr w:type="spellEnd"/>
      <w:r w:rsidR="00A03212">
        <w:t>, Kyiv,</w:t>
      </w:r>
      <w:r w:rsidR="00A03212">
        <w:rPr>
          <w:lang w:val="bg-BG"/>
        </w:rPr>
        <w:t xml:space="preserve"> Venetia</w:t>
      </w:r>
      <w:r w:rsidR="00A03212">
        <w:t>)</w:t>
      </w:r>
      <w:r w:rsidR="00AF43D7">
        <w:rPr>
          <w:lang w:val="bg-BG"/>
        </w:rPr>
        <w:t>;</w:t>
      </w:r>
    </w:p>
    <w:p w14:paraId="4F57175A" w14:textId="74A68D76" w:rsidR="008E49EA" w:rsidRDefault="00A03212" w:rsidP="00D72E26">
      <w:pPr>
        <w:pStyle w:val="Paragrafoelenco"/>
        <w:numPr>
          <w:ilvl w:val="0"/>
          <w:numId w:val="11"/>
        </w:numPr>
      </w:pPr>
      <w:r w:rsidRPr="00A03212">
        <w:rPr>
          <w:lang w:val="bg-BG"/>
        </w:rPr>
        <w:t>I</w:t>
      </w:r>
      <w:r>
        <w:t xml:space="preserve"> </w:t>
      </w:r>
      <w:r w:rsidRPr="00FD4B57">
        <w:rPr>
          <w:b/>
          <w:bCs/>
        </w:rPr>
        <w:t>nomi comuni</w:t>
      </w:r>
      <w:r w:rsidR="00FD4B57">
        <w:rPr>
          <w:b/>
          <w:bCs/>
          <w:lang w:val="bg-BG"/>
        </w:rPr>
        <w:t>,</w:t>
      </w:r>
      <w:r>
        <w:t xml:space="preserve"> </w:t>
      </w:r>
      <w:r w:rsidR="00FD4B57">
        <w:rPr>
          <w:lang w:val="bg-BG"/>
        </w:rPr>
        <w:t>che individuano un individuo o elemento generico</w:t>
      </w:r>
      <w:r>
        <w:rPr>
          <w:lang w:val="bg-BG"/>
        </w:rPr>
        <w:t xml:space="preserve">, </w:t>
      </w:r>
      <w:r w:rsidRPr="00A03212">
        <w:t>q</w:t>
      </w:r>
      <w:r>
        <w:t xml:space="preserve">uesti possono essere di </w:t>
      </w:r>
      <w:r w:rsidRPr="00FD4B57">
        <w:rPr>
          <w:i/>
          <w:iCs/>
        </w:rPr>
        <w:t>persona</w:t>
      </w:r>
      <w:r>
        <w:t xml:space="preserve"> (</w:t>
      </w:r>
      <w:r>
        <w:rPr>
          <w:lang w:val="bg-BG"/>
        </w:rPr>
        <w:t xml:space="preserve">đivćyna, </w:t>
      </w:r>
      <w:r w:rsidR="00F1673B">
        <w:rPr>
          <w:lang w:val="bg-BG"/>
        </w:rPr>
        <w:t>priętel</w:t>
      </w:r>
      <w:r>
        <w:t xml:space="preserve">), di </w:t>
      </w:r>
      <w:r w:rsidRPr="00FD4B57">
        <w:rPr>
          <w:i/>
          <w:iCs/>
        </w:rPr>
        <w:t>animale</w:t>
      </w:r>
      <w:r>
        <w:t xml:space="preserve"> (</w:t>
      </w:r>
      <w:r w:rsidR="00F1673B">
        <w:rPr>
          <w:lang w:val="bg-BG"/>
        </w:rPr>
        <w:t>kit</w:t>
      </w:r>
      <w:r>
        <w:t>,</w:t>
      </w:r>
      <w:r w:rsidR="00F1673B">
        <w:rPr>
          <w:lang w:val="bg-BG"/>
        </w:rPr>
        <w:t xml:space="preserve"> kŭće</w:t>
      </w:r>
      <w:r>
        <w:t xml:space="preserve">) </w:t>
      </w:r>
      <w:r w:rsidR="00FD4B57">
        <w:rPr>
          <w:lang w:val="bg-BG"/>
        </w:rPr>
        <w:t xml:space="preserve">o </w:t>
      </w:r>
      <w:r>
        <w:t xml:space="preserve">di </w:t>
      </w:r>
      <w:r w:rsidRPr="00FD4B57">
        <w:rPr>
          <w:i/>
          <w:iCs/>
        </w:rPr>
        <w:t>cosa</w:t>
      </w:r>
      <w:r>
        <w:t xml:space="preserve"> (</w:t>
      </w:r>
      <w:r w:rsidR="00F1673B">
        <w:rPr>
          <w:lang w:val="bg-BG"/>
        </w:rPr>
        <w:t>maska</w:t>
      </w:r>
      <w:r>
        <w:t>,</w:t>
      </w:r>
      <w:r w:rsidR="00F1673B">
        <w:rPr>
          <w:lang w:val="bg-BG"/>
        </w:rPr>
        <w:t xml:space="preserve"> kihna</w:t>
      </w:r>
      <w:r>
        <w:t>)</w:t>
      </w:r>
      <w:r w:rsidR="00AF43D7">
        <w:rPr>
          <w:lang w:val="bg-BG"/>
        </w:rPr>
        <w:t>;</w:t>
      </w:r>
    </w:p>
    <w:p w14:paraId="22BD3FF8" w14:textId="77777777" w:rsidR="008E49EA" w:rsidRDefault="008E49EA" w:rsidP="008E49EA">
      <w:r w:rsidRPr="008E49EA">
        <w:t>I nomi comuni vengono a loro volta suddivisi nelle seguenti classi:</w:t>
      </w:r>
    </w:p>
    <w:p w14:paraId="6A782435" w14:textId="77777777" w:rsidR="00AF43D7" w:rsidRDefault="0030111B" w:rsidP="00D72E26">
      <w:pPr>
        <w:pStyle w:val="Paragrafoelenco"/>
        <w:numPr>
          <w:ilvl w:val="5"/>
          <w:numId w:val="12"/>
        </w:numPr>
      </w:pPr>
      <w:r>
        <w:t>I</w:t>
      </w:r>
      <w:r w:rsidRPr="0030111B">
        <w:t xml:space="preserve"> </w:t>
      </w:r>
      <w:r w:rsidRPr="00ED7CF9">
        <w:rPr>
          <w:b/>
          <w:bCs/>
        </w:rPr>
        <w:t>nomi collettivi</w:t>
      </w:r>
      <w:r w:rsidRPr="0030111B">
        <w:t xml:space="preserve">, </w:t>
      </w:r>
      <w:r w:rsidR="00ED7CF9">
        <w:t xml:space="preserve">che restano al </w:t>
      </w:r>
      <w:r w:rsidRPr="0030111B">
        <w:t xml:space="preserve">singolare, </w:t>
      </w:r>
      <w:r w:rsidR="00ED7CF9">
        <w:t xml:space="preserve">ma indicano un </w:t>
      </w:r>
      <w:r w:rsidRPr="0030111B">
        <w:t>gruppo di cose, di persone o di animali:</w:t>
      </w:r>
      <w:r w:rsidR="00ED7CF9">
        <w:t xml:space="preserve"> </w:t>
      </w:r>
      <w:proofErr w:type="spellStart"/>
      <w:r w:rsidR="00ED7CF9">
        <w:t>naroda</w:t>
      </w:r>
      <w:proofErr w:type="spellEnd"/>
      <w:r w:rsidR="00ED7CF9">
        <w:t xml:space="preserve">, </w:t>
      </w:r>
      <w:r w:rsidR="00ED7CF9" w:rsidRPr="00AF43D7">
        <w:t>v</w:t>
      </w:r>
      <w:r w:rsidR="00AF43D7">
        <w:rPr>
          <w:lang w:val="bg-BG"/>
        </w:rPr>
        <w:t>i</w:t>
      </w:r>
      <w:proofErr w:type="spellStart"/>
      <w:r w:rsidR="00ED7CF9" w:rsidRPr="00AF43D7">
        <w:t>jsk</w:t>
      </w:r>
      <w:proofErr w:type="spellEnd"/>
      <w:r w:rsidR="00AF43D7">
        <w:rPr>
          <w:lang w:val="bg-BG"/>
        </w:rPr>
        <w:t>o</w:t>
      </w:r>
      <w:r w:rsidRPr="0030111B">
        <w:t>;</w:t>
      </w:r>
    </w:p>
    <w:p w14:paraId="4BA03747" w14:textId="094CF9E2" w:rsidR="00AF43D7" w:rsidRDefault="00AF43D7" w:rsidP="00D72E26">
      <w:pPr>
        <w:pStyle w:val="Paragrafoelenco"/>
        <w:numPr>
          <w:ilvl w:val="5"/>
          <w:numId w:val="12"/>
        </w:numPr>
      </w:pPr>
      <w:r>
        <w:rPr>
          <w:lang w:val="bg-BG"/>
        </w:rPr>
        <w:t>I</w:t>
      </w:r>
      <w:r>
        <w:t xml:space="preserve"> </w:t>
      </w:r>
      <w:r w:rsidRPr="00AF43D7">
        <w:rPr>
          <w:b/>
          <w:bCs/>
        </w:rPr>
        <w:t>nomi concreti</w:t>
      </w:r>
      <w:r>
        <w:t xml:space="preserve"> designano persone, animali o cose reali</w:t>
      </w:r>
      <w:r>
        <w:rPr>
          <w:lang w:val="bg-BG"/>
        </w:rPr>
        <w:t xml:space="preserve"> e</w:t>
      </w:r>
      <w:r>
        <w:t xml:space="preserve"> percepibili:</w:t>
      </w:r>
      <w:r>
        <w:rPr>
          <w:lang w:val="bg-BG"/>
        </w:rPr>
        <w:t xml:space="preserve"> ćŭvek, kot, svętylna</w:t>
      </w:r>
      <w:r>
        <w:t>;</w:t>
      </w:r>
    </w:p>
    <w:p w14:paraId="43926644" w14:textId="77777777" w:rsidR="000E7FE4" w:rsidRDefault="00AF43D7" w:rsidP="00D72E26">
      <w:pPr>
        <w:pStyle w:val="Paragrafoelenco"/>
        <w:numPr>
          <w:ilvl w:val="5"/>
          <w:numId w:val="12"/>
        </w:numPr>
      </w:pPr>
      <w:r>
        <w:rPr>
          <w:lang w:val="bg-BG"/>
        </w:rPr>
        <w:t>I</w:t>
      </w:r>
      <w:r>
        <w:t xml:space="preserve"> </w:t>
      </w:r>
      <w:r w:rsidRPr="00AF43D7">
        <w:rPr>
          <w:b/>
          <w:bCs/>
        </w:rPr>
        <w:t>nomi astratti</w:t>
      </w:r>
      <w:r>
        <w:t xml:space="preserve"> indicano </w:t>
      </w:r>
      <w:r>
        <w:rPr>
          <w:lang w:val="bg-BG"/>
        </w:rPr>
        <w:t>dei c</w:t>
      </w:r>
      <w:proofErr w:type="spellStart"/>
      <w:r>
        <w:t>oncetti</w:t>
      </w:r>
      <w:proofErr w:type="spellEnd"/>
      <w:r>
        <w:rPr>
          <w:lang w:val="bg-BG"/>
        </w:rPr>
        <w:t>,</w:t>
      </w:r>
      <w:r>
        <w:t xml:space="preserve"> idee che non si possono percepire</w:t>
      </w:r>
      <w:r>
        <w:rPr>
          <w:lang w:val="bg-BG"/>
        </w:rPr>
        <w:t xml:space="preserve"> realmente</w:t>
      </w:r>
      <w:r>
        <w:t>,</w:t>
      </w:r>
      <w:r>
        <w:rPr>
          <w:lang w:val="bg-BG"/>
        </w:rPr>
        <w:t xml:space="preserve"> </w:t>
      </w:r>
      <w:r>
        <w:t xml:space="preserve">ma soltanto con mente e immaginazione: </w:t>
      </w:r>
      <w:r w:rsidR="00AA76CD">
        <w:rPr>
          <w:lang w:val="bg-BG"/>
        </w:rPr>
        <w:t>ljobov, krasta, śę</w:t>
      </w:r>
      <w:r w:rsidR="005D51A2">
        <w:rPr>
          <w:lang w:val="bg-BG"/>
        </w:rPr>
        <w:t>ci</w:t>
      </w:r>
      <w:r w:rsidR="000E7FE4" w:rsidRPr="000E7FE4">
        <w:t>e</w:t>
      </w:r>
      <w:r w:rsidR="000E7FE4">
        <w:t>;</w:t>
      </w:r>
    </w:p>
    <w:p w14:paraId="35E6A0CB" w14:textId="5A10F6E6" w:rsidR="00C94089" w:rsidRDefault="000F76DE" w:rsidP="000E7FE4">
      <w:r>
        <w:t>Successivamente</w:t>
      </w:r>
      <w:r w:rsidR="000E7FE4">
        <w:t xml:space="preserve"> vedremo come formare le varie forme di genere, numero e per la loro funzione logica nella frase.</w:t>
      </w:r>
    </w:p>
    <w:p w14:paraId="57DCBD7B" w14:textId="4A5DEF0D" w:rsidR="00C94089" w:rsidRDefault="00C94089" w:rsidP="000E7FE4"/>
    <w:p w14:paraId="10A8979F" w14:textId="56A3BBE0" w:rsidR="00C94089" w:rsidRDefault="00C94089" w:rsidP="00C94089">
      <w:pPr>
        <w:pStyle w:val="Titolo5"/>
      </w:pPr>
      <w:r>
        <w:lastRenderedPageBreak/>
        <w:t>Genere e numero</w:t>
      </w:r>
    </w:p>
    <w:p w14:paraId="626B7077" w14:textId="5646D2FC" w:rsidR="00C94089" w:rsidRDefault="00C94089" w:rsidP="00C94089">
      <w:r>
        <w:t xml:space="preserve">I sostantivi possono avere </w:t>
      </w:r>
      <w:r w:rsidRPr="00C94089">
        <w:rPr>
          <w:b/>
          <w:bCs/>
        </w:rPr>
        <w:t>tre generi</w:t>
      </w:r>
      <w:r>
        <w:t xml:space="preserve"> e </w:t>
      </w:r>
      <w:r w:rsidRPr="00C94089">
        <w:rPr>
          <w:b/>
          <w:bCs/>
        </w:rPr>
        <w:t>due numeri</w:t>
      </w:r>
      <w:r>
        <w:rPr>
          <w:b/>
          <w:bCs/>
        </w:rPr>
        <w:t xml:space="preserve"> </w:t>
      </w:r>
      <w:r w:rsidRPr="00C94089">
        <w:rPr>
          <w:i/>
          <w:iCs/>
        </w:rPr>
        <w:t>(</w:t>
      </w:r>
      <w:r>
        <w:rPr>
          <w:i/>
          <w:iCs/>
        </w:rPr>
        <w:t>singolare e plurale</w:t>
      </w:r>
      <w:r w:rsidRPr="00C94089">
        <w:rPr>
          <w:i/>
          <w:iCs/>
        </w:rPr>
        <w:t>)</w:t>
      </w:r>
      <w:r>
        <w:t>, per i generi abbiamo:</w:t>
      </w:r>
    </w:p>
    <w:p w14:paraId="2CAD643F" w14:textId="64D534B8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 xml:space="preserve">Maschile: </w:t>
      </w:r>
      <w:r w:rsidRPr="00C94089">
        <w:t>si usa per r</w:t>
      </w:r>
      <w:r>
        <w:t>iferirsi a sostantivi singoli di genere maschile;</w:t>
      </w:r>
    </w:p>
    <w:p w14:paraId="3C2B0964" w14:textId="62546E0E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>Femminile:</w:t>
      </w:r>
      <w:r>
        <w:t xml:space="preserve"> si usa per riferirsi invece a sostantivi singoli di genere femminile;</w:t>
      </w:r>
    </w:p>
    <w:p w14:paraId="5C0EE88D" w14:textId="71266B7D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>Neutro:</w:t>
      </w:r>
      <w:r>
        <w:t xml:space="preserve"> si usa per riferirsi a sostantivi singoli o plurimi, i quali non specificano o non fanno parte di alcun genere</w:t>
      </w:r>
    </w:p>
    <w:p w14:paraId="69F693F1" w14:textId="4597E07C" w:rsidR="00C94089" w:rsidRPr="00C94089" w:rsidRDefault="00C94089" w:rsidP="00C94089">
      <w:r>
        <w:t xml:space="preserve">Il plurale dei sostantivi è sempre e solo </w:t>
      </w:r>
      <w:r w:rsidRPr="00C94089">
        <w:rPr>
          <w:b/>
          <w:bCs/>
        </w:rPr>
        <w:t>neutro</w:t>
      </w:r>
      <w:r>
        <w:t>.</w:t>
      </w:r>
    </w:p>
    <w:p w14:paraId="6591B1ED" w14:textId="77777777" w:rsidR="000F76DE" w:rsidRPr="00C94089" w:rsidRDefault="000F76DE">
      <w:pPr>
        <w:jc w:val="left"/>
      </w:pPr>
      <w:r>
        <w:br w:type="page"/>
      </w:r>
    </w:p>
    <w:p w14:paraId="29A55509" w14:textId="5BCC32B5" w:rsidR="000F76DE" w:rsidRDefault="000F76DE" w:rsidP="000F76DE">
      <w:pPr>
        <w:pStyle w:val="Titolo2"/>
      </w:pPr>
      <w:bookmarkStart w:id="16" w:name="_Toc100177574"/>
      <w:r>
        <w:lastRenderedPageBreak/>
        <w:t xml:space="preserve">Gli </w:t>
      </w:r>
      <w:r w:rsidR="001F2F86">
        <w:rPr>
          <w:lang w:val="bg-BG"/>
        </w:rPr>
        <w:t>a</w:t>
      </w:r>
      <w:r>
        <w:t>ggettivi</w:t>
      </w:r>
      <w:bookmarkEnd w:id="16"/>
    </w:p>
    <w:p w14:paraId="232A589D" w14:textId="700F15A8" w:rsidR="00B47EF3" w:rsidRDefault="005C0D94" w:rsidP="005C0D94">
      <w:r>
        <w:t>L’aggettivo si unisce a un</w:t>
      </w:r>
      <w:r w:rsidR="00B47EF3">
        <w:t xml:space="preserve"> nome</w:t>
      </w:r>
      <w:r>
        <w:t xml:space="preserve"> </w:t>
      </w:r>
      <w:r w:rsidR="00B47EF3">
        <w:t xml:space="preserve">dello stesso </w:t>
      </w:r>
      <w:r>
        <w:t>genere</w:t>
      </w:r>
      <w:r w:rsidR="00B47EF3">
        <w:t xml:space="preserve">, </w:t>
      </w:r>
      <w:r>
        <w:t>numero</w:t>
      </w:r>
      <w:r w:rsidR="00B47EF3">
        <w:t xml:space="preserve"> e declinazione</w:t>
      </w:r>
      <w:r>
        <w:t xml:space="preserve">. Serve ad </w:t>
      </w:r>
      <w:r w:rsidR="00B47EF3">
        <w:t xml:space="preserve">esempio per </w:t>
      </w:r>
      <w:r>
        <w:t>attribuire al nome una qualità (</w:t>
      </w:r>
      <w:r w:rsidR="00704319" w:rsidRPr="00B47EF3">
        <w:rPr>
          <w:b/>
          <w:bCs/>
          <w:lang w:val="bg-BG"/>
        </w:rPr>
        <w:t>ćorni</w:t>
      </w:r>
      <w:r w:rsidR="00704319">
        <w:rPr>
          <w:lang w:val="bg-BG"/>
        </w:rPr>
        <w:t xml:space="preserve"> słŭnc</w:t>
      </w:r>
      <w:r w:rsidR="00B47EF3">
        <w:rPr>
          <w:lang w:val="bg-BG"/>
        </w:rPr>
        <w:t xml:space="preserve">eto, </w:t>
      </w:r>
      <w:r w:rsidR="00B47EF3" w:rsidRPr="00B47EF3">
        <w:rPr>
          <w:b/>
          <w:bCs/>
          <w:lang w:val="bg-BG"/>
        </w:rPr>
        <w:t>zełe</w:t>
      </w:r>
      <w:r w:rsidR="00933ABB">
        <w:rPr>
          <w:b/>
          <w:bCs/>
          <w:lang w:val="bg-BG"/>
        </w:rPr>
        <w:t>ń</w:t>
      </w:r>
      <w:r w:rsidR="00B47EF3" w:rsidRPr="00B47EF3">
        <w:rPr>
          <w:b/>
          <w:bCs/>
          <w:lang w:val="bg-BG"/>
        </w:rPr>
        <w:t>ka</w:t>
      </w:r>
      <w:r w:rsidR="00B47EF3">
        <w:rPr>
          <w:lang w:val="bg-BG"/>
        </w:rPr>
        <w:t xml:space="preserve"> krainata</w:t>
      </w:r>
      <w:r>
        <w:t>) oppure a determinarlo con un elemento che lo descriv</w:t>
      </w:r>
      <w:r w:rsidR="00B47EF3">
        <w:t>a</w:t>
      </w:r>
      <w:r>
        <w:t xml:space="preserve"> più precisamente (</w:t>
      </w:r>
      <w:r w:rsidR="00704319" w:rsidRPr="00704319">
        <w:rPr>
          <w:b/>
          <w:bCs/>
          <w:lang w:val="bg-BG"/>
        </w:rPr>
        <w:t>svoi</w:t>
      </w:r>
      <w:r>
        <w:t xml:space="preserve"> </w:t>
      </w:r>
      <w:proofErr w:type="spellStart"/>
      <w:r>
        <w:t>pri</w:t>
      </w:r>
      <w:proofErr w:type="spellEnd"/>
      <w:r>
        <w:rPr>
          <w:lang w:val="bg-BG"/>
        </w:rPr>
        <w:t>ętel</w:t>
      </w:r>
      <w:r w:rsidR="00B47EF3">
        <w:rPr>
          <w:lang w:val="bg-BG"/>
        </w:rPr>
        <w:t>to</w:t>
      </w:r>
      <w:r>
        <w:rPr>
          <w:lang w:val="bg-BG"/>
        </w:rPr>
        <w:t xml:space="preserve">, </w:t>
      </w:r>
      <w:r w:rsidRPr="00704319">
        <w:rPr>
          <w:b/>
          <w:bCs/>
          <w:lang w:val="bg-BG"/>
        </w:rPr>
        <w:t>moi</w:t>
      </w:r>
      <w:r w:rsidR="00704319" w:rsidRPr="00704319">
        <w:rPr>
          <w:b/>
          <w:bCs/>
          <w:lang w:val="bg-BG"/>
        </w:rPr>
        <w:t>a</w:t>
      </w:r>
      <w:r w:rsidR="00704319">
        <w:rPr>
          <w:lang w:val="bg-BG"/>
        </w:rPr>
        <w:t xml:space="preserve"> đivćyna</w:t>
      </w:r>
      <w:r w:rsidR="00B47EF3">
        <w:rPr>
          <w:lang w:val="bg-BG"/>
        </w:rPr>
        <w:t>ta</w:t>
      </w:r>
      <w:r>
        <w:t>).</w:t>
      </w:r>
    </w:p>
    <w:p w14:paraId="545A357A" w14:textId="380CB28D" w:rsidR="00953686" w:rsidRDefault="00B47EF3" w:rsidP="00953686">
      <w:r>
        <w:t xml:space="preserve">La declinazione degli aggettivi si articola </w:t>
      </w:r>
      <w:r w:rsidR="00953686">
        <w:t xml:space="preserve">per genere, numero e per i sette casi grammaticali. In più esistono </w:t>
      </w:r>
      <w:r w:rsidR="00B86EDC">
        <w:rPr>
          <w:lang w:val="bg-BG"/>
        </w:rPr>
        <w:t>2</w:t>
      </w:r>
      <w:r w:rsidR="00953686">
        <w:t xml:space="preserve"> classi diversi di aggettivi:</w:t>
      </w:r>
    </w:p>
    <w:p w14:paraId="6CC4889D" w14:textId="44716FD9" w:rsidR="00953686" w:rsidRDefault="00953686" w:rsidP="00D72E26">
      <w:pPr>
        <w:pStyle w:val="Paragrafoelenco"/>
        <w:numPr>
          <w:ilvl w:val="0"/>
          <w:numId w:val="23"/>
        </w:numPr>
        <w:jc w:val="left"/>
      </w:pPr>
      <w:r>
        <w:t xml:space="preserve">radice in </w:t>
      </w:r>
      <w:r w:rsidRPr="00953686">
        <w:rPr>
          <w:b/>
          <w:bCs/>
        </w:rPr>
        <w:t>–(s)k</w:t>
      </w:r>
      <w:r w:rsidRPr="00953686">
        <w:t>;</w:t>
      </w:r>
    </w:p>
    <w:p w14:paraId="0C7BA5FC" w14:textId="00570ACF" w:rsidR="00953686" w:rsidRDefault="00953686" w:rsidP="00D72E26">
      <w:pPr>
        <w:pStyle w:val="Paragrafoelenco"/>
        <w:numPr>
          <w:ilvl w:val="0"/>
          <w:numId w:val="23"/>
        </w:numPr>
        <w:jc w:val="left"/>
      </w:pPr>
      <w:r>
        <w:t xml:space="preserve">radice in </w:t>
      </w:r>
      <w:r w:rsidR="00FE4CE1">
        <w:t xml:space="preserve">consonante: </w:t>
      </w:r>
      <w:r w:rsidR="00FE4CE1" w:rsidRPr="00FE4CE1">
        <w:rPr>
          <w:b/>
          <w:bCs/>
          <w:lang w:val="bg-BG"/>
        </w:rPr>
        <w:t>-n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-d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-v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-r</w:t>
      </w:r>
      <w:r w:rsidR="00B86EDC">
        <w:rPr>
          <w:b/>
          <w:bCs/>
          <w:lang w:val="bg-BG"/>
        </w:rPr>
        <w:t>, -c, -ś</w:t>
      </w:r>
      <w:r w:rsidR="00FE4CE1">
        <w:rPr>
          <w:lang w:val="bg-BG"/>
        </w:rPr>
        <w:t>;</w:t>
      </w:r>
    </w:p>
    <w:p w14:paraId="05B10594" w14:textId="4F9FB0DE" w:rsidR="000E5B83" w:rsidRDefault="000E5B83" w:rsidP="000E5B83">
      <w:pPr>
        <w:pStyle w:val="Titolo5"/>
      </w:pPr>
      <w:r>
        <w:t>Concordanza</w:t>
      </w:r>
    </w:p>
    <w:p w14:paraId="3BE2CF9D" w14:textId="14EB574C" w:rsidR="000E5B83" w:rsidRDefault="000E5B83" w:rsidP="000E5B83">
      <w:r>
        <w:t>L’aggettivo qualificativo concorda con il nome a cui si riferisce nel genere e nel numero. Se però l’aggettivo si riferisce a più nomi, si usa il plurale, il quale è neutro per definizione; ad esempio “</w:t>
      </w:r>
      <w:r>
        <w:rPr>
          <w:lang w:val="bg-BG"/>
        </w:rPr>
        <w:t>đivćynata i holopecto</w:t>
      </w:r>
      <w:r w:rsidRPr="000E5B83">
        <w:t xml:space="preserve"> </w:t>
      </w:r>
      <w:r>
        <w:t>s</w:t>
      </w:r>
      <w:r w:rsidR="004102B3">
        <w:rPr>
          <w:lang w:val="bg-BG"/>
        </w:rPr>
        <w:t xml:space="preserve">ą </w:t>
      </w:r>
      <w:r w:rsidR="004102B3" w:rsidRPr="004102B3">
        <w:rPr>
          <w:b/>
          <w:bCs/>
          <w:lang w:val="bg-BG"/>
        </w:rPr>
        <w:t>mołodyi</w:t>
      </w:r>
      <w:r>
        <w:t>”</w:t>
      </w:r>
      <w:r>
        <w:rPr>
          <w:lang w:val="bg-BG"/>
        </w:rPr>
        <w:t xml:space="preserve"> (</w:t>
      </w:r>
      <w:r w:rsidR="004102B3" w:rsidRPr="004102B3">
        <w:t>la</w:t>
      </w:r>
      <w:r w:rsidR="004102B3">
        <w:t xml:space="preserve"> ragazza e il ragazzo sono bravi</w:t>
      </w:r>
      <w:r>
        <w:rPr>
          <w:lang w:val="bg-BG"/>
        </w:rPr>
        <w:t>)</w:t>
      </w:r>
      <w:r w:rsidR="004102B3" w:rsidRPr="004102B3">
        <w:t>.</w:t>
      </w:r>
    </w:p>
    <w:p w14:paraId="2380B90E" w14:textId="398BF0FF" w:rsidR="004102B3" w:rsidRDefault="004102B3" w:rsidP="004102B3">
      <w:pPr>
        <w:pStyle w:val="Titolo5"/>
      </w:pPr>
      <w:r>
        <w:t>Posizione dell’aggettivo qualificativo</w:t>
      </w:r>
    </w:p>
    <w:p w14:paraId="48A92F04" w14:textId="7D9EF70B" w:rsidR="004102B3" w:rsidRDefault="004102B3" w:rsidP="004102B3">
      <w:r>
        <w:t>L’aggettivo qualificativo si può posizionare a propria discrezione prima o dopo il nome</w:t>
      </w:r>
      <w:r w:rsidR="00FC5821">
        <w:t xml:space="preserve">, ma spesso spostare l’aggettivo può cambiarne il significato, quindi assumere </w:t>
      </w:r>
      <w:r w:rsidR="00FC5821" w:rsidRPr="00FC5821">
        <w:rPr>
          <w:b/>
          <w:bCs/>
        </w:rPr>
        <w:t>diverse sfumature</w:t>
      </w:r>
      <w:r w:rsidR="00FC5821">
        <w:t>:</w:t>
      </w:r>
    </w:p>
    <w:p w14:paraId="567852BC" w14:textId="009FC75E" w:rsidR="00FC5821" w:rsidRDefault="00FC5821" w:rsidP="00D72E26">
      <w:pPr>
        <w:pStyle w:val="Paragrafoelenco"/>
        <w:numPr>
          <w:ilvl w:val="0"/>
          <w:numId w:val="24"/>
        </w:numPr>
      </w:pPr>
      <w:r>
        <w:t xml:space="preserve">quando l’aggettivo </w:t>
      </w:r>
      <w:r w:rsidRPr="00807140">
        <w:rPr>
          <w:b/>
          <w:bCs/>
        </w:rPr>
        <w:t>precede</w:t>
      </w:r>
      <w:r>
        <w:t xml:space="preserve"> il nome ha una </w:t>
      </w:r>
      <w:r w:rsidRPr="00807140">
        <w:rPr>
          <w:b/>
          <w:bCs/>
        </w:rPr>
        <w:t>funzione descrittiva</w:t>
      </w:r>
    </w:p>
    <w:p w14:paraId="0CB00CD6" w14:textId="792334A5" w:rsidR="00807140" w:rsidRPr="00807140" w:rsidRDefault="00807140" w:rsidP="00D72E26">
      <w:pPr>
        <w:pStyle w:val="Paragrafoelenco"/>
        <w:numPr>
          <w:ilvl w:val="0"/>
          <w:numId w:val="24"/>
        </w:numPr>
      </w:pPr>
      <w:r>
        <w:t xml:space="preserve">quando l’aggettivo </w:t>
      </w:r>
      <w:r w:rsidRPr="00807140">
        <w:rPr>
          <w:b/>
          <w:bCs/>
        </w:rPr>
        <w:t>segue</w:t>
      </w:r>
      <w:r>
        <w:t xml:space="preserve"> il nome ha una </w:t>
      </w:r>
      <w:r w:rsidRPr="00807140">
        <w:rPr>
          <w:b/>
          <w:bCs/>
        </w:rPr>
        <w:t xml:space="preserve">funzione </w:t>
      </w:r>
      <w:r>
        <w:rPr>
          <w:b/>
          <w:bCs/>
        </w:rPr>
        <w:t>distintiva</w:t>
      </w:r>
    </w:p>
    <w:p w14:paraId="56A797A0" w14:textId="5BA9E18B" w:rsidR="00807140" w:rsidRDefault="00807140" w:rsidP="00807140">
      <w:r>
        <w:t xml:space="preserve">Queste valgono per gli aggettivi con </w:t>
      </w:r>
      <w:r w:rsidRPr="00807140">
        <w:rPr>
          <w:i/>
          <w:iCs/>
        </w:rPr>
        <w:t>radice in consonante</w:t>
      </w:r>
      <w:r>
        <w:t xml:space="preserve">, </w:t>
      </w:r>
      <w:r w:rsidRPr="00807140">
        <w:rPr>
          <w:i/>
          <w:iCs/>
        </w:rPr>
        <w:t>non per quelli in radice –(s)k</w:t>
      </w:r>
      <w:r>
        <w:t>.</w:t>
      </w:r>
    </w:p>
    <w:p w14:paraId="0831AAE7" w14:textId="50AA24D1" w:rsidR="00807140" w:rsidRDefault="00807140" w:rsidP="00807140">
      <w:pPr>
        <w:pStyle w:val="Titolo5"/>
      </w:pPr>
    </w:p>
    <w:p w14:paraId="2A533786" w14:textId="5585E21A" w:rsidR="00807140" w:rsidRDefault="00807140" w:rsidP="00807140"/>
    <w:p w14:paraId="0C3FD1CC" w14:textId="3FDB5DF8" w:rsidR="00807140" w:rsidRDefault="00807140" w:rsidP="00807140">
      <w:pPr>
        <w:pStyle w:val="Titolo5"/>
      </w:pPr>
      <w:r>
        <w:lastRenderedPageBreak/>
        <w:t>L’aggettivo sostantivato</w:t>
      </w:r>
    </w:p>
    <w:p w14:paraId="5DB0D5C6" w14:textId="400C4DB4" w:rsidR="00807140" w:rsidRDefault="00807140" w:rsidP="00807140">
      <w:r>
        <w:t>L’aggettivo può essere impiegato anche con funzione di nome. In questo caso è chiamato aggettivo sostantivato ed è preceduto dall’articolo determinativo o indeterminativo</w:t>
      </w:r>
      <w:r w:rsidR="00B86EDC">
        <w:rPr>
          <w:lang w:val="bg-BG"/>
        </w:rPr>
        <w:t xml:space="preserve"> e declinato all‘accusativo</w:t>
      </w:r>
      <w:r>
        <w:t>.</w:t>
      </w:r>
    </w:p>
    <w:p w14:paraId="1AD8547B" w14:textId="78516710" w:rsidR="00207E90" w:rsidRDefault="00207E90" w:rsidP="00B86EDC">
      <w:pPr>
        <w:jc w:val="left"/>
        <w:rPr>
          <w:i/>
          <w:iCs/>
          <w:lang w:val="bg-BG"/>
        </w:rPr>
      </w:pPr>
      <w:r>
        <w:rPr>
          <w:lang w:val="bg-BG"/>
        </w:rPr>
        <w:t>D</w:t>
      </w:r>
      <w:r w:rsidR="00B86EDC">
        <w:rPr>
          <w:lang w:val="bg-BG"/>
        </w:rPr>
        <w:t xml:space="preserve">obreto – </w:t>
      </w:r>
      <w:r>
        <w:rPr>
          <w:lang w:val="bg-BG"/>
        </w:rPr>
        <w:t>L</w:t>
      </w:r>
      <w:r w:rsidR="00B86EDC">
        <w:rPr>
          <w:lang w:val="bg-BG"/>
        </w:rPr>
        <w:t xml:space="preserve">ŭśeto </w:t>
      </w:r>
      <w:r w:rsidR="00B86EDC" w:rsidRPr="00207E90">
        <w:rPr>
          <w:i/>
          <w:iCs/>
          <w:lang w:val="bg-BG"/>
        </w:rPr>
        <w:t>(il bene – il male)</w:t>
      </w:r>
      <w:r w:rsidR="00B86EDC">
        <w:rPr>
          <w:lang w:val="bg-BG"/>
        </w:rPr>
        <w:br/>
      </w:r>
      <w:r>
        <w:rPr>
          <w:lang w:val="bg-BG"/>
        </w:rPr>
        <w:t>N</w:t>
      </w:r>
      <w:r w:rsidR="00B86EDC">
        <w:rPr>
          <w:lang w:val="bg-BG"/>
        </w:rPr>
        <w:t xml:space="preserve">iemecevo – </w:t>
      </w:r>
      <w:r>
        <w:rPr>
          <w:lang w:val="bg-BG"/>
        </w:rPr>
        <w:t>P</w:t>
      </w:r>
      <w:r w:rsidR="00B86EDC">
        <w:rPr>
          <w:lang w:val="bg-BG"/>
        </w:rPr>
        <w:t xml:space="preserve">oljskevo </w:t>
      </w:r>
      <w:r w:rsidR="00B86EDC" w:rsidRPr="00207E90">
        <w:rPr>
          <w:i/>
          <w:iCs/>
          <w:lang w:val="bg-BG"/>
        </w:rPr>
        <w:t>(un tedesco – un polacco)</w:t>
      </w:r>
      <w:r w:rsidR="00912AA5">
        <w:rPr>
          <w:lang w:val="bg-BG"/>
        </w:rPr>
        <w:br/>
      </w:r>
      <w:r>
        <w:rPr>
          <w:lang w:val="bg-BG"/>
        </w:rPr>
        <w:t>H</w:t>
      </w:r>
      <w:proofErr w:type="spellStart"/>
      <w:r w:rsidR="0079278E" w:rsidRPr="00912AA5">
        <w:t>ero</w:t>
      </w:r>
      <w:r w:rsidR="00912AA5" w:rsidRPr="00912AA5">
        <w:t>ink</w:t>
      </w:r>
      <w:proofErr w:type="spellEnd"/>
      <w:r w:rsidR="00912AA5">
        <w:rPr>
          <w:lang w:val="bg-BG"/>
        </w:rPr>
        <w:t>ą</w:t>
      </w:r>
      <w:r>
        <w:rPr>
          <w:lang w:val="bg-BG"/>
        </w:rPr>
        <w:t>va</w:t>
      </w:r>
      <w:r w:rsidR="00912AA5" w:rsidRPr="00912AA5">
        <w:t xml:space="preserve"> </w:t>
      </w:r>
      <w:r w:rsidR="00912AA5">
        <w:t>–</w:t>
      </w:r>
      <w:r w:rsidR="00912AA5" w:rsidRPr="00912AA5">
        <w:t xml:space="preserve"> </w:t>
      </w:r>
      <w:r>
        <w:rPr>
          <w:lang w:val="bg-BG"/>
        </w:rPr>
        <w:t>V</w:t>
      </w:r>
      <w:r w:rsidR="00912AA5" w:rsidRPr="00912AA5">
        <w:t>oro</w:t>
      </w:r>
      <w:r w:rsidR="00912AA5">
        <w:rPr>
          <w:lang w:val="bg-BG"/>
        </w:rPr>
        <w:t>źe</w:t>
      </w:r>
      <w:r>
        <w:rPr>
          <w:lang w:val="bg-BG"/>
        </w:rPr>
        <w:t>vo</w:t>
      </w:r>
      <w:r w:rsidR="00912AA5">
        <w:rPr>
          <w:lang w:val="bg-BG"/>
        </w:rPr>
        <w:t xml:space="preserve"> </w:t>
      </w:r>
      <w:r w:rsidR="00912AA5" w:rsidRPr="00207E90">
        <w:rPr>
          <w:i/>
          <w:iCs/>
          <w:lang w:val="bg-BG"/>
        </w:rPr>
        <w:t>(</w:t>
      </w:r>
      <w:r w:rsidRPr="00207E90">
        <w:rPr>
          <w:i/>
          <w:iCs/>
          <w:lang w:val="bg-BG"/>
        </w:rPr>
        <w:t>un‘</w:t>
      </w:r>
      <w:r w:rsidR="00912AA5" w:rsidRPr="00207E90">
        <w:rPr>
          <w:i/>
          <w:iCs/>
          <w:lang w:val="bg-BG"/>
        </w:rPr>
        <w:t>eroina</w:t>
      </w:r>
      <w:r w:rsidRPr="00207E90">
        <w:rPr>
          <w:i/>
          <w:iCs/>
          <w:lang w:val="bg-BG"/>
        </w:rPr>
        <w:t xml:space="preserve"> -</w:t>
      </w:r>
      <w:r w:rsidR="00912AA5" w:rsidRPr="00207E90">
        <w:rPr>
          <w:i/>
          <w:iCs/>
          <w:lang w:val="bg-BG"/>
        </w:rPr>
        <w:t xml:space="preserve"> </w:t>
      </w:r>
      <w:r w:rsidRPr="00207E90">
        <w:rPr>
          <w:i/>
          <w:iCs/>
          <w:lang w:val="bg-BG"/>
        </w:rPr>
        <w:t xml:space="preserve">un </w:t>
      </w:r>
      <w:r w:rsidR="00912AA5" w:rsidRPr="00207E90">
        <w:rPr>
          <w:i/>
          <w:iCs/>
          <w:lang w:val="bg-BG"/>
        </w:rPr>
        <w:t>nemico)</w:t>
      </w:r>
      <w:r>
        <w:rPr>
          <w:lang w:val="bg-BG"/>
        </w:rPr>
        <w:br/>
        <w:t>Grŭcymite – Mak</w:t>
      </w:r>
      <w:r w:rsidR="004E4CEE">
        <w:rPr>
          <w:lang w:val="bg-BG"/>
        </w:rPr>
        <w:t>i</w:t>
      </w:r>
      <w:r>
        <w:rPr>
          <w:lang w:val="bg-BG"/>
        </w:rPr>
        <w:t>edo</w:t>
      </w:r>
      <w:r w:rsidR="00933ABB">
        <w:rPr>
          <w:lang w:val="bg-BG"/>
        </w:rPr>
        <w:t>ń</w:t>
      </w:r>
      <w:r>
        <w:rPr>
          <w:lang w:val="bg-BG"/>
        </w:rPr>
        <w:t xml:space="preserve">skymite </w:t>
      </w:r>
      <w:r w:rsidRPr="00207E90">
        <w:rPr>
          <w:i/>
          <w:iCs/>
          <w:lang w:val="bg-BG"/>
        </w:rPr>
        <w:t>(i Greci, i Macedoni)</w:t>
      </w:r>
    </w:p>
    <w:p w14:paraId="365120E5" w14:textId="623B8F84" w:rsidR="00943010" w:rsidRPr="007E00FA" w:rsidRDefault="00943010" w:rsidP="00943010">
      <w:pPr>
        <w:pStyle w:val="Titolo5"/>
      </w:pPr>
      <w:r w:rsidRPr="007E00FA">
        <w:t>I gradi dell’aggettivo</w:t>
      </w:r>
    </w:p>
    <w:p w14:paraId="21FD9D30" w14:textId="79ABEFF0" w:rsidR="00943010" w:rsidRDefault="00943010" w:rsidP="00943010">
      <w:r w:rsidRPr="00943010">
        <w:t>Un aggettivo qualificativo non esprime soltanto la qualità di una persona o di</w:t>
      </w:r>
      <w:r>
        <w:t xml:space="preserve"> </w:t>
      </w:r>
      <w:r w:rsidRPr="00943010">
        <w:t>una cosa, ma anche il grado, la misura di quella qualità</w:t>
      </w:r>
      <w:r>
        <w:t>.</w:t>
      </w:r>
    </w:p>
    <w:p w14:paraId="5420CCA3" w14:textId="37E08676" w:rsidR="00943010" w:rsidRDefault="00943010" w:rsidP="00943010">
      <w:r>
        <w:t>Esistono tre gradi di un aggettivo qualificativo:</w:t>
      </w:r>
    </w:p>
    <w:p w14:paraId="72D58DB4" w14:textId="77777777" w:rsidR="00942F2B" w:rsidRPr="00942F2B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positivo</w:t>
      </w:r>
      <w:r>
        <w:t>:</w:t>
      </w:r>
      <w:r w:rsidR="0074642A">
        <w:rPr>
          <w:lang w:val="bg-BG"/>
        </w:rPr>
        <w:t xml:space="preserve"> </w:t>
      </w:r>
    </w:p>
    <w:p w14:paraId="3B933D86" w14:textId="4F831550" w:rsidR="00943010" w:rsidRDefault="0074642A" w:rsidP="00942F2B">
      <w:pPr>
        <w:ind w:left="720" w:firstLine="72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mołodą</w:t>
      </w:r>
    </w:p>
    <w:p w14:paraId="59BFCD08" w14:textId="77777777" w:rsidR="0074642A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comparativo</w:t>
      </w:r>
      <w:r>
        <w:t>:</w:t>
      </w:r>
    </w:p>
    <w:p w14:paraId="19C44A6C" w14:textId="70F5DEC5" w:rsidR="00943010" w:rsidRDefault="0074642A" w:rsidP="00942F2B">
      <w:pPr>
        <w:ind w:left="144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nai</w:t>
      </w:r>
      <w:r w:rsidR="00F36517" w:rsidRPr="00F36517">
        <w:rPr>
          <w:b/>
          <w:bCs/>
        </w:rPr>
        <w:t>-</w:t>
      </w:r>
      <w:r w:rsidRPr="00942F2B">
        <w:rPr>
          <w:b/>
          <w:bCs/>
          <w:lang w:val="bg-BG"/>
        </w:rPr>
        <w:t>moło</w:t>
      </w:r>
      <w:r w:rsidR="00F36517">
        <w:rPr>
          <w:b/>
          <w:bCs/>
          <w:lang w:val="bg-BG"/>
        </w:rPr>
        <w:t>dą</w:t>
      </w:r>
      <w:r w:rsidRPr="00942F2B">
        <w:rPr>
          <w:lang w:val="bg-BG"/>
        </w:rPr>
        <w:t xml:space="preserve"> na Valeriy</w:t>
      </w:r>
      <w:r w:rsidR="00942F2B" w:rsidRPr="00942F2B">
        <w:rPr>
          <w:lang w:val="bg-BG"/>
        </w:rPr>
        <w:br/>
      </w:r>
      <w:r w:rsidR="00942F2B">
        <w:rPr>
          <w:lang w:val="bg-BG"/>
        </w:rPr>
        <w:t>Valeriy</w:t>
      </w:r>
      <w:r w:rsidRPr="00942F2B">
        <w:rPr>
          <w:lang w:val="bg-BG"/>
        </w:rPr>
        <w:t xml:space="preserve"> e </w:t>
      </w:r>
      <w:r w:rsidRPr="00942F2B">
        <w:rPr>
          <w:b/>
          <w:bCs/>
          <w:lang w:val="bg-BG"/>
        </w:rPr>
        <w:t>mołod</w:t>
      </w:r>
      <w:r w:rsidR="00F36517">
        <w:rPr>
          <w:b/>
          <w:bCs/>
          <w:lang w:val="bg-BG"/>
        </w:rPr>
        <w:t>ą</w:t>
      </w:r>
      <w:r w:rsidRPr="00942F2B">
        <w:rPr>
          <w:b/>
          <w:bCs/>
          <w:lang w:val="bg-BG"/>
        </w:rPr>
        <w:t xml:space="preserve"> jak</w:t>
      </w:r>
      <w:r w:rsidRPr="00942F2B">
        <w:rPr>
          <w:lang w:val="bg-BG"/>
        </w:rPr>
        <w:t xml:space="preserve"> </w:t>
      </w:r>
      <w:r w:rsidR="00942F2B">
        <w:rPr>
          <w:lang w:val="bg-BG"/>
        </w:rPr>
        <w:t>Maria</w:t>
      </w:r>
      <w:r w:rsidR="00942F2B" w:rsidRPr="00942F2B">
        <w:rPr>
          <w:lang w:val="bg-BG"/>
        </w:rPr>
        <w:br/>
      </w: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niź</w:t>
      </w:r>
      <w:r w:rsidR="00F36517" w:rsidRPr="00F36517">
        <w:rPr>
          <w:b/>
          <w:bCs/>
        </w:rPr>
        <w:t>-</w:t>
      </w:r>
      <w:r w:rsidRPr="00942F2B">
        <w:rPr>
          <w:b/>
          <w:bCs/>
          <w:lang w:val="bg-BG"/>
        </w:rPr>
        <w:t>mołod</w:t>
      </w:r>
      <w:r w:rsidR="00F36517">
        <w:rPr>
          <w:b/>
          <w:bCs/>
          <w:lang w:val="bg-BG"/>
        </w:rPr>
        <w:t>ą</w:t>
      </w:r>
      <w:r w:rsidR="00942F2B">
        <w:rPr>
          <w:lang w:val="bg-BG"/>
        </w:rPr>
        <w:t xml:space="preserve"> na Mariy</w:t>
      </w:r>
    </w:p>
    <w:p w14:paraId="1B460EF9" w14:textId="77777777" w:rsidR="00942F2B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superlativo</w:t>
      </w:r>
      <w:r>
        <w:t>:</w:t>
      </w:r>
    </w:p>
    <w:p w14:paraId="7426EE25" w14:textId="1ECDD307" w:rsidR="00943010" w:rsidRPr="00943010" w:rsidRDefault="0074642A" w:rsidP="00942F2B">
      <w:pPr>
        <w:ind w:left="144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nai mołod</w:t>
      </w:r>
      <w:r w:rsidR="00F36517">
        <w:rPr>
          <w:b/>
          <w:bCs/>
          <w:lang w:val="bg-BG"/>
        </w:rPr>
        <w:t>ą</w:t>
      </w:r>
      <w:proofErr w:type="spellStart"/>
      <w:r w:rsidRPr="00942F2B">
        <w:rPr>
          <w:b/>
          <w:bCs/>
        </w:rPr>
        <w:t>ta</w:t>
      </w:r>
      <w:proofErr w:type="spellEnd"/>
      <w:r w:rsidRPr="001677F8">
        <w:t xml:space="preserve"> n</w:t>
      </w:r>
      <w:r>
        <w:t>a v</w:t>
      </w:r>
      <w:r w:rsidRPr="00942F2B">
        <w:rPr>
          <w:lang w:val="bg-BG"/>
        </w:rPr>
        <w:t>śystkęh</w:t>
      </w:r>
      <w:r w:rsidRPr="00942F2B">
        <w:rPr>
          <w:lang w:val="bg-BG"/>
        </w:rPr>
        <w:br/>
        <w:t xml:space="preserve">Polina e </w:t>
      </w:r>
      <w:r w:rsidRPr="00942F2B">
        <w:rPr>
          <w:b/>
          <w:bCs/>
          <w:lang w:val="bg-BG"/>
        </w:rPr>
        <w:t>mołodoźą</w:t>
      </w:r>
    </w:p>
    <w:p w14:paraId="0C3A0839" w14:textId="77777777" w:rsidR="00F36517" w:rsidRDefault="00F36517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>
        <w:rPr>
          <w:lang w:val="bg-BG"/>
        </w:rPr>
        <w:br w:type="page"/>
      </w:r>
    </w:p>
    <w:p w14:paraId="24F1F90C" w14:textId="3759D480" w:rsidR="0074642A" w:rsidRDefault="00942F2B" w:rsidP="00942F2B">
      <w:pPr>
        <w:pStyle w:val="Titolo5"/>
        <w:rPr>
          <w:lang w:val="bg-BG"/>
        </w:rPr>
      </w:pPr>
      <w:r>
        <w:rPr>
          <w:lang w:val="bg-BG"/>
        </w:rPr>
        <w:lastRenderedPageBreak/>
        <w:t>Il grado comparativo</w:t>
      </w:r>
    </w:p>
    <w:p w14:paraId="7E6F7D46" w14:textId="7BE35FEA" w:rsidR="00942F2B" w:rsidRDefault="00942F2B" w:rsidP="00942F2B">
      <w:r>
        <w:rPr>
          <w:lang w:val="bg-BG"/>
        </w:rPr>
        <w:t xml:space="preserve">Il grado comparativo mette a confronto due termini rispetto ad una </w:t>
      </w:r>
      <w:r w:rsidRPr="00942F2B">
        <w:t>q</w:t>
      </w:r>
      <w:r>
        <w:t>ualità di entrambi</w:t>
      </w:r>
      <w:r w:rsidR="00F36517">
        <w:t>, possono essere di tre tipi:</w:t>
      </w:r>
    </w:p>
    <w:p w14:paraId="5CE39DCD" w14:textId="152A02F1" w:rsidR="00F36517" w:rsidRPr="00F36517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</w:rPr>
        <w:t>di maggioranza</w:t>
      </w:r>
      <w:r>
        <w:t xml:space="preserve">: si usa la particella </w:t>
      </w:r>
      <w:proofErr w:type="spellStart"/>
      <w:r w:rsidRPr="00146413">
        <w:rPr>
          <w:b/>
          <w:bCs/>
        </w:rPr>
        <w:t>nai</w:t>
      </w:r>
      <w:proofErr w:type="spellEnd"/>
      <w:r>
        <w:t xml:space="preserve"> + l’aggettivo</w:t>
      </w:r>
      <w:r>
        <w:rPr>
          <w:lang w:val="bg-BG"/>
        </w:rPr>
        <w:t xml:space="preserve"> </w:t>
      </w:r>
      <w:r w:rsidR="00A13543">
        <w:rPr>
          <w:lang w:val="bg-BG"/>
        </w:rPr>
        <w:t xml:space="preserve">e il </w:t>
      </w:r>
      <w:r w:rsidR="00146413">
        <w:rPr>
          <w:lang w:val="bg-BG"/>
        </w:rPr>
        <w:t xml:space="preserve">secondo </w:t>
      </w:r>
      <w:r w:rsidR="00A13543">
        <w:rPr>
          <w:lang w:val="bg-BG"/>
        </w:rPr>
        <w:t xml:space="preserve">termine di paragone viene declinato al </w:t>
      </w:r>
      <w:r w:rsidR="00A13543" w:rsidRPr="00F36517">
        <w:rPr>
          <w:i/>
          <w:iCs/>
          <w:lang w:val="bg-BG"/>
        </w:rPr>
        <w:t>genitivo</w:t>
      </w:r>
      <w:r w:rsidR="00A13543">
        <w:rPr>
          <w:lang w:val="bg-BG"/>
        </w:rPr>
        <w:t xml:space="preserve"> e introdotto dalla preposizione </w:t>
      </w:r>
      <w:r w:rsidR="00A13543" w:rsidRPr="00F36517">
        <w:rPr>
          <w:i/>
          <w:iCs/>
          <w:lang w:val="bg-BG"/>
        </w:rPr>
        <w:t>di</w:t>
      </w:r>
      <w:r>
        <w:rPr>
          <w:lang w:val="bg-BG"/>
        </w:rPr>
        <w:t>:</w:t>
      </w:r>
      <w:r>
        <w:t xml:space="preserve"> </w:t>
      </w:r>
      <w:proofErr w:type="spellStart"/>
      <w:r w:rsidRPr="00F36517">
        <w:rPr>
          <w:i/>
          <w:iCs/>
        </w:rPr>
        <w:t>nai</w:t>
      </w:r>
      <w:proofErr w:type="spellEnd"/>
      <w:r w:rsidRPr="00F36517">
        <w:rPr>
          <w:i/>
          <w:iCs/>
        </w:rPr>
        <w:t>-</w:t>
      </w:r>
      <w:r w:rsidRPr="00F36517">
        <w:rPr>
          <w:i/>
          <w:iCs/>
          <w:lang w:val="bg-BG"/>
        </w:rPr>
        <w:t>mołodi, nai-vysoki, ecc.</w:t>
      </w:r>
    </w:p>
    <w:p w14:paraId="4C256DCE" w14:textId="4569D06B" w:rsidR="00F36517" w:rsidRPr="00F36517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  <w:lang w:val="bg-BG"/>
        </w:rPr>
        <w:t>di minoranza</w:t>
      </w:r>
      <w:r>
        <w:rPr>
          <w:lang w:val="bg-BG"/>
        </w:rPr>
        <w:t xml:space="preserve">: si usa la particella </w:t>
      </w:r>
      <w:r w:rsidRPr="00146413">
        <w:rPr>
          <w:b/>
          <w:bCs/>
          <w:lang w:val="bg-BG"/>
        </w:rPr>
        <w:t>niź</w:t>
      </w:r>
      <w:r>
        <w:rPr>
          <w:lang w:val="bg-BG"/>
        </w:rPr>
        <w:t xml:space="preserve"> + l‘aggettivo e il</w:t>
      </w:r>
      <w:r w:rsidR="00146413">
        <w:rPr>
          <w:lang w:val="bg-BG"/>
        </w:rPr>
        <w:t xml:space="preserve"> secondo </w:t>
      </w:r>
      <w:r>
        <w:rPr>
          <w:lang w:val="bg-BG"/>
        </w:rPr>
        <w:t xml:space="preserve">termine di paragone viene declinato al </w:t>
      </w:r>
      <w:r w:rsidRPr="00F36517">
        <w:rPr>
          <w:i/>
          <w:iCs/>
          <w:lang w:val="bg-BG"/>
        </w:rPr>
        <w:t>genitivo</w:t>
      </w:r>
      <w:r>
        <w:rPr>
          <w:lang w:val="bg-BG"/>
        </w:rPr>
        <w:t xml:space="preserve"> e introdotto dalla preposizione </w:t>
      </w:r>
      <w:r w:rsidRPr="00F36517">
        <w:rPr>
          <w:i/>
          <w:iCs/>
          <w:lang w:val="bg-BG"/>
        </w:rPr>
        <w:t>di</w:t>
      </w:r>
      <w:r>
        <w:rPr>
          <w:lang w:val="bg-BG"/>
        </w:rPr>
        <w:t xml:space="preserve">: </w:t>
      </w:r>
      <w:r w:rsidRPr="00F36517">
        <w:rPr>
          <w:i/>
          <w:iCs/>
          <w:lang w:val="bg-BG"/>
        </w:rPr>
        <w:t>niź-mołodi, niź-vysoki, ecc.</w:t>
      </w:r>
    </w:p>
    <w:p w14:paraId="63E960E7" w14:textId="32FE50B5" w:rsidR="00F36517" w:rsidRPr="00146413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  <w:lang w:val="bg-BG"/>
        </w:rPr>
        <w:t>di uguaglianza</w:t>
      </w:r>
      <w:r w:rsidR="00A13543">
        <w:rPr>
          <w:lang w:val="bg-BG"/>
        </w:rPr>
        <w:t xml:space="preserve">: si </w:t>
      </w:r>
      <w:r w:rsidR="00146413">
        <w:rPr>
          <w:lang w:val="bg-BG"/>
        </w:rPr>
        <w:t xml:space="preserve">usa introducendo il secondo termine di paragone con l‘avverbo </w:t>
      </w:r>
      <w:r w:rsidR="00146413" w:rsidRPr="00146413">
        <w:rPr>
          <w:b/>
          <w:bCs/>
          <w:lang w:val="bg-BG"/>
        </w:rPr>
        <w:t>ja</w:t>
      </w:r>
      <w:r w:rsidR="00FE7B5D" w:rsidRPr="00FE7B5D">
        <w:rPr>
          <w:b/>
          <w:bCs/>
        </w:rPr>
        <w:t>t</w:t>
      </w:r>
      <w:r w:rsidR="00FE7B5D">
        <w:rPr>
          <w:b/>
          <w:bCs/>
        </w:rPr>
        <w:t>o</w:t>
      </w:r>
      <w:r w:rsidR="00146413">
        <w:rPr>
          <w:lang w:val="bg-BG"/>
        </w:rPr>
        <w:t xml:space="preserve">: </w:t>
      </w:r>
      <w:r w:rsidR="00146413" w:rsidRPr="00146413">
        <w:rPr>
          <w:i/>
          <w:iCs/>
          <w:lang w:val="bg-BG"/>
        </w:rPr>
        <w:t>mołodi ja</w:t>
      </w:r>
      <w:r w:rsidR="00FE7B5D" w:rsidRPr="00FE7B5D">
        <w:rPr>
          <w:i/>
          <w:iCs/>
        </w:rPr>
        <w:t>to</w:t>
      </w:r>
      <w:r w:rsidR="00146413" w:rsidRPr="00146413">
        <w:rPr>
          <w:i/>
          <w:iCs/>
          <w:lang w:val="bg-BG"/>
        </w:rPr>
        <w:t>, vysoki ja</w:t>
      </w:r>
      <w:r w:rsidR="00FE7B5D" w:rsidRPr="00FE7B5D">
        <w:rPr>
          <w:i/>
          <w:iCs/>
        </w:rPr>
        <w:t>t</w:t>
      </w:r>
      <w:r w:rsidR="00FE7B5D">
        <w:rPr>
          <w:i/>
          <w:iCs/>
        </w:rPr>
        <w:t>o</w:t>
      </w:r>
      <w:r w:rsidR="00146413" w:rsidRPr="00146413">
        <w:rPr>
          <w:i/>
          <w:iCs/>
          <w:lang w:val="bg-BG"/>
        </w:rPr>
        <w:t>, ecc.</w:t>
      </w:r>
    </w:p>
    <w:p w14:paraId="5E342E65" w14:textId="4661F6F3" w:rsidR="00146413" w:rsidRDefault="00146413" w:rsidP="00146413">
      <w:pPr>
        <w:pStyle w:val="Titolo5"/>
        <w:rPr>
          <w:lang w:val="bg-BG"/>
        </w:rPr>
      </w:pPr>
      <w:r>
        <w:rPr>
          <w:lang w:val="bg-BG"/>
        </w:rPr>
        <w:t>Il grado superlativo</w:t>
      </w:r>
    </w:p>
    <w:p w14:paraId="374B8FD6" w14:textId="318680AE" w:rsidR="00146413" w:rsidRDefault="00146413" w:rsidP="00146413">
      <w:r>
        <w:rPr>
          <w:lang w:val="bg-BG"/>
        </w:rPr>
        <w:t>Il superlativo esprime il grado massimo, pu</w:t>
      </w:r>
      <w:r w:rsidRPr="00146413">
        <w:t>ò</w:t>
      </w:r>
      <w:r>
        <w:t xml:space="preserve"> essere di due tipi:</w:t>
      </w:r>
    </w:p>
    <w:p w14:paraId="7554302D" w14:textId="4A87D9CB" w:rsidR="001D25DB" w:rsidRDefault="00146413" w:rsidP="00D72E26">
      <w:pPr>
        <w:pStyle w:val="Paragrafoelenco"/>
        <w:numPr>
          <w:ilvl w:val="0"/>
          <w:numId w:val="29"/>
        </w:numPr>
        <w:spacing w:after="0"/>
      </w:pPr>
      <w:r w:rsidRPr="001D25DB">
        <w:rPr>
          <w:b/>
          <w:bCs/>
        </w:rPr>
        <w:t>superlativo relativo</w:t>
      </w:r>
      <w:r>
        <w:t xml:space="preserve">: si usa per indicare l’individuo o la cosa che ha il massimo grado di qualità relativo ad un gruppo </w:t>
      </w:r>
      <w:r w:rsidR="001D25DB">
        <w:t xml:space="preserve">ad esso relazionato; si forma con la particella </w:t>
      </w:r>
      <w:proofErr w:type="spellStart"/>
      <w:r w:rsidR="001D25DB" w:rsidRPr="001D25DB">
        <w:rPr>
          <w:b/>
          <w:bCs/>
        </w:rPr>
        <w:t>nai</w:t>
      </w:r>
      <w:proofErr w:type="spellEnd"/>
      <w:r w:rsidR="001D25DB">
        <w:t xml:space="preserve"> + l’aggettivo e </w:t>
      </w:r>
      <w:r w:rsidR="001D25DB" w:rsidRPr="001D25DB">
        <w:rPr>
          <w:b/>
          <w:bCs/>
        </w:rPr>
        <w:t>l’articolo determinativo</w:t>
      </w:r>
      <w:r w:rsidR="001D25DB">
        <w:t>.</w:t>
      </w:r>
    </w:p>
    <w:p w14:paraId="60D3B998" w14:textId="5355FC2C" w:rsidR="001D25DB" w:rsidRDefault="001D25DB" w:rsidP="00D72E26">
      <w:pPr>
        <w:pStyle w:val="Paragrafoelenco"/>
        <w:numPr>
          <w:ilvl w:val="0"/>
          <w:numId w:val="29"/>
        </w:numPr>
        <w:spacing w:after="0"/>
      </w:pPr>
      <w:r w:rsidRPr="001D25DB">
        <w:rPr>
          <w:b/>
          <w:bCs/>
        </w:rPr>
        <w:t>superlativo assoluto</w:t>
      </w:r>
      <w:r>
        <w:t xml:space="preserve">: si usa per indicare il massimo grado senza termini di confronto, il migliore in assoluto; si forma con aggiungendo alla </w:t>
      </w:r>
      <w:r w:rsidRPr="001D25DB">
        <w:rPr>
          <w:b/>
          <w:bCs/>
        </w:rPr>
        <w:t>forma neutra accusativa singolare</w:t>
      </w:r>
      <w:r>
        <w:t xml:space="preserve"> dell’aggettivo la desinenza </w:t>
      </w:r>
      <w:r w:rsidRPr="001D25DB">
        <w:rPr>
          <w:b/>
          <w:bCs/>
          <w:lang w:val="bg-BG"/>
        </w:rPr>
        <w:t>-źe</w:t>
      </w:r>
      <w:r>
        <w:rPr>
          <w:lang w:val="bg-BG"/>
        </w:rPr>
        <w:t xml:space="preserve">, </w:t>
      </w:r>
      <w:r w:rsidRPr="001D25DB">
        <w:t>c</w:t>
      </w:r>
      <w:r>
        <w:t>he dovrà anche essa essere declinata secondo le regole di declinazione dei sostantivi.</w:t>
      </w:r>
    </w:p>
    <w:p w14:paraId="24B81667" w14:textId="5BD0FF8D" w:rsidR="001D25DB" w:rsidRDefault="001D25DB" w:rsidP="001D25DB">
      <w:pPr>
        <w:spacing w:after="0"/>
      </w:pPr>
    </w:p>
    <w:p w14:paraId="36424BF8" w14:textId="77777777" w:rsidR="001B00A4" w:rsidRDefault="001B00A4" w:rsidP="001B00A4">
      <w:pPr>
        <w:pStyle w:val="Titolo5"/>
      </w:pPr>
      <w:r>
        <w:t>Aggettivi determinativi</w:t>
      </w:r>
    </w:p>
    <w:p w14:paraId="0176548D" w14:textId="48877F34" w:rsidR="001B00A4" w:rsidRDefault="001B00A4" w:rsidP="001B00A4">
      <w:r>
        <w:t xml:space="preserve">Gli </w:t>
      </w:r>
      <w:r w:rsidRPr="001B00A4">
        <w:rPr>
          <w:b/>
          <w:bCs/>
        </w:rPr>
        <w:t>aggettivi determinativi</w:t>
      </w:r>
      <w:r>
        <w:t>, chiamati anche indicativi, si aggiungono al nome per precisarlo, specificandone varie caratteristiche.</w:t>
      </w:r>
    </w:p>
    <w:p w14:paraId="1ADC7890" w14:textId="77777777" w:rsidR="00AC498E" w:rsidRDefault="001B00A4" w:rsidP="001B00A4">
      <w:pPr>
        <w:rPr>
          <w:lang w:val="bg-BG"/>
        </w:rPr>
      </w:pPr>
      <w:r w:rsidRPr="001B00A4">
        <w:t xml:space="preserve">Gli aggettivi appartenenti a questa classe si distinguono in: </w:t>
      </w:r>
      <w:r w:rsidRPr="001B00A4">
        <w:rPr>
          <w:i/>
          <w:iCs/>
        </w:rPr>
        <w:t>possessivi, dimostrativi, indefiniti, numerali e interrogativi</w:t>
      </w:r>
      <w:r>
        <w:t>; non li tratteremo ora dato ma verranno trattati insieme ai relativi pronomi</w:t>
      </w:r>
      <w:r w:rsidR="00AC498E">
        <w:rPr>
          <w:lang w:val="bg-BG"/>
        </w:rPr>
        <w:t>, ad esclusione degli aggettivi numerali.</w:t>
      </w:r>
    </w:p>
    <w:p w14:paraId="62427941" w14:textId="1483B3DB" w:rsidR="00AC498E" w:rsidRDefault="00AC498E" w:rsidP="00AC498E">
      <w:pPr>
        <w:pStyle w:val="Titolo3"/>
        <w:rPr>
          <w:lang w:val="bg-BG"/>
        </w:rPr>
      </w:pPr>
      <w:bookmarkStart w:id="17" w:name="_Toc100177575"/>
      <w:r>
        <w:rPr>
          <w:lang w:val="bg-BG"/>
        </w:rPr>
        <w:lastRenderedPageBreak/>
        <w:t>Aggettivi numerali</w:t>
      </w:r>
      <w:bookmarkEnd w:id="17"/>
    </w:p>
    <w:p w14:paraId="1B9793C1" w14:textId="210C199F" w:rsidR="00AC498E" w:rsidRDefault="00AC498E" w:rsidP="00AC498E">
      <w:pPr>
        <w:rPr>
          <w:lang w:val="bg-BG"/>
        </w:rPr>
      </w:pPr>
    </w:p>
    <w:p w14:paraId="683FBFAD" w14:textId="70B45184" w:rsidR="00AC498E" w:rsidRDefault="00AC498E" w:rsidP="00AC498E">
      <w:pPr>
        <w:rPr>
          <w:lang w:val="bg-BG"/>
        </w:rPr>
      </w:pPr>
      <w:r w:rsidRPr="00AC498E">
        <w:rPr>
          <w:lang w:val="bg-BG"/>
        </w:rPr>
        <w:t xml:space="preserve">Gli </w:t>
      </w:r>
      <w:r w:rsidRPr="00AC498E">
        <w:rPr>
          <w:b/>
          <w:bCs/>
          <w:lang w:val="bg-BG"/>
        </w:rPr>
        <w:t>aggettivi numerali</w:t>
      </w:r>
      <w:r w:rsidRPr="00AC498E">
        <w:rPr>
          <w:lang w:val="bg-BG"/>
        </w:rPr>
        <w:t xml:space="preserve"> esprimono l’idea di numero. Si distinguono in </w:t>
      </w:r>
      <w:r w:rsidRPr="00AC498E">
        <w:rPr>
          <w:b/>
          <w:bCs/>
          <w:lang w:val="bg-BG"/>
        </w:rPr>
        <w:t>cardinali</w:t>
      </w:r>
      <w:r>
        <w:rPr>
          <w:lang w:val="bg-BG"/>
        </w:rPr>
        <w:t xml:space="preserve">, </w:t>
      </w:r>
      <w:r w:rsidRPr="00AC498E">
        <w:rPr>
          <w:b/>
          <w:bCs/>
          <w:lang w:val="bg-BG"/>
        </w:rPr>
        <w:t>ordinali</w:t>
      </w:r>
      <w:r>
        <w:rPr>
          <w:lang w:val="bg-BG"/>
        </w:rPr>
        <w:t xml:space="preserve"> e </w:t>
      </w:r>
      <w:r w:rsidRPr="00AC498E">
        <w:rPr>
          <w:b/>
          <w:bCs/>
          <w:lang w:val="bg-BG"/>
        </w:rPr>
        <w:t>moltiplicativi</w:t>
      </w:r>
      <w:r>
        <w:rPr>
          <w:lang w:val="bg-BG"/>
        </w:rPr>
        <w:t>.</w:t>
      </w:r>
    </w:p>
    <w:p w14:paraId="50A81C94" w14:textId="56738B21" w:rsidR="00AC498E" w:rsidRDefault="00AC498E" w:rsidP="00AC498E">
      <w:pPr>
        <w:pStyle w:val="Titolo5"/>
        <w:rPr>
          <w:lang w:val="bg-BG"/>
        </w:rPr>
      </w:pPr>
      <w:r>
        <w:rPr>
          <w:lang w:val="bg-BG"/>
        </w:rPr>
        <w:t>Aggettivi numerali cardinali</w:t>
      </w:r>
    </w:p>
    <w:p w14:paraId="29AD5F0F" w14:textId="22CF6EEC" w:rsidR="00AC498E" w:rsidRDefault="00AC498E" w:rsidP="00AC498E">
      <w:pPr>
        <w:rPr>
          <w:lang w:val="bg-BG"/>
        </w:rPr>
      </w:pPr>
      <w:r w:rsidRPr="00AC498E">
        <w:rPr>
          <w:lang w:val="bg-BG"/>
        </w:rPr>
        <w:t>I numerali cardinali indicano una quantità precisa</w:t>
      </w:r>
      <w:r>
        <w:rPr>
          <w:lang w:val="bg-BG"/>
        </w:rPr>
        <w:t xml:space="preserve">: </w:t>
      </w:r>
      <w:r w:rsidRPr="0080162B">
        <w:rPr>
          <w:b/>
          <w:bCs/>
          <w:lang w:val="bg-BG"/>
        </w:rPr>
        <w:t>dva</w:t>
      </w:r>
      <w:r>
        <w:rPr>
          <w:lang w:val="bg-BG"/>
        </w:rPr>
        <w:t xml:space="preserve"> knihi, </w:t>
      </w:r>
      <w:r w:rsidRPr="0080162B">
        <w:rPr>
          <w:b/>
          <w:bCs/>
          <w:lang w:val="bg-BG"/>
        </w:rPr>
        <w:t>ćetyry</w:t>
      </w:r>
      <w:r>
        <w:rPr>
          <w:lang w:val="bg-BG"/>
        </w:rPr>
        <w:t xml:space="preserve"> đivcyni, </w:t>
      </w:r>
      <w:r w:rsidRPr="0080162B">
        <w:rPr>
          <w:b/>
          <w:bCs/>
          <w:lang w:val="bg-BG"/>
        </w:rPr>
        <w:t>edinsto</w:t>
      </w:r>
      <w:r>
        <w:rPr>
          <w:lang w:val="bg-BG"/>
        </w:rPr>
        <w:t xml:space="preserve"> kśićki</w:t>
      </w:r>
      <w:r w:rsidR="0080162B">
        <w:rPr>
          <w:lang w:val="bg-BG"/>
        </w:rPr>
        <w:t>.</w:t>
      </w:r>
    </w:p>
    <w:p w14:paraId="0ADF15D3" w14:textId="185D7C41" w:rsidR="0080162B" w:rsidRDefault="0080162B" w:rsidP="00AC498E">
      <w:pPr>
        <w:rPr>
          <w:lang w:val="bg-BG"/>
        </w:rPr>
      </w:pPr>
      <w:r>
        <w:rPr>
          <w:lang w:val="bg-BG"/>
        </w:rPr>
        <w:t>Possono essere scritti come numeri letterali o arabi:</w:t>
      </w:r>
    </w:p>
    <w:p w14:paraId="55747F43" w14:textId="77777777" w:rsidR="009F72E6" w:rsidRDefault="009F72E6" w:rsidP="00AC498E">
      <w:pPr>
        <w:rPr>
          <w:lang w:val="bg-BG"/>
        </w:rPr>
      </w:pPr>
    </w:p>
    <w:p w14:paraId="65B70D44" w14:textId="64C066A1" w:rsidR="0080162B" w:rsidRPr="00AC498E" w:rsidRDefault="00D472BA" w:rsidP="00C84684">
      <w:pPr>
        <w:jc w:val="center"/>
        <w:rPr>
          <w:lang w:val="bg-BG"/>
        </w:rPr>
      </w:pPr>
      <w:r w:rsidRPr="00D472BA">
        <w:rPr>
          <w:noProof/>
        </w:rPr>
        <w:drawing>
          <wp:inline distT="0" distB="0" distL="0" distR="0" wp14:anchorId="40BE5218" wp14:editId="227619AD">
            <wp:extent cx="2047249" cy="411137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91" cy="412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95F" w14:textId="77777777" w:rsidR="009F72E6" w:rsidRDefault="009F72E6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>
        <w:rPr>
          <w:lang w:val="bg-BG"/>
        </w:rPr>
        <w:br w:type="page"/>
      </w:r>
    </w:p>
    <w:p w14:paraId="1EDC1DC7" w14:textId="65B95DAA" w:rsidR="00C84684" w:rsidRDefault="00C84684" w:rsidP="00C84684">
      <w:pPr>
        <w:pStyle w:val="Titolo5"/>
        <w:rPr>
          <w:lang w:val="bg-BG"/>
        </w:rPr>
      </w:pPr>
      <w:r>
        <w:rPr>
          <w:lang w:val="bg-BG"/>
        </w:rPr>
        <w:lastRenderedPageBreak/>
        <w:t>Aggettivi numerali ordinali</w:t>
      </w:r>
    </w:p>
    <w:p w14:paraId="478F5CDA" w14:textId="77777777" w:rsidR="009F72E6" w:rsidRDefault="00C84684" w:rsidP="00C84684">
      <w:pPr>
        <w:rPr>
          <w:lang w:val="bg-BG"/>
        </w:rPr>
      </w:pPr>
      <w:r w:rsidRPr="00C84684">
        <w:t>I numerali ordinali rappresentano l’ordine di successione di una serie numerica</w:t>
      </w:r>
      <w:r w:rsidR="009D259F">
        <w:t xml:space="preserve">: </w:t>
      </w:r>
      <w:r w:rsidR="009D259F" w:rsidRPr="009F72E6">
        <w:rPr>
          <w:b/>
          <w:bCs/>
        </w:rPr>
        <w:t>p</w:t>
      </w:r>
      <w:r w:rsidR="00CD2B3A" w:rsidRPr="009F72E6">
        <w:rPr>
          <w:b/>
          <w:bCs/>
          <w:lang w:val="bg-BG"/>
        </w:rPr>
        <w:t>ŭrvo</w:t>
      </w:r>
      <w:r w:rsidR="00CD2B3A">
        <w:rPr>
          <w:lang w:val="bg-BG"/>
        </w:rPr>
        <w:t xml:space="preserve"> detoto, </w:t>
      </w:r>
      <w:r w:rsidR="00CD2B3A" w:rsidRPr="009F72E6">
        <w:rPr>
          <w:b/>
          <w:bCs/>
          <w:lang w:val="bg-BG"/>
        </w:rPr>
        <w:t>treta</w:t>
      </w:r>
      <w:r w:rsidR="00CD2B3A">
        <w:rPr>
          <w:lang w:val="bg-BG"/>
        </w:rPr>
        <w:t xml:space="preserve"> </w:t>
      </w:r>
      <w:r w:rsidR="009F72E6">
        <w:rPr>
          <w:lang w:val="bg-BG"/>
        </w:rPr>
        <w:t>klasata.</w:t>
      </w:r>
    </w:p>
    <w:p w14:paraId="11C18ABB" w14:textId="48F3E6E0" w:rsidR="00D472BA" w:rsidRDefault="009F72E6" w:rsidP="00D472BA">
      <w:pPr>
        <w:rPr>
          <w:lang w:val="bg-BG"/>
        </w:rPr>
      </w:pPr>
      <w:r>
        <w:rPr>
          <w:lang w:val="bg-BG"/>
        </w:rPr>
        <w:t>Essi sono variabili in genere e numero.</w:t>
      </w:r>
    </w:p>
    <w:p w14:paraId="4FECE907" w14:textId="77777777" w:rsidR="00D472BA" w:rsidRDefault="00D472BA" w:rsidP="00D472BA">
      <w:pPr>
        <w:rPr>
          <w:lang w:val="bg-BG"/>
        </w:rPr>
      </w:pPr>
    </w:p>
    <w:p w14:paraId="22C36007" w14:textId="2510D4D4" w:rsidR="00D472BA" w:rsidRDefault="00D472BA" w:rsidP="00D472BA">
      <w:pPr>
        <w:jc w:val="center"/>
      </w:pPr>
      <w:r w:rsidRPr="00D472BA">
        <w:rPr>
          <w:noProof/>
        </w:rPr>
        <w:drawing>
          <wp:inline distT="0" distB="0" distL="0" distR="0" wp14:anchorId="1A0F9868" wp14:editId="1D3DDF10">
            <wp:extent cx="2231409" cy="421751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47" cy="42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51FC" w14:textId="77777777" w:rsidR="00D472BA" w:rsidRDefault="00D472BA">
      <w:pPr>
        <w:jc w:val="left"/>
        <w:rPr>
          <w:lang w:val="bg-BG"/>
        </w:rPr>
      </w:pPr>
    </w:p>
    <w:p w14:paraId="288CB60F" w14:textId="77777777" w:rsidR="001F7B82" w:rsidRDefault="00D472BA">
      <w:pPr>
        <w:jc w:val="left"/>
        <w:rPr>
          <w:lang w:val="bg-BG"/>
        </w:rPr>
      </w:pPr>
      <w:r>
        <w:rPr>
          <w:lang w:val="bg-BG"/>
        </w:rPr>
        <w:t xml:space="preserve">I secoli ad esempio vengono scritti con il corrispettivo numero ordinale e secolo con articolo determinativo: </w:t>
      </w:r>
    </w:p>
    <w:p w14:paraId="671AAF1B" w14:textId="77777777" w:rsidR="00270C3F" w:rsidRDefault="00D472BA" w:rsidP="001F7B82">
      <w:pPr>
        <w:jc w:val="center"/>
        <w:rPr>
          <w:i/>
          <w:iCs/>
          <w:color w:val="797979" w:themeColor="background1" w:themeShade="80"/>
          <w:sz w:val="24"/>
          <w:szCs w:val="22"/>
          <w:lang w:val="bg-BG"/>
        </w:rPr>
      </w:pPr>
      <w:r>
        <w:rPr>
          <w:lang w:val="bg-BG"/>
        </w:rPr>
        <w:t>dva na dvadeset vękto</w:t>
      </w:r>
      <w:r w:rsidR="001F7B82">
        <w:rPr>
          <w:lang w:val="bg-BG"/>
        </w:rPr>
        <w:br/>
      </w:r>
      <w:r w:rsidR="001F7B82" w:rsidRPr="001F7B82">
        <w:rPr>
          <w:i/>
          <w:iCs/>
          <w:color w:val="797979" w:themeColor="background1" w:themeShade="80"/>
          <w:sz w:val="24"/>
          <w:szCs w:val="22"/>
          <w:lang w:val="bg-BG"/>
        </w:rPr>
        <w:t>(il ventesimo secolo)</w:t>
      </w:r>
    </w:p>
    <w:p w14:paraId="370AEB53" w14:textId="77777777" w:rsidR="00270C3F" w:rsidRDefault="00270C3F">
      <w:pPr>
        <w:jc w:val="left"/>
        <w:rPr>
          <w:i/>
          <w:iCs/>
          <w:color w:val="797979" w:themeColor="background1" w:themeShade="80"/>
          <w:sz w:val="24"/>
          <w:szCs w:val="22"/>
          <w:lang w:val="bg-BG"/>
        </w:rPr>
      </w:pPr>
      <w:r>
        <w:rPr>
          <w:i/>
          <w:iCs/>
          <w:color w:val="797979" w:themeColor="background1" w:themeShade="80"/>
          <w:sz w:val="24"/>
          <w:szCs w:val="22"/>
          <w:lang w:val="bg-BG"/>
        </w:rPr>
        <w:br w:type="page"/>
      </w:r>
    </w:p>
    <w:p w14:paraId="2A2179C0" w14:textId="7A951C3F" w:rsidR="00270C3F" w:rsidRDefault="00270C3F" w:rsidP="00270C3F">
      <w:pPr>
        <w:pStyle w:val="Titolo5"/>
        <w:rPr>
          <w:lang w:val="bg-BG"/>
        </w:rPr>
      </w:pPr>
      <w:r>
        <w:rPr>
          <w:lang w:val="bg-BG"/>
        </w:rPr>
        <w:lastRenderedPageBreak/>
        <w:t>Aggettivi numerali moltiplicativi</w:t>
      </w:r>
    </w:p>
    <w:p w14:paraId="1B0E3F35" w14:textId="07430477" w:rsidR="00270C3F" w:rsidRDefault="00270C3F" w:rsidP="00270C3F">
      <w:r w:rsidRPr="00270C3F">
        <w:rPr>
          <w:lang w:val="bg-BG"/>
        </w:rPr>
        <w:t>I numerali moltiplicativi esprimono una quantità che può essere due o più volte</w:t>
      </w:r>
      <w:r>
        <w:rPr>
          <w:lang w:val="bg-BG"/>
        </w:rPr>
        <w:t xml:space="preserve"> </w:t>
      </w:r>
      <w:r w:rsidRPr="00270C3F">
        <w:rPr>
          <w:lang w:val="bg-BG"/>
        </w:rPr>
        <w:t>superiore di un’altra</w:t>
      </w:r>
      <w:r>
        <w:rPr>
          <w:lang w:val="bg-BG"/>
        </w:rPr>
        <w:t xml:space="preserve">. </w:t>
      </w:r>
      <w:r w:rsidRPr="00270C3F">
        <w:rPr>
          <w:lang w:val="bg-BG"/>
        </w:rPr>
        <w:t>L’uso dei moltiplicativi è abbastanza ridotto e si limita ai primi sei numeri</w:t>
      </w:r>
      <w:r>
        <w:rPr>
          <w:lang w:val="bg-BG"/>
        </w:rPr>
        <w:t xml:space="preserve">, anche se </w:t>
      </w:r>
      <w:r w:rsidRPr="00270C3F">
        <w:t>è</w:t>
      </w:r>
      <w:r>
        <w:t xml:space="preserve"> possibile comporlo con tutti con la desinenza </w:t>
      </w:r>
      <w:r w:rsidRPr="00270C3F">
        <w:rPr>
          <w:b/>
          <w:bCs/>
        </w:rPr>
        <w:t>-</w:t>
      </w:r>
      <w:proofErr w:type="spellStart"/>
      <w:r w:rsidRPr="00270C3F">
        <w:rPr>
          <w:b/>
          <w:bCs/>
        </w:rPr>
        <w:t>jno</w:t>
      </w:r>
      <w:proofErr w:type="spellEnd"/>
      <w:r>
        <w:t>:</w:t>
      </w:r>
    </w:p>
    <w:p w14:paraId="310EF79D" w14:textId="41E41BAC" w:rsidR="00270C3F" w:rsidRPr="00270C3F" w:rsidRDefault="00270C3F" w:rsidP="00270C3F">
      <w:pPr>
        <w:jc w:val="center"/>
      </w:pPr>
      <w:r w:rsidRPr="00270C3F">
        <w:rPr>
          <w:noProof/>
        </w:rPr>
        <w:drawing>
          <wp:inline distT="0" distB="0" distL="0" distR="0" wp14:anchorId="1EBF2442" wp14:editId="0D634B1D">
            <wp:extent cx="2122360" cy="1262417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83" cy="126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C4AC" w14:textId="77777777" w:rsidR="00270C3F" w:rsidRDefault="00270C3F" w:rsidP="00270C3F">
      <w:pPr>
        <w:pStyle w:val="Titolo5"/>
      </w:pPr>
      <w:r>
        <w:t>Altri numerali</w:t>
      </w:r>
    </w:p>
    <w:p w14:paraId="75DEB765" w14:textId="77777777" w:rsidR="00270C3F" w:rsidRDefault="00270C3F" w:rsidP="00270C3F">
      <w:r>
        <w:t>Abbiamo anche altri possibili usi dei numerali:</w:t>
      </w:r>
    </w:p>
    <w:p w14:paraId="1CB17879" w14:textId="50160480" w:rsidR="00270C3F" w:rsidRDefault="00270C3F" w:rsidP="00FF5BE3">
      <w:pPr>
        <w:pStyle w:val="Paragrafoelenco"/>
        <w:numPr>
          <w:ilvl w:val="0"/>
          <w:numId w:val="39"/>
        </w:numPr>
        <w:spacing w:line="360" w:lineRule="auto"/>
      </w:pPr>
      <w:r w:rsidRPr="00270C3F">
        <w:rPr>
          <w:b/>
          <w:bCs/>
        </w:rPr>
        <w:t>frazionari</w:t>
      </w:r>
      <w:r>
        <w:t xml:space="preserve">: </w:t>
      </w:r>
      <w:r>
        <w:rPr>
          <w:lang w:val="bg-BG"/>
        </w:rPr>
        <w:t>tretovo (un terzo), dva pęt</w:t>
      </w:r>
      <w:r w:rsidR="008C6BD0">
        <w:rPr>
          <w:lang w:val="bg-BG"/>
        </w:rPr>
        <w:t xml:space="preserve">i (due </w:t>
      </w:r>
      <w:r w:rsidR="008C6BD0" w:rsidRPr="008C6BD0">
        <w:t>quinti</w:t>
      </w:r>
      <w:r w:rsidR="008C6BD0">
        <w:rPr>
          <w:lang w:val="bg-BG"/>
        </w:rPr>
        <w:t>)</w:t>
      </w:r>
      <w:r w:rsidR="008C6BD0">
        <w:t>;</w:t>
      </w:r>
    </w:p>
    <w:p w14:paraId="77B78FBE" w14:textId="3CCB7A38" w:rsidR="008C6BD0" w:rsidRDefault="008C6BD0" w:rsidP="00FF5BE3">
      <w:pPr>
        <w:pStyle w:val="Paragrafoelenco"/>
        <w:numPr>
          <w:ilvl w:val="0"/>
          <w:numId w:val="39"/>
        </w:numPr>
        <w:spacing w:line="360" w:lineRule="auto"/>
      </w:pPr>
      <w:r>
        <w:rPr>
          <w:b/>
          <w:bCs/>
        </w:rPr>
        <w:t>distributivi</w:t>
      </w:r>
      <w:r w:rsidRPr="008C6BD0">
        <w:t>:</w:t>
      </w:r>
      <w:r>
        <w:t xml:space="preserve"> </w:t>
      </w:r>
      <w:r>
        <w:rPr>
          <w:lang w:val="bg-BG"/>
        </w:rPr>
        <w:t>edvo do edvo (uno ad uno), do dva za dvy (a due per due);</w:t>
      </w:r>
    </w:p>
    <w:p w14:paraId="3D93E7B1" w14:textId="5D4434FB" w:rsidR="00D472BA" w:rsidRPr="00270C3F" w:rsidRDefault="00D472BA" w:rsidP="00270C3F">
      <w:pPr>
        <w:rPr>
          <w:lang w:val="bg-BG"/>
        </w:rPr>
      </w:pPr>
      <w:r>
        <w:br w:type="page"/>
      </w:r>
    </w:p>
    <w:p w14:paraId="2D49F0FA" w14:textId="1DF781E3" w:rsidR="0020411F" w:rsidRPr="00EE061A" w:rsidRDefault="00EE061A" w:rsidP="00EA1D30">
      <w:pPr>
        <w:pStyle w:val="Titolo2"/>
      </w:pPr>
      <w:bookmarkStart w:id="18" w:name="_Toc100177576"/>
      <w:r w:rsidRPr="00EE061A">
        <w:lastRenderedPageBreak/>
        <w:t>C</w:t>
      </w:r>
      <w:r>
        <w:t xml:space="preserve">asi </w:t>
      </w:r>
      <w:r w:rsidR="001F2F86">
        <w:rPr>
          <w:lang w:val="bg-BG"/>
        </w:rPr>
        <w:t>e</w:t>
      </w:r>
      <w:r>
        <w:t xml:space="preserve"> </w:t>
      </w:r>
      <w:r w:rsidR="001F2F86">
        <w:rPr>
          <w:lang w:val="bg-BG"/>
        </w:rPr>
        <w:t>f</w:t>
      </w:r>
      <w:r>
        <w:t>lessione</w:t>
      </w:r>
      <w:bookmarkEnd w:id="18"/>
    </w:p>
    <w:p w14:paraId="2FEEB8BE" w14:textId="77777777" w:rsidR="00441890" w:rsidRPr="0057594E" w:rsidRDefault="00441890" w:rsidP="00841EC0">
      <w:pPr>
        <w:rPr>
          <w:szCs w:val="26"/>
        </w:rPr>
      </w:pPr>
      <w:r w:rsidRPr="0057594E">
        <w:rPr>
          <w:szCs w:val="26"/>
          <w:lang w:val="bg-BG"/>
        </w:rPr>
        <w:t xml:space="preserve">I casi grammaticali consistono nella modificazione di un elemento, sia </w:t>
      </w:r>
      <w:r w:rsidRPr="0057594E">
        <w:rPr>
          <w:szCs w:val="26"/>
        </w:rPr>
        <w:t>questo un sostantivo o un aggettivo, definendone quindi la sua funzione logica.</w:t>
      </w:r>
    </w:p>
    <w:p w14:paraId="46DEA174" w14:textId="55529EA5" w:rsidR="00441890" w:rsidRDefault="00441890" w:rsidP="0044189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240" w:lineRule="auto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 xml:space="preserve">Abbiamo </w:t>
      </w:r>
      <w:r>
        <w:rPr>
          <w:rFonts w:ascii="Noto Sans Mono" w:hAnsi="Noto Sans Mono" w:cs="Noto Sans Mono"/>
          <w:iCs/>
          <w:color w:val="000000"/>
          <w:szCs w:val="20"/>
        </w:rPr>
        <w:t>sette tipi di casi grammaticali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>:</w:t>
      </w:r>
    </w:p>
    <w:p w14:paraId="65E4B8FA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Nominativo</w:t>
      </w:r>
      <w:r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 xml:space="preserve"> 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Soggetto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29946DC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B46029">
        <w:rPr>
          <w:rFonts w:ascii="Noto Sans Mono" w:hAnsi="Noto Sans Mono" w:cs="Noto Sans Mono"/>
          <w:b/>
          <w:bCs/>
          <w:iCs/>
          <w:color w:val="000000"/>
          <w:szCs w:val="20"/>
        </w:rPr>
        <w:t>Dativo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0F4279">
        <w:rPr>
          <w:rFonts w:ascii="Noto Sans Mono" w:hAnsi="Noto Sans Mono" w:cs="Noto Sans Mono"/>
          <w:i/>
          <w:color w:val="000000"/>
          <w:szCs w:val="20"/>
          <w:lang w:val="bg-BG"/>
        </w:rPr>
        <w:t>complemento di Termine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D4018F3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Genitivo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>
        <w:rPr>
          <w:rFonts w:ascii="Noto Sans Mono" w:hAnsi="Noto Sans Mono" w:cs="Noto Sans Mono"/>
          <w:i/>
          <w:color w:val="000000"/>
          <w:szCs w:val="20"/>
          <w:lang w:val="bg-BG"/>
        </w:rPr>
        <w:t>complemento di Specificazione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3F09F081" w14:textId="66A8DF8A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Strumentale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>complemento di Modo</w:t>
      </w:r>
      <w:r w:rsidR="00EE061A" w:rsidRPr="00EE061A">
        <w:rPr>
          <w:rFonts w:ascii="Noto Sans Mono" w:hAnsi="Noto Sans Mono" w:cs="Noto Sans Mono"/>
          <w:i/>
          <w:color w:val="000000"/>
          <w:szCs w:val="20"/>
        </w:rPr>
        <w:t xml:space="preserve"> </w:t>
      </w:r>
      <w:r w:rsidR="00EE061A">
        <w:rPr>
          <w:rFonts w:ascii="Noto Sans Mono" w:hAnsi="Noto Sans Mono" w:cs="Noto Sans Mono"/>
          <w:i/>
          <w:color w:val="000000"/>
          <w:szCs w:val="20"/>
        </w:rPr>
        <w:t>e Mezzo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B5C509D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Accusativo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complemento Oggetto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F8D8961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Locativo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 xml:space="preserve">complemento di Moto a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Luogo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3DC08E9" w14:textId="77777777" w:rsidR="00441890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 w:rsidRPr="00A306D7">
        <w:rPr>
          <w:rFonts w:ascii="Noto Sans Mono" w:hAnsi="Noto Sans Mono" w:cs="Noto Sans Mono"/>
          <w:b/>
          <w:bCs/>
          <w:iCs/>
          <w:color w:val="000000"/>
          <w:szCs w:val="20"/>
        </w:rPr>
        <w:t>Vocativo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complemento di Vocazione</w:t>
      </w:r>
      <w:r w:rsidRPr="00A306D7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F889094" w14:textId="3D3F5D13" w:rsidR="00282956" w:rsidRPr="0057594E" w:rsidRDefault="00441890" w:rsidP="00841EC0">
      <w:pPr>
        <w:rPr>
          <w:szCs w:val="26"/>
          <w:u w:val="single"/>
        </w:rPr>
      </w:pPr>
      <w:r w:rsidRPr="0057594E">
        <w:rPr>
          <w:szCs w:val="26"/>
        </w:rPr>
        <w:t xml:space="preserve">La </w:t>
      </w:r>
      <w:r w:rsidRPr="0057594E">
        <w:rPr>
          <w:b/>
          <w:bCs/>
          <w:szCs w:val="26"/>
        </w:rPr>
        <w:t>flessione</w:t>
      </w:r>
      <w:r w:rsidRPr="0057594E">
        <w:rPr>
          <w:szCs w:val="26"/>
        </w:rPr>
        <w:t xml:space="preserve"> di un nome secondo il suo caso dipende dal numero e dal genere e cambiano per </w:t>
      </w:r>
      <w:r w:rsidRPr="0057594E">
        <w:rPr>
          <w:i/>
          <w:iCs/>
          <w:szCs w:val="26"/>
        </w:rPr>
        <w:t>sostantivi, aggettivi e pronomi</w:t>
      </w:r>
      <w:r w:rsidRPr="0057594E">
        <w:rPr>
          <w:szCs w:val="26"/>
        </w:rPr>
        <w:t xml:space="preserve"> (i quali seguono regole differenti da quelle per sostantivi e aggettivi)</w:t>
      </w:r>
      <w:r w:rsidR="00841EC0" w:rsidRPr="0057594E">
        <w:rPr>
          <w:szCs w:val="26"/>
        </w:rPr>
        <w:t>.</w:t>
      </w:r>
      <w:r w:rsidR="00282956" w:rsidRPr="0057594E">
        <w:rPr>
          <w:szCs w:val="26"/>
        </w:rPr>
        <w:t xml:space="preserve"> Ciò avviene in modo simile ai verbi, dove però si parla di coniugazione, e non di declinazione.</w:t>
      </w:r>
    </w:p>
    <w:p w14:paraId="42E2815C" w14:textId="77777777" w:rsidR="00282956" w:rsidRPr="00DC29DA" w:rsidRDefault="00282956">
      <w:r>
        <w:rPr>
          <w:u w:val="single"/>
        </w:rPr>
        <w:br w:type="page"/>
      </w:r>
    </w:p>
    <w:p w14:paraId="67839030" w14:textId="6D10FC88" w:rsidR="00841EC0" w:rsidRPr="00502861" w:rsidRDefault="00457AA5" w:rsidP="00EA1D30">
      <w:pPr>
        <w:pStyle w:val="Titolo3"/>
        <w:rPr>
          <w:lang w:val="bg-BG"/>
        </w:rPr>
      </w:pPr>
      <w:bookmarkStart w:id="19" w:name="_Toc100177577"/>
      <w:r>
        <w:lastRenderedPageBreak/>
        <w:t xml:space="preserve">Declinazione </w:t>
      </w:r>
      <w:r w:rsidR="00502861">
        <w:rPr>
          <w:lang w:val="bg-BG"/>
        </w:rPr>
        <w:t>di sostantivi ed aggettivi</w:t>
      </w:r>
      <w:bookmarkEnd w:id="19"/>
    </w:p>
    <w:p w14:paraId="35A5BEFC" w14:textId="46AB3B8F" w:rsidR="00282956" w:rsidRDefault="00282956" w:rsidP="00282956"/>
    <w:p w14:paraId="3218AA80" w14:textId="0E2B87B0" w:rsidR="00282956" w:rsidRDefault="00282956" w:rsidP="00282956">
      <w:pPr>
        <w:rPr>
          <w:szCs w:val="26"/>
        </w:rPr>
      </w:pPr>
      <w:r w:rsidRPr="0057594E">
        <w:rPr>
          <w:szCs w:val="26"/>
        </w:rPr>
        <w:t>La declinazione dei sostantivi segue determinate regole per genere e per numero.</w:t>
      </w:r>
    </w:p>
    <w:p w14:paraId="37011785" w14:textId="4451B756" w:rsidR="00033526" w:rsidRPr="00EE061A" w:rsidRDefault="00033526" w:rsidP="00282956">
      <w:pPr>
        <w:rPr>
          <w:sz w:val="28"/>
          <w:szCs w:val="26"/>
        </w:rPr>
      </w:pPr>
      <w:r>
        <w:t xml:space="preserve">La flessione dei sostantivi ci permette di capire la loro funzione logica nella frase, </w:t>
      </w:r>
      <w:r w:rsidRPr="008A3110">
        <w:t>è</w:t>
      </w:r>
      <w:r>
        <w:t xml:space="preserve"> quindi importante scegliere la giusta declinazione.</w:t>
      </w:r>
      <w:r w:rsidR="00EE061A">
        <w:t xml:space="preserve"> Andiamo quindi a vedere la flessione per ogni caso singolarmente, capendone l’uso e le regole.</w:t>
      </w:r>
    </w:p>
    <w:p w14:paraId="5D9DA910" w14:textId="6E375DAE" w:rsidR="008A3110" w:rsidRDefault="008A3110" w:rsidP="00033526">
      <w:pPr>
        <w:spacing w:before="240"/>
        <w:jc w:val="center"/>
      </w:pPr>
    </w:p>
    <w:p w14:paraId="47E0821C" w14:textId="77777777" w:rsidR="00EE061A" w:rsidRDefault="008A3110" w:rsidP="008A3110">
      <w:pPr>
        <w:jc w:val="center"/>
      </w:pPr>
      <w:r>
        <w:br/>
      </w:r>
      <w:r>
        <w:br/>
      </w:r>
    </w:p>
    <w:p w14:paraId="2574B0B2" w14:textId="77777777" w:rsidR="00EE061A" w:rsidRDefault="00EE061A">
      <w:pPr>
        <w:jc w:val="left"/>
      </w:pPr>
      <w:r>
        <w:br w:type="page"/>
      </w:r>
    </w:p>
    <w:p w14:paraId="6EAB6983" w14:textId="2FC02F28" w:rsidR="008A3110" w:rsidRDefault="00EE061A" w:rsidP="00EE061A">
      <w:pPr>
        <w:pStyle w:val="Titolo4"/>
      </w:pPr>
      <w:bookmarkStart w:id="20" w:name="_Toc100177578"/>
      <w:r>
        <w:lastRenderedPageBreak/>
        <w:t>Nominativo</w:t>
      </w:r>
      <w:bookmarkEnd w:id="20"/>
    </w:p>
    <w:p w14:paraId="51F58871" w14:textId="53804425" w:rsidR="008A3110" w:rsidRDefault="008A3110" w:rsidP="008A3110">
      <w:pPr>
        <w:jc w:val="center"/>
      </w:pPr>
    </w:p>
    <w:p w14:paraId="02333764" w14:textId="77777777" w:rsidR="0036283B" w:rsidRDefault="0036283B">
      <w:pPr>
        <w:jc w:val="left"/>
      </w:pPr>
      <w:r>
        <w:t xml:space="preserve">Il </w:t>
      </w:r>
      <w:r w:rsidRPr="0036283B">
        <w:rPr>
          <w:b/>
          <w:bCs/>
        </w:rPr>
        <w:t>nominativo</w:t>
      </w:r>
      <w:r>
        <w:t xml:space="preserve"> è un caso che viene normalmente usato per indicare il soggetto che compie una azione. Esso è considerato il caso fondamentale e quindi in ogni dizionario i vocaboli (</w:t>
      </w:r>
      <w:r w:rsidRPr="0036283B">
        <w:rPr>
          <w:i/>
          <w:iCs/>
          <w:lang w:val="bg-BG"/>
        </w:rPr>
        <w:t>słovi</w:t>
      </w:r>
      <w:r>
        <w:t>) verranno indicati con questo.</w:t>
      </w:r>
    </w:p>
    <w:p w14:paraId="56F42883" w14:textId="77777777" w:rsidR="0036283B" w:rsidRDefault="0036283B">
      <w:pPr>
        <w:jc w:val="left"/>
      </w:pPr>
      <w:r>
        <w:t>La flessione di un sostantivo nel caso nominativo è quindi:</w:t>
      </w:r>
    </w:p>
    <w:p w14:paraId="12759526" w14:textId="77777777" w:rsidR="00F96255" w:rsidRPr="00F96255" w:rsidRDefault="0036283B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="00F96255" w:rsidRPr="00F96255">
        <w:rPr>
          <w:lang w:val="bg-BG"/>
        </w:rPr>
        <w:t xml:space="preserve"> m</w:t>
      </w:r>
      <w:proofErr w:type="spellStart"/>
      <w:r w:rsidR="00CF2282" w:rsidRPr="00F96255">
        <w:t>aschile</w:t>
      </w:r>
      <w:proofErr w:type="spellEnd"/>
      <w:r w:rsidR="00CF2282" w:rsidRPr="003735B1">
        <w:t>:</w:t>
      </w:r>
      <w:r w:rsidR="007501DC" w:rsidRPr="003735B1">
        <w:rPr>
          <w:b/>
          <w:bCs/>
        </w:rPr>
        <w:t xml:space="preserve"> </w:t>
      </w:r>
      <w:r w:rsidR="007501DC">
        <w:t xml:space="preserve">forma base, finisce in consonante o </w:t>
      </w:r>
      <w:r w:rsidR="007501DC" w:rsidRPr="003735B1">
        <w:rPr>
          <w:b/>
          <w:bCs/>
        </w:rPr>
        <w:t>-e</w:t>
      </w:r>
      <w:r w:rsidR="003735B1">
        <w:t>;</w:t>
      </w:r>
    </w:p>
    <w:p w14:paraId="460B83FC" w14:textId="1FB862D2" w:rsidR="00F96255" w:rsidRPr="00F96255" w:rsidRDefault="00F96255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="00CF2282" w:rsidRPr="00F96255">
        <w:t>emminile</w:t>
      </w:r>
      <w:proofErr w:type="spellEnd"/>
      <w:r w:rsidR="00CF2282" w:rsidRPr="003735B1">
        <w:t>:</w:t>
      </w:r>
      <w:r w:rsidR="003735B1" w:rsidRPr="003735B1">
        <w:rPr>
          <w:b/>
          <w:bCs/>
        </w:rPr>
        <w:t xml:space="preserve"> -a</w:t>
      </w:r>
      <w:r w:rsidR="003735B1">
        <w:t>;</w:t>
      </w:r>
    </w:p>
    <w:p w14:paraId="59E023E4" w14:textId="7B718B71" w:rsidR="003735B1" w:rsidRPr="003735B1" w:rsidRDefault="00F96255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="00CF2282" w:rsidRPr="00F96255">
        <w:t>eutro</w:t>
      </w:r>
      <w:proofErr w:type="spellEnd"/>
      <w:r w:rsidR="00CF2282" w:rsidRPr="003735B1">
        <w:t>:</w:t>
      </w:r>
      <w:r w:rsidR="003735B1" w:rsidRPr="003735B1">
        <w:rPr>
          <w:b/>
          <w:bCs/>
        </w:rPr>
        <w:t xml:space="preserve"> </w:t>
      </w:r>
      <w:r w:rsidR="003735B1" w:rsidRPr="003735B1">
        <w:rPr>
          <w:b/>
          <w:bCs/>
          <w:lang w:val="bg-BG"/>
        </w:rPr>
        <w:t>-ŭ</w:t>
      </w:r>
      <w:r w:rsidR="003735B1" w:rsidRPr="003735B1">
        <w:rPr>
          <w:lang w:val="bg-BG"/>
        </w:rPr>
        <w:t>;</w:t>
      </w:r>
    </w:p>
    <w:p w14:paraId="0D8748C4" w14:textId="01013937" w:rsidR="00F056DF" w:rsidRDefault="003735B1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</w:t>
      </w:r>
      <w:r w:rsidR="00F96255" w:rsidRPr="00F96255">
        <w:rPr>
          <w:lang w:val="bg-BG"/>
        </w:rPr>
        <w:t>:</w:t>
      </w:r>
      <w:r w:rsidR="00F96255">
        <w:rPr>
          <w:lang w:val="bg-BG"/>
        </w:rPr>
        <w:t xml:space="preserve"> </w:t>
      </w:r>
      <w:r w:rsidR="00F96255" w:rsidRPr="00F96255">
        <w:rPr>
          <w:b/>
          <w:bCs/>
          <w:lang w:val="bg-BG"/>
        </w:rPr>
        <w:t>-i</w:t>
      </w:r>
      <w:r w:rsidR="00F96255">
        <w:rPr>
          <w:lang w:val="bg-BG"/>
        </w:rPr>
        <w:t>;</w:t>
      </w:r>
    </w:p>
    <w:p w14:paraId="735B90B5" w14:textId="01FA1EF2" w:rsidR="00F056DF" w:rsidRDefault="00F056DF" w:rsidP="00F056DF">
      <w:pPr>
        <w:spacing w:line="360" w:lineRule="auto"/>
        <w:jc w:val="left"/>
      </w:pPr>
      <w:r>
        <w:t>Per gli aggettivi si declina invece così:</w:t>
      </w:r>
    </w:p>
    <w:p w14:paraId="2A16FC0C" w14:textId="4447EC6C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i</w:t>
      </w:r>
      <w:r>
        <w:t>;</w:t>
      </w:r>
    </w:p>
    <w:p w14:paraId="4ED0198C" w14:textId="77777777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-a</w:t>
      </w:r>
      <w:r>
        <w:t>;</w:t>
      </w:r>
    </w:p>
    <w:p w14:paraId="2070EAC0" w14:textId="77777777" w:rsidR="00F056DF" w:rsidRPr="003735B1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 w:rsidRPr="003735B1">
        <w:rPr>
          <w:lang w:val="bg-BG"/>
        </w:rPr>
        <w:t>;</w:t>
      </w:r>
    </w:p>
    <w:p w14:paraId="58CD7914" w14:textId="73B564BF" w:rsid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proofErr w:type="spellStart"/>
      <w:r>
        <w:rPr>
          <w:b/>
          <w:bCs/>
          <w:lang w:val="en-US"/>
        </w:rPr>
        <w:t>yi</w:t>
      </w:r>
      <w:proofErr w:type="spellEnd"/>
      <w:r>
        <w:rPr>
          <w:lang w:val="bg-BG"/>
        </w:rPr>
        <w:t>;</w:t>
      </w:r>
      <w:r w:rsidR="00F96255">
        <w:br w:type="page"/>
      </w:r>
    </w:p>
    <w:p w14:paraId="3C0D4CF0" w14:textId="77777777" w:rsidR="00F96255" w:rsidRDefault="00F96255" w:rsidP="00C76AAA">
      <w:pPr>
        <w:pStyle w:val="Titolo4"/>
        <w:rPr>
          <w:lang w:val="bg-BG"/>
        </w:rPr>
      </w:pPr>
      <w:bookmarkStart w:id="21" w:name="_Toc100177579"/>
      <w:r>
        <w:rPr>
          <w:lang w:val="bg-BG"/>
        </w:rPr>
        <w:lastRenderedPageBreak/>
        <w:t>Dativo</w:t>
      </w:r>
      <w:bookmarkEnd w:id="21"/>
    </w:p>
    <w:p w14:paraId="573A4AF7" w14:textId="77777777" w:rsidR="00F96255" w:rsidRDefault="00F96255" w:rsidP="00F96255"/>
    <w:p w14:paraId="74B44F79" w14:textId="3311679A" w:rsidR="00FF63C1" w:rsidRDefault="00FF63C1" w:rsidP="00F96255">
      <w:r>
        <w:rPr>
          <w:lang w:val="bg-BG"/>
        </w:rPr>
        <w:t xml:space="preserve">Il </w:t>
      </w:r>
      <w:r>
        <w:rPr>
          <w:b/>
          <w:bCs/>
          <w:lang w:val="bg-BG"/>
        </w:rPr>
        <w:t xml:space="preserve">dativo </w:t>
      </w:r>
      <w:r>
        <w:rPr>
          <w:lang w:val="bg-BG"/>
        </w:rPr>
        <w:t>esprime il complemento di termine, cioè</w:t>
      </w:r>
      <w:r>
        <w:t xml:space="preserve"> il complemento indiretto. In base alla preposizione può però cambiare il suo uso, aumentando così le sue possibilità.</w:t>
      </w:r>
    </w:p>
    <w:p w14:paraId="3DC05F61" w14:textId="4EDA27C9" w:rsidR="00FF6E29" w:rsidRPr="00FF6E29" w:rsidRDefault="00FF6E29" w:rsidP="00F96255">
      <w:pPr>
        <w:rPr>
          <w:lang w:val="bg-BG"/>
        </w:rPr>
      </w:pPr>
      <w:r>
        <w:rPr>
          <w:lang w:val="bg-BG"/>
        </w:rPr>
        <w:t xml:space="preserve">Un esempio di uso del dativo </w:t>
      </w:r>
      <w:r w:rsidRPr="00FF6E29">
        <w:t>è</w:t>
      </w:r>
      <w:r>
        <w:t xml:space="preserve"> “</w:t>
      </w:r>
      <w:r>
        <w:rPr>
          <w:lang w:val="bg-BG"/>
        </w:rPr>
        <w:t xml:space="preserve">mović </w:t>
      </w:r>
      <w:r w:rsidRPr="00FF6E29">
        <w:rPr>
          <w:i/>
          <w:iCs/>
          <w:lang w:val="bg-BG"/>
        </w:rPr>
        <w:t>słoncie</w:t>
      </w:r>
      <w:r>
        <w:t>”</w:t>
      </w:r>
      <w:r>
        <w:rPr>
          <w:lang w:val="bg-BG"/>
        </w:rPr>
        <w:t xml:space="preserve"> (parlare al sole).</w:t>
      </w:r>
    </w:p>
    <w:p w14:paraId="0931BE6B" w14:textId="2D56D9C6" w:rsidR="00FF63C1" w:rsidRDefault="00FF63C1" w:rsidP="00F96255">
      <w:r>
        <w:t xml:space="preserve">Il dativo di un sostantivo </w:t>
      </w:r>
      <w:r w:rsidR="00502861">
        <w:rPr>
          <w:lang w:val="bg-BG"/>
        </w:rPr>
        <w:t xml:space="preserve">e di un aggettivo </w:t>
      </w:r>
      <w:r>
        <w:t>si forma secondo queste regole:</w:t>
      </w:r>
    </w:p>
    <w:p w14:paraId="289CE708" w14:textId="7F68FCC9" w:rsidR="00FF63C1" w:rsidRPr="00F96255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602599">
        <w:rPr>
          <w:b/>
          <w:bCs/>
        </w:rPr>
        <w:t>ie</w:t>
      </w:r>
      <w:r>
        <w:t>;</w:t>
      </w:r>
    </w:p>
    <w:p w14:paraId="2657E936" w14:textId="5057916E" w:rsidR="00FF63C1" w:rsidRPr="00F96255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602599">
        <w:rPr>
          <w:b/>
          <w:bCs/>
        </w:rPr>
        <w:t>io</w:t>
      </w:r>
      <w:r>
        <w:t>;</w:t>
      </w:r>
    </w:p>
    <w:p w14:paraId="159A8527" w14:textId="669406B1" w:rsidR="00FF63C1" w:rsidRPr="003735B1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proofErr w:type="spellStart"/>
      <w:r w:rsidR="00602599">
        <w:rPr>
          <w:b/>
          <w:bCs/>
          <w:lang w:val="en-US"/>
        </w:rPr>
        <w:t>oie</w:t>
      </w:r>
      <w:proofErr w:type="spellEnd"/>
      <w:r w:rsidRPr="003735B1">
        <w:rPr>
          <w:lang w:val="bg-BG"/>
        </w:rPr>
        <w:t>;</w:t>
      </w:r>
    </w:p>
    <w:p w14:paraId="15E5FF13" w14:textId="0755C781" w:rsidR="00602599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proofErr w:type="spellStart"/>
      <w:r w:rsidR="00602599">
        <w:rPr>
          <w:b/>
          <w:bCs/>
          <w:lang w:val="en-US"/>
        </w:rPr>
        <w:t>i</w:t>
      </w:r>
      <w:proofErr w:type="spellEnd"/>
      <w:r w:rsidR="00602599">
        <w:rPr>
          <w:b/>
          <w:bCs/>
          <w:lang w:val="bg-BG"/>
        </w:rPr>
        <w:t>ę</w:t>
      </w:r>
      <w:r>
        <w:rPr>
          <w:lang w:val="bg-BG"/>
        </w:rPr>
        <w:t>;</w:t>
      </w:r>
      <w:r w:rsidR="00602599">
        <w:br w:type="page"/>
      </w:r>
    </w:p>
    <w:p w14:paraId="0C98A425" w14:textId="3DBB7BF5" w:rsidR="00602599" w:rsidRDefault="00602599" w:rsidP="00602599">
      <w:pPr>
        <w:pStyle w:val="Titolo4"/>
        <w:rPr>
          <w:lang w:val="en-US"/>
        </w:rPr>
      </w:pPr>
      <w:bookmarkStart w:id="22" w:name="_Toc100177580"/>
      <w:r>
        <w:rPr>
          <w:lang w:val="bg-BG"/>
        </w:rPr>
        <w:lastRenderedPageBreak/>
        <w:t>Genitivo</w:t>
      </w:r>
      <w:bookmarkEnd w:id="22"/>
    </w:p>
    <w:p w14:paraId="5C8F2FE2" w14:textId="7C2CCEAF" w:rsidR="00602599" w:rsidRDefault="00602599" w:rsidP="00602599">
      <w:pPr>
        <w:rPr>
          <w:lang w:val="en-US"/>
        </w:rPr>
      </w:pPr>
    </w:p>
    <w:p w14:paraId="0163BB71" w14:textId="77777777" w:rsidR="002C1B4F" w:rsidRDefault="00602599" w:rsidP="00602599">
      <w:pPr>
        <w:rPr>
          <w:lang w:val="bg-BG"/>
        </w:rPr>
      </w:pPr>
      <w:r w:rsidRPr="00602599">
        <w:t xml:space="preserve">Il </w:t>
      </w:r>
      <w:r w:rsidRPr="00602599">
        <w:rPr>
          <w:b/>
          <w:bCs/>
        </w:rPr>
        <w:t>genitiv</w:t>
      </w:r>
      <w:r>
        <w:rPr>
          <w:b/>
          <w:bCs/>
        </w:rPr>
        <w:t>o</w:t>
      </w:r>
      <w:r w:rsidRPr="00602599">
        <w:rPr>
          <w:b/>
          <w:bCs/>
        </w:rPr>
        <w:t xml:space="preserve"> </w:t>
      </w:r>
      <w:r w:rsidRPr="00602599">
        <w:t>invece è i</w:t>
      </w:r>
      <w:r>
        <w:t>l caso che indica un complemento di specificazione, cioè il possesso. Può essere usato ad esempio nella frase “</w:t>
      </w:r>
      <w:proofErr w:type="spellStart"/>
      <w:r>
        <w:t>Kihnata</w:t>
      </w:r>
      <w:proofErr w:type="spellEnd"/>
      <w:r>
        <w:t xml:space="preserve"> </w:t>
      </w:r>
      <w:r w:rsidRPr="00602599">
        <w:rPr>
          <w:i/>
          <w:iCs/>
        </w:rPr>
        <w:t xml:space="preserve">na </w:t>
      </w:r>
      <w:proofErr w:type="spellStart"/>
      <w:r w:rsidRPr="00602599">
        <w:rPr>
          <w:i/>
          <w:iCs/>
        </w:rPr>
        <w:t>Poliny</w:t>
      </w:r>
      <w:proofErr w:type="spellEnd"/>
      <w:r>
        <w:t xml:space="preserve">” (Il libro di Polina), dove si può notare come il possesso viene introdotto dalla preposizione </w:t>
      </w:r>
      <w:r w:rsidRPr="00602599">
        <w:rPr>
          <w:i/>
          <w:iCs/>
        </w:rPr>
        <w:t>na</w:t>
      </w:r>
      <w:r>
        <w:rPr>
          <w:i/>
          <w:iCs/>
        </w:rPr>
        <w:t xml:space="preserve"> </w:t>
      </w:r>
      <w:r>
        <w:t>e il sostantivo declinato al genitivo.</w:t>
      </w:r>
      <w:r w:rsidR="007E48DA">
        <w:t xml:space="preserve"> Inoltre può indicare anche</w:t>
      </w:r>
      <w:r w:rsidR="002C1B4F">
        <w:rPr>
          <w:lang w:val="bg-BG"/>
        </w:rPr>
        <w:t xml:space="preserve"> altre funzioni in base alla preposizione:</w:t>
      </w:r>
    </w:p>
    <w:p w14:paraId="6A159007" w14:textId="06D3BD91" w:rsidR="002C1B4F" w:rsidRDefault="002C1B4F" w:rsidP="00D72E26">
      <w:pPr>
        <w:pStyle w:val="Paragrafoelenco"/>
        <w:numPr>
          <w:ilvl w:val="0"/>
          <w:numId w:val="19"/>
        </w:numPr>
      </w:pPr>
      <w:r>
        <w:rPr>
          <w:lang w:val="bg-BG"/>
        </w:rPr>
        <w:t xml:space="preserve">con </w:t>
      </w:r>
      <w:r w:rsidRPr="002C1B4F">
        <w:rPr>
          <w:b/>
          <w:bCs/>
          <w:lang w:val="bg-BG"/>
        </w:rPr>
        <w:t>za</w:t>
      </w:r>
      <w:r>
        <w:rPr>
          <w:lang w:val="bg-BG"/>
        </w:rPr>
        <w:t xml:space="preserve">: </w:t>
      </w:r>
      <w:r w:rsidR="007E48DA">
        <w:t xml:space="preserve">il </w:t>
      </w:r>
      <w:r w:rsidR="007E48DA" w:rsidRPr="002C1B4F">
        <w:rPr>
          <w:i/>
          <w:iCs/>
        </w:rPr>
        <w:t>complemento di fine</w:t>
      </w:r>
      <w:r w:rsidR="007E48DA">
        <w:t xml:space="preserve"> ed il </w:t>
      </w:r>
      <w:r w:rsidR="007E48DA" w:rsidRPr="002C1B4F">
        <w:rPr>
          <w:i/>
          <w:iCs/>
        </w:rPr>
        <w:t>complemento esclamativo</w:t>
      </w:r>
      <w:r>
        <w:t>;</w:t>
      </w:r>
    </w:p>
    <w:p w14:paraId="34A51270" w14:textId="54481FFB" w:rsidR="002C1B4F" w:rsidRDefault="002C1B4F" w:rsidP="00D72E26">
      <w:pPr>
        <w:pStyle w:val="Paragrafoelenco"/>
        <w:numPr>
          <w:ilvl w:val="0"/>
          <w:numId w:val="19"/>
        </w:numPr>
      </w:pPr>
      <w:r w:rsidRPr="002C1B4F">
        <w:rPr>
          <w:lang w:val="bg-BG"/>
        </w:rPr>
        <w:t xml:space="preserve">con </w:t>
      </w:r>
      <w:r w:rsidRPr="002C1B4F">
        <w:rPr>
          <w:b/>
          <w:bCs/>
          <w:lang w:val="bg-BG"/>
        </w:rPr>
        <w:t>dla</w:t>
      </w:r>
      <w:r w:rsidRPr="002C1B4F">
        <w:t>:</w:t>
      </w:r>
      <w:r w:rsidRPr="002C1B4F">
        <w:rPr>
          <w:b/>
          <w:bCs/>
          <w:lang w:val="bg-BG"/>
        </w:rPr>
        <w:t xml:space="preserve"> </w:t>
      </w:r>
      <w:r w:rsidRPr="002C1B4F">
        <w:t>il</w:t>
      </w:r>
      <w:r w:rsidRPr="002C1B4F">
        <w:rPr>
          <w:b/>
          <w:bCs/>
          <w:lang w:val="bg-BG"/>
        </w:rPr>
        <w:t xml:space="preserve"> </w:t>
      </w:r>
      <w:r w:rsidR="007E48DA" w:rsidRPr="002C1B4F">
        <w:rPr>
          <w:i/>
          <w:iCs/>
        </w:rPr>
        <w:t>complemento di causa</w:t>
      </w:r>
      <w:r>
        <w:t>;</w:t>
      </w:r>
    </w:p>
    <w:p w14:paraId="40474DB3" w14:textId="3A7EC7F6" w:rsidR="002C1B4F" w:rsidRDefault="002C1B4F" w:rsidP="00D72E26">
      <w:pPr>
        <w:pStyle w:val="Paragrafoelenco"/>
        <w:numPr>
          <w:ilvl w:val="0"/>
          <w:numId w:val="19"/>
        </w:numPr>
      </w:pPr>
      <w:r>
        <w:t xml:space="preserve">con </w:t>
      </w:r>
      <w:r w:rsidRPr="002C1B4F">
        <w:rPr>
          <w:b/>
          <w:bCs/>
        </w:rPr>
        <w:t>po</w:t>
      </w:r>
      <w:r>
        <w:t>: per indicare l’espressione “in una lingua”;</w:t>
      </w:r>
    </w:p>
    <w:p w14:paraId="19EE304F" w14:textId="7D3DA09B" w:rsidR="007E48DA" w:rsidRDefault="007E48DA" w:rsidP="002C1B4F">
      <w:r>
        <w:t>La declinazione dei sostantivi al genitivo segue queste regole:</w:t>
      </w:r>
    </w:p>
    <w:p w14:paraId="7C99959A" w14:textId="7D100E7D" w:rsidR="007E48DA" w:rsidRPr="00F96255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u</w:t>
      </w:r>
      <w:r>
        <w:t>;</w:t>
      </w:r>
    </w:p>
    <w:p w14:paraId="2B0D3958" w14:textId="28E86B29" w:rsidR="007E48DA" w:rsidRPr="00F96255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y</w:t>
      </w:r>
      <w:r>
        <w:t>;</w:t>
      </w:r>
    </w:p>
    <w:p w14:paraId="355DBD4F" w14:textId="7763D470" w:rsidR="007E48DA" w:rsidRPr="003735B1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>
        <w:rPr>
          <w:b/>
          <w:bCs/>
          <w:lang w:val="en-US"/>
        </w:rPr>
        <w:t>h</w:t>
      </w:r>
      <w:r w:rsidRPr="003735B1">
        <w:rPr>
          <w:lang w:val="bg-BG"/>
        </w:rPr>
        <w:t>;</w:t>
      </w:r>
    </w:p>
    <w:p w14:paraId="289E5D23" w14:textId="23377B5C" w:rsidR="007E48DA" w:rsidRPr="007E48DA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r>
        <w:rPr>
          <w:b/>
          <w:bCs/>
          <w:lang w:val="bg-BG"/>
        </w:rPr>
        <w:t>ęh</w:t>
      </w:r>
      <w:r>
        <w:rPr>
          <w:lang w:val="bg-BG"/>
        </w:rPr>
        <w:t>;</w:t>
      </w:r>
    </w:p>
    <w:p w14:paraId="34D69723" w14:textId="35ADFA25" w:rsidR="00F056DF" w:rsidRDefault="00AC0259" w:rsidP="00F056DF">
      <w:pPr>
        <w:spacing w:line="360" w:lineRule="auto"/>
        <w:jc w:val="left"/>
      </w:pPr>
      <w:r>
        <w:rPr>
          <w:lang w:val="bg-BG"/>
        </w:rPr>
        <w:t>Per gli aggettivi</w:t>
      </w:r>
      <w:r w:rsidRPr="00AC0259">
        <w:t xml:space="preserve"> è invece</w:t>
      </w:r>
      <w:r>
        <w:rPr>
          <w:lang w:val="bg-BG"/>
        </w:rPr>
        <w:t xml:space="preserve"> abbastanza diversa</w:t>
      </w:r>
      <w:r w:rsidR="00F056DF">
        <w:t>:</w:t>
      </w:r>
    </w:p>
    <w:p w14:paraId="2770E445" w14:textId="52CB3395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oho</w:t>
      </w:r>
      <w:r>
        <w:t>;</w:t>
      </w:r>
    </w:p>
    <w:p w14:paraId="30F1FAA4" w14:textId="4C58C8F4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ei</w:t>
      </w:r>
      <w:r>
        <w:t>;</w:t>
      </w:r>
    </w:p>
    <w:p w14:paraId="4E293BAC" w14:textId="56883DE1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ŭh</w:t>
      </w:r>
      <w:r w:rsidRPr="003735B1">
        <w:rPr>
          <w:lang w:val="bg-BG"/>
        </w:rPr>
        <w:t>;</w:t>
      </w:r>
    </w:p>
    <w:p w14:paraId="1EE30403" w14:textId="41F248BC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ęh</w:t>
      </w:r>
      <w:r w:rsidRPr="00F056DF">
        <w:rPr>
          <w:lang w:val="bg-BG"/>
        </w:rPr>
        <w:t>;</w:t>
      </w:r>
    </w:p>
    <w:p w14:paraId="228443CD" w14:textId="20ECC995" w:rsidR="007E48DA" w:rsidRDefault="007E48DA" w:rsidP="007E48DA">
      <w:pPr>
        <w:spacing w:line="360" w:lineRule="auto"/>
        <w:jc w:val="left"/>
      </w:pPr>
    </w:p>
    <w:p w14:paraId="36FE1FA3" w14:textId="77777777" w:rsidR="007E48DA" w:rsidRDefault="007E48DA">
      <w:pPr>
        <w:jc w:val="left"/>
      </w:pPr>
      <w:r>
        <w:br w:type="page"/>
      </w:r>
    </w:p>
    <w:p w14:paraId="49DC3BBE" w14:textId="121C8E5F" w:rsidR="007E48DA" w:rsidRDefault="00AD0EF2" w:rsidP="00AD0EF2">
      <w:pPr>
        <w:pStyle w:val="Titolo4"/>
      </w:pPr>
      <w:bookmarkStart w:id="23" w:name="_Toc100177581"/>
      <w:r>
        <w:lastRenderedPageBreak/>
        <w:t>Strumentale</w:t>
      </w:r>
      <w:bookmarkEnd w:id="23"/>
    </w:p>
    <w:p w14:paraId="6C8E7F2B" w14:textId="31B1785A" w:rsidR="00AD0EF2" w:rsidRDefault="00AD0EF2" w:rsidP="00AD0EF2"/>
    <w:p w14:paraId="0062E58C" w14:textId="0DFA6BDC" w:rsidR="00AD0EF2" w:rsidRDefault="00AD0EF2" w:rsidP="00AD0EF2">
      <w:r>
        <w:t xml:space="preserve">Lo </w:t>
      </w:r>
      <w:r>
        <w:rPr>
          <w:b/>
          <w:bCs/>
        </w:rPr>
        <w:t xml:space="preserve">strumentale </w:t>
      </w:r>
      <w:r>
        <w:t>è invece usato per esprimere il complemento di mezzo, cioè indicare il mezzo con cui si compie una azione, o anche il complemento d’agente nella costruzione passiva. Un esempio è la frase “</w:t>
      </w:r>
      <w:r>
        <w:rPr>
          <w:lang w:val="bg-BG"/>
        </w:rPr>
        <w:t xml:space="preserve">Mović </w:t>
      </w:r>
      <w:r w:rsidRPr="00435832">
        <w:rPr>
          <w:i/>
          <w:iCs/>
          <w:lang w:val="bg-BG"/>
        </w:rPr>
        <w:t>mykrofon</w:t>
      </w:r>
      <w:r w:rsidR="00C76AAA">
        <w:rPr>
          <w:i/>
          <w:iCs/>
          <w:lang w:val="bg-BG"/>
        </w:rPr>
        <w:t>i</w:t>
      </w:r>
      <w:r w:rsidRPr="00435832">
        <w:rPr>
          <w:i/>
          <w:iCs/>
          <w:lang w:val="bg-BG"/>
        </w:rPr>
        <w:t>m</w:t>
      </w:r>
      <w:r>
        <w:t>”</w:t>
      </w:r>
      <w:r w:rsidR="00435832">
        <w:rPr>
          <w:lang w:val="bg-BG"/>
        </w:rPr>
        <w:t xml:space="preserve"> (Parlare con un microfono), dove il sostantivo </w:t>
      </w:r>
      <w:r w:rsidR="00435832" w:rsidRPr="00435832">
        <w:rPr>
          <w:i/>
          <w:iCs/>
          <w:lang w:val="bg-BG"/>
        </w:rPr>
        <w:t>mykrofon</w:t>
      </w:r>
      <w:r w:rsidR="00435832">
        <w:rPr>
          <w:i/>
          <w:iCs/>
          <w:lang w:val="bg-BG"/>
        </w:rPr>
        <w:t xml:space="preserve"> </w:t>
      </w:r>
      <w:r w:rsidR="00435832" w:rsidRPr="00435832">
        <w:t>è</w:t>
      </w:r>
      <w:r w:rsidR="00435832">
        <w:t xml:space="preserve"> nella forma strumentale, e quando indicando complemento di mezzo, non necessita di preposizione. Caso diverso è se è presente una preposizione:</w:t>
      </w:r>
    </w:p>
    <w:p w14:paraId="75C67B81" w14:textId="5F064A68" w:rsidR="00435832" w:rsidRDefault="00435832" w:rsidP="00D72E26">
      <w:pPr>
        <w:pStyle w:val="Paragrafoelenco"/>
        <w:numPr>
          <w:ilvl w:val="0"/>
          <w:numId w:val="16"/>
        </w:numPr>
      </w:pPr>
      <w:r>
        <w:t xml:space="preserve">con </w:t>
      </w:r>
      <w:r w:rsidRPr="00435832">
        <w:rPr>
          <w:b/>
          <w:bCs/>
        </w:rPr>
        <w:t>s</w:t>
      </w:r>
      <w:r>
        <w:t>: complemento di compagnia</w:t>
      </w:r>
      <w:r w:rsidR="00362331">
        <w:t>;</w:t>
      </w:r>
    </w:p>
    <w:p w14:paraId="7B51E563" w14:textId="469BB89D" w:rsidR="00435832" w:rsidRPr="00362331" w:rsidRDefault="00362331" w:rsidP="00D72E26">
      <w:pPr>
        <w:pStyle w:val="Paragrafoelenco"/>
        <w:numPr>
          <w:ilvl w:val="0"/>
          <w:numId w:val="16"/>
        </w:numPr>
      </w:pPr>
      <w:r>
        <w:t xml:space="preserve">indica una fase del giorno o delle stagioni, preceduto da </w:t>
      </w:r>
      <w:r w:rsidRPr="00362331">
        <w:rPr>
          <w:b/>
          <w:bCs/>
        </w:rPr>
        <w:t>na</w:t>
      </w:r>
      <w:r>
        <w:t>;</w:t>
      </w:r>
    </w:p>
    <w:p w14:paraId="4AABA8DC" w14:textId="29201CA4" w:rsidR="00362331" w:rsidRDefault="00362331" w:rsidP="00D72E26">
      <w:pPr>
        <w:pStyle w:val="Paragrafoelenco"/>
        <w:numPr>
          <w:ilvl w:val="0"/>
          <w:numId w:val="16"/>
        </w:numPr>
      </w:pPr>
      <w:r>
        <w:t xml:space="preserve">con </w:t>
      </w:r>
      <w:proofErr w:type="spellStart"/>
      <w:r w:rsidRPr="00D53168">
        <w:rPr>
          <w:b/>
          <w:bCs/>
        </w:rPr>
        <w:t>pid</w:t>
      </w:r>
      <w:proofErr w:type="spellEnd"/>
      <w:r>
        <w:t xml:space="preserve">, </w:t>
      </w:r>
      <w:proofErr w:type="spellStart"/>
      <w:r w:rsidRPr="00D53168">
        <w:rPr>
          <w:b/>
          <w:bCs/>
        </w:rPr>
        <w:t>nid</w:t>
      </w:r>
      <w:proofErr w:type="spellEnd"/>
      <w:r>
        <w:t xml:space="preserve">, </w:t>
      </w:r>
      <w:r w:rsidRPr="00D53168">
        <w:rPr>
          <w:b/>
          <w:bCs/>
          <w:lang w:val="bg-BG"/>
        </w:rPr>
        <w:t>u meźdu</w:t>
      </w:r>
      <w:r w:rsidR="00D53168">
        <w:rPr>
          <w:lang w:val="bg-BG"/>
        </w:rPr>
        <w:t xml:space="preserve">: </w:t>
      </w:r>
      <w:r w:rsidR="00D53168" w:rsidRPr="00D53168">
        <w:t>c</w:t>
      </w:r>
      <w:r w:rsidR="00D53168">
        <w:t>omplemento di stato in luogo;</w:t>
      </w:r>
    </w:p>
    <w:p w14:paraId="3CEA05A0" w14:textId="68C1707D" w:rsidR="00D53168" w:rsidRDefault="00D53168" w:rsidP="00D53168">
      <w:r>
        <w:t>La flessione dei sostantivi allo strumentale invece è:</w:t>
      </w:r>
    </w:p>
    <w:p w14:paraId="32DE31CC" w14:textId="1373022F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 xml:space="preserve">: </w:t>
      </w:r>
      <w:r>
        <w:rPr>
          <w:b/>
          <w:bCs/>
        </w:rPr>
        <w:t>-</w:t>
      </w:r>
      <w:r w:rsidR="00C76AAA">
        <w:rPr>
          <w:b/>
          <w:bCs/>
          <w:lang w:val="bg-BG"/>
        </w:rPr>
        <w:t>ĕ</w:t>
      </w:r>
      <w:r w:rsidR="00A7353F">
        <w:rPr>
          <w:b/>
          <w:bCs/>
          <w:lang w:val="bg-BG"/>
        </w:rPr>
        <w:t>m</w:t>
      </w:r>
      <w:r>
        <w:t>;</w:t>
      </w:r>
    </w:p>
    <w:p w14:paraId="11292AB7" w14:textId="562F36A2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 w:rsidR="00A7353F">
        <w:rPr>
          <w:b/>
          <w:bCs/>
          <w:lang w:val="bg-BG"/>
        </w:rPr>
        <w:t>ąm</w:t>
      </w:r>
      <w:r>
        <w:t>;</w:t>
      </w:r>
    </w:p>
    <w:p w14:paraId="73586C85" w14:textId="188AFE73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</w:t>
      </w:r>
      <w:r w:rsidR="00A7353F">
        <w:rPr>
          <w:b/>
          <w:bCs/>
          <w:lang w:val="bg-BG"/>
        </w:rPr>
        <w:t>im</w:t>
      </w:r>
      <w:r>
        <w:rPr>
          <w:lang w:val="bg-BG"/>
        </w:rPr>
        <w:t>;</w:t>
      </w:r>
    </w:p>
    <w:p w14:paraId="22481371" w14:textId="3388AB5B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</w:t>
      </w:r>
      <w:r w:rsidR="00A7353F">
        <w:rPr>
          <w:b/>
          <w:bCs/>
          <w:lang w:val="bg-BG"/>
        </w:rPr>
        <w:t>ęmi</w:t>
      </w:r>
      <w:r>
        <w:rPr>
          <w:lang w:val="bg-BG"/>
        </w:rPr>
        <w:t>;</w:t>
      </w:r>
    </w:p>
    <w:p w14:paraId="1FC3DB20" w14:textId="06B7D948" w:rsidR="00F056DF" w:rsidRDefault="00AC0259" w:rsidP="00F056DF">
      <w:pPr>
        <w:spacing w:line="360" w:lineRule="auto"/>
        <w:jc w:val="left"/>
      </w:pPr>
      <w:r>
        <w:rPr>
          <w:lang w:val="bg-BG"/>
        </w:rPr>
        <w:t xml:space="preserve">La flessione degli </w:t>
      </w:r>
      <w:r w:rsidR="00F056DF">
        <w:t xml:space="preserve">aggettivi </w:t>
      </w:r>
      <w:r>
        <w:t>è abbastanza simile</w:t>
      </w:r>
      <w:r w:rsidR="00F056DF">
        <w:t>:</w:t>
      </w:r>
    </w:p>
    <w:p w14:paraId="37BA1F43" w14:textId="7B4E449F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ęm</w:t>
      </w:r>
      <w:r>
        <w:t>;</w:t>
      </w:r>
    </w:p>
    <w:p w14:paraId="7A4E0F80" w14:textId="52A54A92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ąm</w:t>
      </w:r>
      <w:r>
        <w:t>;</w:t>
      </w:r>
    </w:p>
    <w:p w14:paraId="1FB58A41" w14:textId="3487AA51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im</w:t>
      </w:r>
      <w:r w:rsidRPr="003735B1">
        <w:rPr>
          <w:lang w:val="bg-BG"/>
        </w:rPr>
        <w:t>;</w:t>
      </w:r>
    </w:p>
    <w:p w14:paraId="128590B2" w14:textId="0577D4B7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ęmi</w:t>
      </w:r>
      <w:r w:rsidRPr="00F056DF">
        <w:rPr>
          <w:lang w:val="bg-BG"/>
        </w:rPr>
        <w:t>;</w:t>
      </w:r>
    </w:p>
    <w:p w14:paraId="60056D69" w14:textId="3D9490A8" w:rsidR="00A7353F" w:rsidRDefault="00A7353F" w:rsidP="00A7353F"/>
    <w:p w14:paraId="077E6317" w14:textId="77777777" w:rsidR="00A7353F" w:rsidRDefault="00A7353F">
      <w:pPr>
        <w:jc w:val="left"/>
      </w:pPr>
      <w:r>
        <w:br w:type="page"/>
      </w:r>
    </w:p>
    <w:p w14:paraId="01F560F0" w14:textId="5190D454" w:rsidR="00D53168" w:rsidRDefault="00A7353F" w:rsidP="00A7353F">
      <w:pPr>
        <w:pStyle w:val="Titolo4"/>
        <w:rPr>
          <w:lang w:val="bg-BG"/>
        </w:rPr>
      </w:pPr>
      <w:bookmarkStart w:id="24" w:name="_Toc100177582"/>
      <w:r>
        <w:rPr>
          <w:lang w:val="bg-BG"/>
        </w:rPr>
        <w:lastRenderedPageBreak/>
        <w:t>Accusativo</w:t>
      </w:r>
      <w:bookmarkEnd w:id="24"/>
    </w:p>
    <w:p w14:paraId="3C2E8AC2" w14:textId="608E120F" w:rsidR="00A7353F" w:rsidRDefault="00A7353F" w:rsidP="00A7353F">
      <w:pPr>
        <w:rPr>
          <w:lang w:val="bg-BG"/>
        </w:rPr>
      </w:pPr>
    </w:p>
    <w:p w14:paraId="4557C4A2" w14:textId="7124FAEF" w:rsidR="00A7353F" w:rsidRDefault="00A7353F" w:rsidP="00A7353F">
      <w:pPr>
        <w:rPr>
          <w:lang w:val="bg-BG"/>
        </w:rPr>
      </w:pPr>
      <w:r>
        <w:rPr>
          <w:lang w:val="bg-BG"/>
        </w:rPr>
        <w:t>L‘</w:t>
      </w:r>
      <w:r w:rsidRPr="00A7353F">
        <w:rPr>
          <w:b/>
          <w:bCs/>
        </w:rPr>
        <w:t xml:space="preserve">accusativo </w:t>
      </w:r>
      <w:r w:rsidRPr="00A7353F">
        <w:t>è un a</w:t>
      </w:r>
      <w:r>
        <w:t xml:space="preserve">ltro dei casi fondamentali insieme al nominativo, esso definisce il complemento oggetto, cioè </w:t>
      </w:r>
      <w:r w:rsidR="00933ABB">
        <w:rPr>
          <w:lang w:val="bg-BG"/>
        </w:rPr>
        <w:t>ra</w:t>
      </w:r>
      <w:proofErr w:type="spellStart"/>
      <w:r>
        <w:t>ppresenta</w:t>
      </w:r>
      <w:proofErr w:type="spellEnd"/>
      <w:r>
        <w:t xml:space="preserve"> il rapporto diretto dell’azione del verbo che si trasferisce ad esso, cioè da un soggetto che compie l’azione (nominativo) a chi subisce l’azione (accusativo), come nella frase “</w:t>
      </w:r>
      <w:r w:rsidRPr="002C1B4F">
        <w:rPr>
          <w:b/>
          <w:bCs/>
          <w:color w:val="FF7C80"/>
          <w:lang w:val="bg-BG"/>
        </w:rPr>
        <w:t>Polina</w:t>
      </w:r>
      <w:r>
        <w:rPr>
          <w:lang w:val="bg-BG"/>
        </w:rPr>
        <w:t xml:space="preserve"> imam </w:t>
      </w:r>
      <w:r w:rsidRPr="002C1B4F">
        <w:rPr>
          <w:b/>
          <w:bCs/>
          <w:iCs/>
          <w:color w:val="00CC99"/>
          <w:lang w:val="bg-BG"/>
        </w:rPr>
        <w:t>kihną</w:t>
      </w:r>
      <w:r>
        <w:t>”</w:t>
      </w:r>
      <w:r w:rsidR="002C1B4F">
        <w:rPr>
          <w:lang w:val="bg-BG"/>
        </w:rPr>
        <w:t>, dove abbiamo il soggetto in rosso, al nominativo ed il complemento oggetto, declinato all‘accusativo in verde.</w:t>
      </w:r>
    </w:p>
    <w:p w14:paraId="2BAB7B57" w14:textId="769568BA" w:rsidR="0033537C" w:rsidRDefault="0033537C" w:rsidP="00A7353F">
      <w:r w:rsidRPr="0033537C">
        <w:t xml:space="preserve">Se preceduto da </w:t>
      </w:r>
      <w:r>
        <w:t>preposizioni la sua funzione cambia:</w:t>
      </w:r>
    </w:p>
    <w:p w14:paraId="5CDFA500" w14:textId="7088454A" w:rsidR="0033537C" w:rsidRDefault="0033537C" w:rsidP="00D72E26">
      <w:pPr>
        <w:pStyle w:val="Paragrafoelenco"/>
        <w:numPr>
          <w:ilvl w:val="0"/>
          <w:numId w:val="20"/>
        </w:numPr>
      </w:pPr>
      <w:r w:rsidRPr="0033537C">
        <w:t xml:space="preserve">con </w:t>
      </w:r>
      <w:r w:rsidRPr="000E0E28">
        <w:rPr>
          <w:b/>
          <w:bCs/>
        </w:rPr>
        <w:t>vo</w:t>
      </w:r>
      <w:r w:rsidR="000E0E28">
        <w:t xml:space="preserve">: </w:t>
      </w:r>
      <w:r w:rsidR="000E0E28" w:rsidRPr="000E0E28">
        <w:rPr>
          <w:i/>
          <w:iCs/>
        </w:rPr>
        <w:t>complemento di moto a luogo</w:t>
      </w:r>
      <w:r w:rsidR="000E0E28">
        <w:t>;</w:t>
      </w:r>
    </w:p>
    <w:p w14:paraId="36D71E58" w14:textId="692FCDAB" w:rsidR="000E0E28" w:rsidRPr="0033537C" w:rsidRDefault="00A27AB1" w:rsidP="00D72E26">
      <w:pPr>
        <w:pStyle w:val="Paragrafoelenco"/>
        <w:numPr>
          <w:ilvl w:val="0"/>
          <w:numId w:val="20"/>
        </w:numPr>
      </w:pPr>
      <w:r>
        <w:t xml:space="preserve">con </w:t>
      </w:r>
      <w:r w:rsidRPr="00A27AB1">
        <w:rPr>
          <w:b/>
          <w:bCs/>
          <w:lang w:val="bg-BG"/>
        </w:rPr>
        <w:t>ćr</w:t>
      </w:r>
      <w:r>
        <w:rPr>
          <w:b/>
          <w:bCs/>
          <w:lang w:val="bg-BG"/>
        </w:rPr>
        <w:t>ę</w:t>
      </w:r>
      <w:r w:rsidRPr="00A27AB1">
        <w:rPr>
          <w:b/>
          <w:bCs/>
          <w:lang w:val="bg-BG"/>
        </w:rPr>
        <w:t>z</w:t>
      </w:r>
      <w:r w:rsidRPr="00A27AB1">
        <w:t>: complemento di t</w:t>
      </w:r>
      <w:r>
        <w:t>empo;</w:t>
      </w:r>
    </w:p>
    <w:p w14:paraId="4716D8B6" w14:textId="76789FA7" w:rsidR="002C1B4F" w:rsidRDefault="002C1B4F" w:rsidP="00A7353F">
      <w:r w:rsidRPr="002C1B4F">
        <w:t>La declinazione dei sostantivi n</w:t>
      </w:r>
      <w:r>
        <w:t>el caso accusativo segue queste regole:</w:t>
      </w:r>
    </w:p>
    <w:p w14:paraId="4C8A76C2" w14:textId="77777777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</w:t>
      </w:r>
      <w:r>
        <w:t xml:space="preserve">forma base, finisce in consonante o </w:t>
      </w:r>
      <w:r>
        <w:rPr>
          <w:b/>
          <w:bCs/>
        </w:rPr>
        <w:t>-e</w:t>
      </w:r>
      <w:r>
        <w:t>;</w:t>
      </w:r>
    </w:p>
    <w:p w14:paraId="76FAC8D0" w14:textId="4A9F7A3B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>
        <w:rPr>
          <w:b/>
          <w:bCs/>
          <w:lang w:val="bg-BG"/>
        </w:rPr>
        <w:t>ą</w:t>
      </w:r>
      <w:r>
        <w:t>;</w:t>
      </w:r>
    </w:p>
    <w:p w14:paraId="0DF6D9B0" w14:textId="063692B5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-o</w:t>
      </w:r>
      <w:r>
        <w:rPr>
          <w:lang w:val="bg-BG"/>
        </w:rPr>
        <w:t>;</w:t>
      </w:r>
    </w:p>
    <w:p w14:paraId="5209EDCF" w14:textId="22CB84E7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-ym</w:t>
      </w:r>
      <w:r>
        <w:rPr>
          <w:lang w:val="bg-BG"/>
        </w:rPr>
        <w:t>;</w:t>
      </w:r>
    </w:p>
    <w:p w14:paraId="0CE2F0AE" w14:textId="51F5A2E1" w:rsidR="00F056DF" w:rsidRDefault="00AC0259" w:rsidP="00F056DF">
      <w:pPr>
        <w:spacing w:line="360" w:lineRule="auto"/>
        <w:jc w:val="left"/>
      </w:pPr>
      <w:r>
        <w:rPr>
          <w:lang w:val="bg-BG"/>
        </w:rPr>
        <w:t xml:space="preserve">Similmente la regola per gli aggettivi </w:t>
      </w:r>
      <w:r>
        <w:t>è</w:t>
      </w:r>
      <w:r w:rsidR="00F056DF">
        <w:t>:</w:t>
      </w:r>
    </w:p>
    <w:p w14:paraId="79380059" w14:textId="0E2FD313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e</w:t>
      </w:r>
      <w:r>
        <w:t>;</w:t>
      </w:r>
    </w:p>
    <w:p w14:paraId="74725EEC" w14:textId="1EB47837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ą</w:t>
      </w:r>
      <w:r>
        <w:t>;</w:t>
      </w:r>
    </w:p>
    <w:p w14:paraId="62B08908" w14:textId="6D6583B3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o</w:t>
      </w:r>
      <w:r w:rsidRPr="003735B1">
        <w:rPr>
          <w:lang w:val="bg-BG"/>
        </w:rPr>
        <w:t>;</w:t>
      </w:r>
    </w:p>
    <w:p w14:paraId="2985D724" w14:textId="73D75BEF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Pr="00F056DF">
        <w:rPr>
          <w:b/>
          <w:bCs/>
          <w:lang w:val="en-US"/>
        </w:rPr>
        <w:t>y</w:t>
      </w:r>
      <w:r w:rsidR="00AC0259">
        <w:rPr>
          <w:b/>
          <w:bCs/>
          <w:lang w:val="bg-BG"/>
        </w:rPr>
        <w:t>m</w:t>
      </w:r>
      <w:r w:rsidRPr="00F056DF">
        <w:rPr>
          <w:lang w:val="bg-BG"/>
        </w:rPr>
        <w:t>;</w:t>
      </w:r>
    </w:p>
    <w:p w14:paraId="0C91C1EE" w14:textId="78C2D17C" w:rsidR="002C1B4F" w:rsidRDefault="002C1B4F" w:rsidP="002C1B4F"/>
    <w:p w14:paraId="64EB8279" w14:textId="77777777" w:rsidR="002C1B4F" w:rsidRPr="002C1B4F" w:rsidRDefault="002C1B4F" w:rsidP="002C1B4F"/>
    <w:p w14:paraId="64D6EF2B" w14:textId="3CC72175" w:rsidR="002C1B4F" w:rsidRDefault="0036283B" w:rsidP="00D72E26">
      <w:pPr>
        <w:pStyle w:val="Paragrafoelenco"/>
        <w:numPr>
          <w:ilvl w:val="0"/>
          <w:numId w:val="14"/>
        </w:numPr>
      </w:pPr>
      <w:r>
        <w:br w:type="page"/>
      </w:r>
    </w:p>
    <w:p w14:paraId="1E2F03F2" w14:textId="77777777" w:rsidR="002C1B4F" w:rsidRDefault="002C1B4F" w:rsidP="002C1B4F">
      <w:pPr>
        <w:pStyle w:val="Titolo4"/>
      </w:pPr>
      <w:bookmarkStart w:id="25" w:name="_Toc100177583"/>
      <w:r>
        <w:lastRenderedPageBreak/>
        <w:t>Locativo</w:t>
      </w:r>
      <w:bookmarkEnd w:id="25"/>
    </w:p>
    <w:p w14:paraId="6DECFA04" w14:textId="77777777" w:rsidR="002C1B4F" w:rsidRDefault="002C1B4F" w:rsidP="002C1B4F"/>
    <w:p w14:paraId="754102AC" w14:textId="77777777" w:rsidR="00A27AB1" w:rsidRDefault="0033537C" w:rsidP="002C1B4F">
      <w:pPr>
        <w:rPr>
          <w:lang w:val="bg-BG"/>
        </w:rPr>
      </w:pPr>
      <w:r>
        <w:t xml:space="preserve">La funzione principale del </w:t>
      </w:r>
      <w:r w:rsidRPr="0033537C">
        <w:rPr>
          <w:b/>
          <w:bCs/>
        </w:rPr>
        <w:t>locativo</w:t>
      </w:r>
      <w:r>
        <w:t xml:space="preserve"> è indicare il complemento di stato in luogo e di argomento</w:t>
      </w:r>
      <w:r w:rsidR="00A27AB1">
        <w:rPr>
          <w:lang w:val="bg-BG"/>
        </w:rPr>
        <w:t xml:space="preserve"> ed entrambi sono introdotti da preposizione:</w:t>
      </w:r>
    </w:p>
    <w:p w14:paraId="6662DE70" w14:textId="2CA3401D" w:rsidR="00A27AB1" w:rsidRDefault="00A27AB1" w:rsidP="00D72E26">
      <w:pPr>
        <w:pStyle w:val="Paragrafoelenco"/>
        <w:numPr>
          <w:ilvl w:val="0"/>
          <w:numId w:val="14"/>
        </w:numPr>
      </w:pPr>
      <w:r w:rsidRPr="00A27AB1">
        <w:t xml:space="preserve">con </w:t>
      </w:r>
      <w:r w:rsidRPr="00A27AB1">
        <w:rPr>
          <w:b/>
          <w:bCs/>
        </w:rPr>
        <w:t>vo</w:t>
      </w:r>
      <w:r w:rsidRPr="00A27AB1">
        <w:t xml:space="preserve">: </w:t>
      </w:r>
      <w:r w:rsidRPr="00A27AB1">
        <w:rPr>
          <w:i/>
          <w:iCs/>
        </w:rPr>
        <w:t>complemento di stato in luogo</w:t>
      </w:r>
      <w:r>
        <w:t>;</w:t>
      </w:r>
    </w:p>
    <w:p w14:paraId="4E1A16BB" w14:textId="77777777" w:rsidR="00A27AB1" w:rsidRDefault="00A27AB1" w:rsidP="00D72E26">
      <w:pPr>
        <w:pStyle w:val="Paragrafoelenco"/>
        <w:numPr>
          <w:ilvl w:val="0"/>
          <w:numId w:val="14"/>
        </w:numPr>
      </w:pPr>
      <w:r>
        <w:t xml:space="preserve">con </w:t>
      </w:r>
      <w:r w:rsidRPr="00A27AB1">
        <w:rPr>
          <w:b/>
          <w:bCs/>
        </w:rPr>
        <w:t>u</w:t>
      </w:r>
      <w:r>
        <w:t xml:space="preserve">: </w:t>
      </w:r>
      <w:r w:rsidRPr="00A27AB1">
        <w:rPr>
          <w:i/>
          <w:iCs/>
        </w:rPr>
        <w:t>complemento di stato in luogo</w:t>
      </w:r>
      <w:r>
        <w:t>;</w:t>
      </w:r>
    </w:p>
    <w:p w14:paraId="1772912A" w14:textId="5D11E075" w:rsidR="00A27AB1" w:rsidRDefault="00A27AB1" w:rsidP="00D72E26">
      <w:pPr>
        <w:pStyle w:val="Paragrafoelenco"/>
        <w:numPr>
          <w:ilvl w:val="0"/>
          <w:numId w:val="14"/>
        </w:numPr>
      </w:pPr>
      <w:r>
        <w:t xml:space="preserve">con </w:t>
      </w:r>
      <w:r w:rsidRPr="00A27AB1">
        <w:rPr>
          <w:b/>
          <w:bCs/>
        </w:rPr>
        <w:t>o</w:t>
      </w:r>
      <w:r>
        <w:t xml:space="preserve">: </w:t>
      </w:r>
      <w:r w:rsidRPr="00A27AB1">
        <w:rPr>
          <w:i/>
          <w:iCs/>
        </w:rPr>
        <w:t>complemento di argomento</w:t>
      </w:r>
      <w:r>
        <w:t>;</w:t>
      </w:r>
    </w:p>
    <w:p w14:paraId="11DCD946" w14:textId="4B666A86" w:rsidR="00267AD5" w:rsidRPr="00FF6E29" w:rsidRDefault="00267AD5" w:rsidP="00267AD5">
      <w:pPr>
        <w:rPr>
          <w:lang w:val="bg-BG"/>
        </w:rPr>
      </w:pPr>
      <w:r>
        <w:t xml:space="preserve">Un esempio di frase utilizzando il locativo </w:t>
      </w:r>
      <w:r w:rsidRPr="00267AD5">
        <w:t>è</w:t>
      </w:r>
      <w:r>
        <w:t xml:space="preserve"> “</w:t>
      </w:r>
      <w:r w:rsidR="00FF6E29">
        <w:rPr>
          <w:lang w:val="bg-BG"/>
        </w:rPr>
        <w:t>s</w:t>
      </w:r>
      <w:r>
        <w:rPr>
          <w:lang w:val="bg-BG"/>
        </w:rPr>
        <w:t xml:space="preserve">ŭm </w:t>
      </w:r>
      <w:r w:rsidRPr="00FF6E29">
        <w:rPr>
          <w:i/>
          <w:iCs/>
          <w:lang w:val="bg-BG"/>
        </w:rPr>
        <w:t>vo dom</w:t>
      </w:r>
      <w:r w:rsidR="00FF6E29" w:rsidRPr="00FF6E29">
        <w:rPr>
          <w:i/>
          <w:iCs/>
          <w:lang w:val="bg-BG"/>
        </w:rPr>
        <w:t>a</w:t>
      </w:r>
      <w:r>
        <w:t>”</w:t>
      </w:r>
      <w:r w:rsidR="00FF6E29">
        <w:rPr>
          <w:lang w:val="bg-BG"/>
        </w:rPr>
        <w:t xml:space="preserve"> (sono in casa) come stato in luogo, o anche </w:t>
      </w:r>
      <w:r w:rsidR="00FF6E29" w:rsidRPr="00FF6E29">
        <w:t>“</w:t>
      </w:r>
      <w:r w:rsidR="00FF6E29">
        <w:rPr>
          <w:lang w:val="bg-BG"/>
        </w:rPr>
        <w:t xml:space="preserve">mović </w:t>
      </w:r>
      <w:r w:rsidR="00FF6E29" w:rsidRPr="00FF6E29">
        <w:rPr>
          <w:i/>
          <w:iCs/>
          <w:lang w:val="bg-BG"/>
        </w:rPr>
        <w:t>o tobi</w:t>
      </w:r>
      <w:r w:rsidR="00FF6E29">
        <w:t>”</w:t>
      </w:r>
      <w:r w:rsidR="00FF6E29">
        <w:rPr>
          <w:lang w:val="bg-BG"/>
        </w:rPr>
        <w:t xml:space="preserve"> (parlare di te) come complemento di argomento.</w:t>
      </w:r>
    </w:p>
    <w:p w14:paraId="1CF45605" w14:textId="7F81A1D1" w:rsidR="00A27AB1" w:rsidRDefault="00A27AB1" w:rsidP="00A27AB1">
      <w:r>
        <w:t xml:space="preserve">I sostantivi </w:t>
      </w:r>
      <w:r w:rsidR="00502861">
        <w:rPr>
          <w:lang w:val="bg-BG"/>
        </w:rPr>
        <w:t xml:space="preserve">e gli aggettivi </w:t>
      </w:r>
      <w:r>
        <w:t>in questo caso invece vengono declinati in questo modo:</w:t>
      </w:r>
    </w:p>
    <w:p w14:paraId="212F614F" w14:textId="615106CA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-e</w:t>
      </w:r>
      <w:r>
        <w:t>;</w:t>
      </w:r>
    </w:p>
    <w:p w14:paraId="31B4D21E" w14:textId="77777777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-a</w:t>
      </w:r>
      <w:r>
        <w:t>;</w:t>
      </w:r>
    </w:p>
    <w:p w14:paraId="00ED8824" w14:textId="142BD7F8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</w:t>
      </w:r>
      <w:r>
        <w:rPr>
          <w:b/>
          <w:bCs/>
          <w:lang w:val="en-US"/>
        </w:rPr>
        <w:t>o</w:t>
      </w:r>
      <w:r>
        <w:rPr>
          <w:lang w:val="bg-BG"/>
        </w:rPr>
        <w:t>;</w:t>
      </w:r>
    </w:p>
    <w:p w14:paraId="7F3C9F94" w14:textId="3349D93A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</w:t>
      </w:r>
      <w:proofErr w:type="spellStart"/>
      <w:r>
        <w:rPr>
          <w:b/>
          <w:bCs/>
          <w:lang w:val="en-US"/>
        </w:rPr>
        <w:t>yh</w:t>
      </w:r>
      <w:proofErr w:type="spellEnd"/>
      <w:r>
        <w:rPr>
          <w:lang w:val="bg-BG"/>
        </w:rPr>
        <w:t>;</w:t>
      </w:r>
      <w:r>
        <w:br w:type="page"/>
      </w:r>
    </w:p>
    <w:p w14:paraId="527CD045" w14:textId="3D076247" w:rsidR="00FC595A" w:rsidRDefault="00FC595A" w:rsidP="00FC595A">
      <w:pPr>
        <w:pStyle w:val="Titolo4"/>
      </w:pPr>
      <w:bookmarkStart w:id="26" w:name="_Toc100177584"/>
      <w:r>
        <w:lastRenderedPageBreak/>
        <w:t>Vocativo</w:t>
      </w:r>
      <w:bookmarkEnd w:id="26"/>
    </w:p>
    <w:p w14:paraId="3BFBCE03" w14:textId="329BF930" w:rsidR="00FC595A" w:rsidRDefault="00FC595A" w:rsidP="00FC595A"/>
    <w:p w14:paraId="24B36F7F" w14:textId="4074877E" w:rsidR="00FC595A" w:rsidRDefault="00FC595A" w:rsidP="00FC595A">
      <w:r>
        <w:t xml:space="preserve">Passiamo finalmente all’ultimo caso, il </w:t>
      </w:r>
      <w:r>
        <w:rPr>
          <w:b/>
          <w:bCs/>
        </w:rPr>
        <w:t>vocativo</w:t>
      </w:r>
      <w:r>
        <w:t xml:space="preserve">, esso corrisponde al </w:t>
      </w:r>
      <w:r w:rsidRPr="00FC595A">
        <w:rPr>
          <w:i/>
          <w:iCs/>
        </w:rPr>
        <w:t>complemento di vocazione</w:t>
      </w:r>
      <w:r>
        <w:t>, cioè il richiamo, invocazione o chiamata. Esso non ha preposizioni, il suo unico scopo è quello appunto di richiamare, dando enfasi, un qualcosa. È usato solitamente come risposta e non ha legame con altro in una frase</w:t>
      </w:r>
      <w:r w:rsidR="00FF6E29">
        <w:rPr>
          <w:lang w:val="bg-BG"/>
        </w:rPr>
        <w:t xml:space="preserve">, come ad esempio in </w:t>
      </w:r>
      <w:r w:rsidR="00FF6E29" w:rsidRPr="00FF6E29">
        <w:t>“</w:t>
      </w:r>
      <w:r w:rsidR="00FF6E29" w:rsidRPr="000843BD">
        <w:rPr>
          <w:i/>
          <w:iCs/>
          <w:lang w:val="bg-BG"/>
        </w:rPr>
        <w:t>Te!</w:t>
      </w:r>
      <w:r w:rsidR="00FF6E29">
        <w:rPr>
          <w:lang w:val="bg-BG"/>
        </w:rPr>
        <w:t xml:space="preserve"> </w:t>
      </w:r>
      <w:r w:rsidR="000843BD">
        <w:rPr>
          <w:lang w:val="bg-BG"/>
        </w:rPr>
        <w:t>Koi si?</w:t>
      </w:r>
      <w:r w:rsidR="00FF6E29" w:rsidRPr="00FF6E29">
        <w:t>”</w:t>
      </w:r>
      <w:r w:rsidR="000843BD">
        <w:rPr>
          <w:lang w:val="bg-BG"/>
        </w:rPr>
        <w:t xml:space="preserve"> (Tu! Chi sei?), possiamo vedere che spesso </w:t>
      </w:r>
      <w:r w:rsidR="000843BD" w:rsidRPr="000843BD">
        <w:t>il vocativo è seguito da una esclam</w:t>
      </w:r>
      <w:r w:rsidR="000843BD">
        <w:t>azione</w:t>
      </w:r>
      <w:r>
        <w:t>.</w:t>
      </w:r>
    </w:p>
    <w:p w14:paraId="6BF31D06" w14:textId="65B949D3" w:rsidR="00FC595A" w:rsidRDefault="00FC595A" w:rsidP="00FC595A">
      <w:r>
        <w:t>Vediamo quindi le sue regole per la declinazione dei sostantivi</w:t>
      </w:r>
      <w:r w:rsidR="00AC0259">
        <w:rPr>
          <w:lang w:val="bg-BG"/>
        </w:rPr>
        <w:t xml:space="preserve"> e degli aggettivi</w:t>
      </w:r>
      <w:r>
        <w:t>:</w:t>
      </w:r>
    </w:p>
    <w:p w14:paraId="4E912CC7" w14:textId="3EE7AD47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-e</w:t>
      </w:r>
      <w:r>
        <w:rPr>
          <w:b/>
          <w:bCs/>
          <w:lang w:val="bg-BG"/>
        </w:rPr>
        <w:t>ło</w:t>
      </w:r>
      <w:r>
        <w:t>;</w:t>
      </w:r>
    </w:p>
    <w:p w14:paraId="326FBB2A" w14:textId="365CF1C2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>
        <w:rPr>
          <w:b/>
          <w:bCs/>
          <w:lang w:val="bg-BG"/>
        </w:rPr>
        <w:t>eła</w:t>
      </w:r>
      <w:r>
        <w:t>;</w:t>
      </w:r>
    </w:p>
    <w:p w14:paraId="036C112E" w14:textId="598EEE54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-oło</w:t>
      </w:r>
      <w:r>
        <w:rPr>
          <w:lang w:val="bg-BG"/>
        </w:rPr>
        <w:t>;</w:t>
      </w:r>
    </w:p>
    <w:p w14:paraId="48C15AD9" w14:textId="70FFA04A" w:rsidR="008A3110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-ełi</w:t>
      </w:r>
      <w:r>
        <w:rPr>
          <w:lang w:val="bg-BG"/>
        </w:rPr>
        <w:t>;</w:t>
      </w:r>
      <w:r w:rsidR="002C1B4F">
        <w:br w:type="page"/>
      </w:r>
    </w:p>
    <w:p w14:paraId="0F10EA34" w14:textId="77F9AE6F" w:rsidR="005766DD" w:rsidRPr="00A306D7" w:rsidRDefault="00457AA5" w:rsidP="00457AA5">
      <w:pPr>
        <w:pStyle w:val="Titolo2"/>
        <w:rPr>
          <w:u w:val="single"/>
        </w:rPr>
      </w:pPr>
      <w:bookmarkStart w:id="27" w:name="_Toc100177585"/>
      <w:r>
        <w:lastRenderedPageBreak/>
        <w:t>Pronomi</w:t>
      </w:r>
      <w:bookmarkEnd w:id="27"/>
    </w:p>
    <w:p w14:paraId="46599B53" w14:textId="2A48EB65" w:rsidR="00B52E43" w:rsidRPr="00457AA5" w:rsidRDefault="005766DD" w:rsidP="005766D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18"/>
          <w:u w:val="single"/>
        </w:rPr>
      </w:pPr>
      <w:r w:rsidRPr="005766DD">
        <w:rPr>
          <w:rFonts w:ascii="Noto Sans Mono" w:hAnsi="Noto Sans Mono" w:cs="Noto Sans Mono"/>
          <w:iCs/>
          <w:color w:val="000000"/>
          <w:szCs w:val="18"/>
        </w:rPr>
        <w:t>Il pronome è quella parte del discorso che sostituisce un nome, permettendo</w:t>
      </w:r>
      <w:r w:rsidRPr="005766DD">
        <w:rPr>
          <w:rFonts w:ascii="Noto Sans Mono" w:hAnsi="Noto Sans Mono" w:cs="Noto Sans Mono"/>
          <w:iCs/>
          <w:color w:val="000000"/>
          <w:szCs w:val="18"/>
          <w:lang w:val="bg-BG"/>
        </w:rPr>
        <w:t xml:space="preserve"> </w:t>
      </w:r>
      <w:r w:rsidRPr="005766DD">
        <w:rPr>
          <w:rFonts w:ascii="Noto Sans Mono" w:hAnsi="Noto Sans Mono" w:cs="Noto Sans Mono"/>
          <w:iCs/>
          <w:color w:val="000000"/>
          <w:szCs w:val="18"/>
        </w:rPr>
        <w:t>di indicare una persona o una cosa senza nominarli in modo diretto.</w:t>
      </w:r>
    </w:p>
    <w:p w14:paraId="2EC41320" w14:textId="2C289682" w:rsidR="00E61550" w:rsidRPr="00457AA5" w:rsidRDefault="00B52E43" w:rsidP="00457AA5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Viene dal latino </w:t>
      </w:r>
      <w:r w:rsidRPr="00A306D7">
        <w:rPr>
          <w:rFonts w:ascii="Noto Sans Mono" w:hAnsi="Noto Sans Mono" w:cs="Noto Sans Mono"/>
          <w:i/>
          <w:color w:val="000000"/>
          <w:szCs w:val="22"/>
          <w:lang w:val="bg-BG"/>
        </w:rPr>
        <w:t>pronomen</w:t>
      </w: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, che significa </w:t>
      </w:r>
      <w:r w:rsidRPr="00B52E43">
        <w:rPr>
          <w:rFonts w:ascii="Noto Sans Mono" w:hAnsi="Noto Sans Mono" w:cs="Noto Sans Mono"/>
          <w:i/>
          <w:color w:val="000000"/>
          <w:szCs w:val="20"/>
        </w:rPr>
        <w:t>‘al posto del nome’</w:t>
      </w:r>
      <w:r>
        <w:rPr>
          <w:rFonts w:ascii="Noto Sans Mono" w:hAnsi="Noto Sans Mono" w:cs="Noto Sans Mono"/>
          <w:iCs/>
          <w:color w:val="000000"/>
          <w:szCs w:val="20"/>
        </w:rPr>
        <w:t>, viene infatti usato come elemento sostitutivo di un sostantivo, mantenendone le medesime caratteristiche.</w:t>
      </w:r>
      <w:r w:rsidR="00457AA5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E61550">
        <w:rPr>
          <w:rFonts w:ascii="Noto Sans Mono" w:hAnsi="Noto Sans Mono" w:cs="Noto Sans Mono"/>
          <w:iCs/>
          <w:color w:val="000000"/>
          <w:szCs w:val="20"/>
        </w:rPr>
        <w:t>In molti casi può sostituire anche altre parti di un discorso:</w:t>
      </w:r>
    </w:p>
    <w:p w14:paraId="3D582CEF" w14:textId="74176D37" w:rsidR="00920CEC" w:rsidRDefault="00E61550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aggettivo</w:t>
      </w:r>
      <w:r w:rsidR="00086842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>si dobre po pia</w:t>
      </w:r>
      <w:r w:rsidR="00EA3967">
        <w:rPr>
          <w:rFonts w:ascii="Noto Sans Mono" w:hAnsi="Noto Sans Mono" w:cs="Noto Sans Mono"/>
          <w:iCs/>
          <w:color w:val="000000"/>
          <w:szCs w:val="20"/>
        </w:rPr>
        <w:t>t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, le nie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znam</w:t>
      </w:r>
      <w:r w:rsidR="00920CEC">
        <w:rPr>
          <w:rFonts w:ascii="Noto Sans Mono" w:hAnsi="Noto Sans Mono" w:cs="Noto Sans Mono"/>
          <w:iCs/>
          <w:color w:val="000000"/>
          <w:szCs w:val="20"/>
        </w:rPr>
        <w:t>;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sei bravo a cantare, ma non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sai</w:t>
      </w:r>
      <w:r w:rsidR="009B433C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5E935A86" w14:textId="6ED14B84" w:rsidR="00E10B7D" w:rsidRDefault="009B433C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 w:rsidRPr="00E10B7D">
        <w:rPr>
          <w:rFonts w:ascii="Noto Sans Mono" w:hAnsi="Noto Sans Mono" w:cs="Noto Sans Mono"/>
          <w:b/>
          <w:bCs/>
          <w:iCs/>
          <w:color w:val="000000"/>
          <w:szCs w:val="20"/>
        </w:rPr>
        <w:t>verbo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A3967">
        <w:rPr>
          <w:rFonts w:ascii="Noto Sans Mono" w:hAnsi="Noto Sans Mono" w:cs="Noto Sans Mono"/>
          <w:iCs/>
          <w:color w:val="000000"/>
          <w:szCs w:val="20"/>
        </w:rPr>
        <w:t>lubja mi piat, le n</w:t>
      </w:r>
      <w:r w:rsidR="00E65689">
        <w:rPr>
          <w:rFonts w:ascii="Noto Sans Mono" w:hAnsi="Noto Sans Mono" w:cs="Noto Sans Mono"/>
          <w:iCs/>
          <w:color w:val="000000"/>
          <w:szCs w:val="20"/>
        </w:rPr>
        <w:t>i</w:t>
      </w:r>
      <w:r w:rsidR="00EA3967">
        <w:rPr>
          <w:rFonts w:ascii="Noto Sans Mono" w:hAnsi="Noto Sans Mono" w:cs="Noto Sans Mono"/>
          <w:iCs/>
          <w:color w:val="000000"/>
          <w:szCs w:val="20"/>
        </w:rPr>
        <w:t xml:space="preserve">e </w:t>
      </w:r>
      <w:r w:rsidR="00966DE7" w:rsidRPr="00E65689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  <w:r w:rsidR="00E65689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65689">
        <w:rPr>
          <w:rFonts w:ascii="Noto Sans Mono" w:hAnsi="Noto Sans Mono" w:cs="Noto Sans Mono"/>
          <w:iCs/>
          <w:color w:val="000000"/>
          <w:szCs w:val="20"/>
        </w:rPr>
        <w:t xml:space="preserve">mi piace cantare, ma non </w:t>
      </w:r>
      <w:r w:rsidR="00E65689"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473695">
        <w:rPr>
          <w:rFonts w:ascii="Noto Sans Mono" w:hAnsi="Noto Sans Mono" w:cs="Noto Sans Mono"/>
          <w:b/>
          <w:bCs/>
          <w:iCs/>
          <w:color w:val="000000"/>
          <w:szCs w:val="20"/>
        </w:rPr>
        <w:t xml:space="preserve"> </w:t>
      </w:r>
      <w:r w:rsidR="00473695">
        <w:rPr>
          <w:rFonts w:ascii="Noto Sans Mono" w:hAnsi="Noto Sans Mono" w:cs="Noto Sans Mono"/>
          <w:iCs/>
          <w:color w:val="000000"/>
          <w:szCs w:val="20"/>
        </w:rPr>
        <w:t>faccio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</w:p>
    <w:p w14:paraId="6A91C7B2" w14:textId="55B0DA37" w:rsidR="00085927" w:rsidRDefault="00473695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una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frase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>
        <w:rPr>
          <w:rFonts w:ascii="Noto Sans Mono" w:hAnsi="Noto Sans Mono" w:cs="Noto Sans Mono"/>
          <w:iCs/>
          <w:color w:val="000000"/>
          <w:szCs w:val="20"/>
        </w:rPr>
        <w:br/>
        <w:t>k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ŭde e poliną? Nie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znam;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br/>
        <w:t xml:space="preserve">dove </w:t>
      </w:r>
      <w:r>
        <w:rPr>
          <w:rFonts w:ascii="Noto Sans Mono" w:hAnsi="Noto Sans Mono" w:cs="Noto Sans Mono"/>
          <w:iCs/>
          <w:color w:val="000000"/>
          <w:szCs w:val="20"/>
        </w:rPr>
        <w:t xml:space="preserve">è polina? Non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>
        <w:rPr>
          <w:rFonts w:ascii="Noto Sans Mono" w:hAnsi="Noto Sans Mono" w:cs="Noto Sans Mono"/>
          <w:iCs/>
          <w:color w:val="000000"/>
          <w:szCs w:val="20"/>
        </w:rPr>
        <w:t xml:space="preserve"> so;</w:t>
      </w:r>
    </w:p>
    <w:p w14:paraId="42965DF4" w14:textId="0A894695" w:rsidR="00A329E0" w:rsidRDefault="00837CF8" w:rsidP="00837CF8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>I pronomi si possono distinguere in varie categorie: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FF7C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7"/>
        <w:gridCol w:w="3780"/>
      </w:tblGrid>
      <w:tr w:rsidR="002D18F0" w:rsidRPr="006E2822" w14:paraId="6256CC49" w14:textId="77777777" w:rsidTr="006E2822">
        <w:trPr>
          <w:trHeight w:val="422"/>
          <w:jc w:val="center"/>
        </w:trPr>
        <w:tc>
          <w:tcPr>
            <w:tcW w:w="7557" w:type="dxa"/>
            <w:gridSpan w:val="2"/>
            <w:tcBorders>
              <w:top w:val="single" w:sz="12" w:space="0" w:color="767171" w:themeColor="background2" w:themeShade="80"/>
              <w:left w:val="single" w:sz="12" w:space="0" w:color="767171" w:themeColor="background2" w:themeShade="80"/>
              <w:bottom w:val="single" w:sz="12" w:space="0" w:color="767171" w:themeColor="background2" w:themeShade="80"/>
              <w:right w:val="single" w:sz="12" w:space="0" w:color="767171" w:themeColor="background2" w:themeShade="80"/>
            </w:tcBorders>
            <w:shd w:val="clear" w:color="auto" w:fill="F3AB7B" w:themeFill="accent2" w:themeFillTint="99"/>
          </w:tcPr>
          <w:p w14:paraId="70254F0E" w14:textId="235C0609" w:rsidR="002D18F0" w:rsidRPr="00AD31B3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center"/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  <w:t>Pronomi</w:t>
            </w:r>
          </w:p>
        </w:tc>
      </w:tr>
      <w:tr w:rsidR="00A329E0" w14:paraId="58BD72E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36E804A1" w14:textId="4835073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personali</w:t>
            </w:r>
          </w:p>
        </w:tc>
        <w:tc>
          <w:tcPr>
            <w:tcW w:w="3779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7E0674D8" w14:textId="31E85908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Az, ty, ta, my, ...</w:t>
            </w:r>
          </w:p>
        </w:tc>
      </w:tr>
      <w:tr w:rsidR="00A329E0" w14:paraId="1D67C846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76EF2D63" w14:textId="253D3D4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possessivi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AD24C0" w14:textId="18351ED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Moi, tvoi, </w:t>
            </w:r>
            <w:proofErr w:type="spellStart"/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svei</w:t>
            </w:r>
            <w:proofErr w:type="spellEnd"/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, ...</w:t>
            </w:r>
          </w:p>
        </w:tc>
      </w:tr>
      <w:tr w:rsidR="00A329E0" w14:paraId="153D2D84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7AD5D6" w14:textId="5D70702E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dimostrativi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6A3341" w14:textId="293DD9B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Ten, ta, ...</w:t>
            </w:r>
          </w:p>
        </w:tc>
      </w:tr>
      <w:tr w:rsidR="00A329E0" w14:paraId="20B06CA0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707DFD1" w14:textId="3E3EF6B0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indefiniti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4223DFA" w14:textId="6D5A608D" w:rsidR="00A329E0" w:rsidRPr="00AD31B3" w:rsidRDefault="008F4E0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N</w:t>
            </w:r>
            <w:r w:rsidR="007E00FA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ę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koi, n</w:t>
            </w:r>
            <w:r w:rsidR="007E00FA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ę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śo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 vie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ł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e, 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...</w:t>
            </w:r>
          </w:p>
        </w:tc>
      </w:tr>
      <w:tr w:rsidR="00A329E0" w14:paraId="4D18209E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2B43F092" w14:textId="7A598A12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relativi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870DE96" w14:textId="125BF2AC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 śo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 xml:space="preserve">, </w:t>
            </w:r>
            <w:r w:rsidR="006E2822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ciyto, ...</w:t>
            </w:r>
          </w:p>
        </w:tc>
      </w:tr>
      <w:tr w:rsidR="00A329E0" w14:paraId="789A9ED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A83E77" w14:textId="7D55F89D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interrogativi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1E7138BE" w14:textId="66101607" w:rsidR="00A329E0" w:rsidRPr="00AD31B3" w:rsidRDefault="006E2822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</w:p>
        </w:tc>
      </w:tr>
      <w:tr w:rsidR="002D18F0" w14:paraId="0D007E08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56E0F67" w14:textId="306E8835" w:rsidR="002D18F0" w:rsidRPr="00AD31B3" w:rsidRDefault="002D18F0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pronomi esclamativi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A51BE5B" w14:textId="4B2622D5" w:rsidR="002D18F0" w:rsidRPr="00AD31B3" w:rsidRDefault="006E2822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  <w:t xml:space="preserve"> </w:t>
            </w:r>
          </w:p>
        </w:tc>
      </w:tr>
    </w:tbl>
    <w:p w14:paraId="63FAD7BD" w14:textId="6A99F695" w:rsidR="006E2822" w:rsidRDefault="00457AA5" w:rsidP="00457AA5">
      <w:pPr>
        <w:pStyle w:val="Titolo3"/>
      </w:pPr>
      <w:bookmarkStart w:id="28" w:name="_Toc100177586"/>
      <w:r>
        <w:lastRenderedPageBreak/>
        <w:t xml:space="preserve">Pronomi </w:t>
      </w:r>
      <w:r w:rsidR="001F2F86">
        <w:rPr>
          <w:lang w:val="bg-BG"/>
        </w:rPr>
        <w:t>p</w:t>
      </w:r>
      <w:r>
        <w:t>ersonali</w:t>
      </w:r>
      <w:bookmarkEnd w:id="28"/>
    </w:p>
    <w:p w14:paraId="077C1B10" w14:textId="77777777" w:rsidR="0014618D" w:rsidRPr="0014618D" w:rsidRDefault="0014618D" w:rsidP="0014618D"/>
    <w:p w14:paraId="35BF1C56" w14:textId="7FF13F07" w:rsidR="0020411F" w:rsidRDefault="006E2822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>I pronomi personali hanno una forma diversa a seconda della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f</w:t>
      </w:r>
      <w:r w:rsidRPr="006E2822">
        <w:rPr>
          <w:rFonts w:ascii="Noto Sans Mono" w:hAnsi="Noto Sans Mono" w:cs="Noto Sans Mono"/>
          <w:iCs/>
          <w:color w:val="000000"/>
          <w:szCs w:val="20"/>
        </w:rPr>
        <w:t>unzione che svolgono nella frase.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</w:p>
    <w:p w14:paraId="77D3CE1C" w14:textId="3654DED7" w:rsidR="00F324D1" w:rsidRDefault="00F324D1" w:rsidP="00F324D1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324D1">
        <w:rPr>
          <w:rFonts w:ascii="Noto Sans Mono" w:hAnsi="Noto Sans Mono" w:cs="Noto Sans Mono"/>
          <w:iCs/>
          <w:color w:val="000000"/>
          <w:szCs w:val="20"/>
        </w:rPr>
        <w:t xml:space="preserve">I pronomi personali </w:t>
      </w:r>
      <w:r w:rsidRPr="0016474F">
        <w:rPr>
          <w:rFonts w:ascii="Noto Sans Mono" w:hAnsi="Noto Sans Mono" w:cs="Noto Sans Mono"/>
          <w:iCs/>
          <w:color w:val="000000"/>
          <w:szCs w:val="20"/>
        </w:rPr>
        <w:t>indicano</w:t>
      </w:r>
      <w:r w:rsidRPr="00F324D1">
        <w:rPr>
          <w:rFonts w:ascii="Noto Sans Mono" w:hAnsi="Noto Sans Mono" w:cs="Noto Sans Mono"/>
          <w:iCs/>
          <w:color w:val="000000"/>
          <w:szCs w:val="20"/>
        </w:rPr>
        <w:t>:</w:t>
      </w:r>
    </w:p>
    <w:p w14:paraId="7E0FFD3D" w14:textId="65534118" w:rsidR="00F324D1" w:rsidRPr="00F324D1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Prima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che parlano: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</w:rPr>
        <w:t>az, my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467316A7" w14:textId="2ABE5AA7" w:rsidR="00F324D1" w:rsidRPr="00F324D1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Seconda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che </w:t>
      </w:r>
      <w:r w:rsidR="00F324D1" w:rsidRPr="00F90B28">
        <w:rPr>
          <w:rFonts w:ascii="Noto Sans Mono" w:hAnsi="Noto Sans Mono" w:cs="Noto Sans Mono"/>
          <w:iCs/>
          <w:color w:val="000000"/>
          <w:szCs w:val="20"/>
        </w:rPr>
        <w:t>ascoltano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</w:rPr>
        <w:t>ty, vy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7981399" w14:textId="708529E5" w:rsidR="0020411F" w:rsidRPr="00F960EA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Terza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di cui si parla: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tęn,</w:t>
      </w:r>
      <w:r w:rsidR="000F4279"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ta, to, ja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 </w:t>
      </w:r>
    </w:p>
    <w:p w14:paraId="5C015B81" w14:textId="25B8EDA4" w:rsidR="00F90B28" w:rsidRDefault="0020411F" w:rsidP="0020411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</w:rPr>
      </w:pPr>
      <w:r w:rsidRPr="0020411F">
        <w:rPr>
          <w:noProof/>
        </w:rPr>
        <w:drawing>
          <wp:inline distT="0" distB="0" distL="0" distR="0" wp14:anchorId="3AC3F04E" wp14:editId="79E55549">
            <wp:extent cx="3924300" cy="36761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71" cy="36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7A6E" w14:textId="00B4601E" w:rsidR="00F960EA" w:rsidRDefault="00F960EA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Esistono anche i </w:t>
      </w:r>
      <w:r w:rsidRPr="0014180A">
        <w:rPr>
          <w:rFonts w:ascii="Noto Sans Mono" w:hAnsi="Noto Sans Mono" w:cs="Noto Sans Mono"/>
          <w:b/>
          <w:bCs/>
          <w:iCs/>
          <w:color w:val="000000"/>
          <w:szCs w:val="20"/>
        </w:rPr>
        <w:t>pronomi personali riflessivi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</w:t>
      </w:r>
      <w:r w:rsidR="0014180A">
        <w:rPr>
          <w:rFonts w:ascii="Noto Sans Mono" w:hAnsi="Noto Sans Mono" w:cs="Noto Sans Mono"/>
          <w:iCs/>
          <w:color w:val="000000"/>
          <w:szCs w:val="20"/>
        </w:rPr>
        <w:t>essi si riferiscono al soggetto stesso della frase:</w:t>
      </w:r>
    </w:p>
    <w:p w14:paraId="22D817EC" w14:textId="2BC0C1CD" w:rsidR="0014180A" w:rsidRPr="005D6EBD" w:rsidRDefault="005D6EBD" w:rsidP="005D6EB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D31B3">
        <w:rPr>
          <w:noProof/>
        </w:rPr>
        <w:drawing>
          <wp:inline distT="0" distB="0" distL="0" distR="0" wp14:anchorId="3B8147F9" wp14:editId="7176A372">
            <wp:extent cx="2228850" cy="1492623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8" cy="15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6036" w14:textId="1BA5470A" w:rsidR="009C54DC" w:rsidRDefault="00457AA5" w:rsidP="0014618D">
      <w:pPr>
        <w:pStyle w:val="Titolo3"/>
      </w:pPr>
      <w:bookmarkStart w:id="29" w:name="_Toc100177587"/>
      <w:r>
        <w:lastRenderedPageBreak/>
        <w:t xml:space="preserve">Pronomi </w:t>
      </w:r>
      <w:r w:rsidR="001F2F86">
        <w:rPr>
          <w:lang w:val="bg-BG"/>
        </w:rPr>
        <w:t>p</w:t>
      </w:r>
      <w:r>
        <w:t>ossessivi</w:t>
      </w:r>
      <w:bookmarkEnd w:id="29"/>
    </w:p>
    <w:p w14:paraId="1344965A" w14:textId="77777777" w:rsidR="0014618D" w:rsidRPr="0014618D" w:rsidRDefault="0014618D" w:rsidP="0014618D"/>
    <w:p w14:paraId="2B850426" w14:textId="549C1BCF" w:rsidR="007B262A" w:rsidRDefault="009C54DC" w:rsidP="009C54DC">
      <w:pPr>
        <w:rPr>
          <w:szCs w:val="26"/>
        </w:rPr>
      </w:pPr>
      <w:r w:rsidRPr="009C54DC">
        <w:rPr>
          <w:szCs w:val="26"/>
        </w:rPr>
        <w:t xml:space="preserve">I </w:t>
      </w:r>
      <w:r w:rsidRPr="0057594E">
        <w:rPr>
          <w:b/>
          <w:bCs/>
          <w:szCs w:val="26"/>
        </w:rPr>
        <w:t>pronomi possessivi</w:t>
      </w:r>
      <w:r w:rsidRPr="009C54DC">
        <w:rPr>
          <w:szCs w:val="26"/>
        </w:rPr>
        <w:t xml:space="preserve"> indicano a chi appartiene ciò che è indicato dal nome che </w:t>
      </w:r>
      <w:r w:rsidRPr="0057594E">
        <w:rPr>
          <w:szCs w:val="26"/>
        </w:rPr>
        <w:t>sostituiscono</w:t>
      </w:r>
      <w:r w:rsidRPr="009C54DC">
        <w:rPr>
          <w:szCs w:val="26"/>
        </w:rPr>
        <w:t>. Questi</w:t>
      </w:r>
      <w:r w:rsidR="0057594E">
        <w:rPr>
          <w:szCs w:val="26"/>
        </w:rPr>
        <w:t>, come i pronomi possessivi, si declinano per genere e per numero.</w:t>
      </w:r>
    </w:p>
    <w:p w14:paraId="03E3A400" w14:textId="0F31DA89" w:rsidR="0057594E" w:rsidRDefault="0057594E" w:rsidP="0057594E">
      <w:pPr>
        <w:jc w:val="center"/>
        <w:rPr>
          <w:szCs w:val="26"/>
        </w:rPr>
      </w:pPr>
      <w:r w:rsidRPr="0057594E">
        <w:rPr>
          <w:noProof/>
        </w:rPr>
        <w:drawing>
          <wp:inline distT="0" distB="0" distL="0" distR="0" wp14:anchorId="63DC8F02" wp14:editId="639F3054">
            <wp:extent cx="4538930" cy="424927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64" cy="42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7EB5" w14:textId="77777777" w:rsidR="00033526" w:rsidRPr="009C54DC" w:rsidRDefault="00033526" w:rsidP="0057594E">
      <w:pPr>
        <w:jc w:val="center"/>
        <w:rPr>
          <w:szCs w:val="26"/>
        </w:rPr>
      </w:pPr>
    </w:p>
    <w:p w14:paraId="0B23E196" w14:textId="0B2DC197" w:rsidR="0057544E" w:rsidRDefault="0057594E" w:rsidP="0057594E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szCs w:val="26"/>
        </w:rPr>
      </w:pPr>
      <w:r>
        <w:rPr>
          <w:rFonts w:ascii="Noto Sans Mono" w:hAnsi="Noto Sans Mono" w:cs="Noto Sans Mono"/>
          <w:iCs/>
          <w:szCs w:val="26"/>
        </w:rPr>
        <w:t>Ci sono dei casi dove i pronomi possessivi possono essere usati come sostantivi, che sono:</w:t>
      </w:r>
    </w:p>
    <w:p w14:paraId="36308385" w14:textId="5FBBD57B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le proprietà</w:t>
      </w:r>
    </w:p>
    <w:p w14:paraId="6B430CAE" w14:textId="54B65250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i genitori</w:t>
      </w:r>
      <w:r w:rsidRPr="0057594E">
        <w:rPr>
          <w:rFonts w:ascii="Noto Sans Mono" w:hAnsi="Noto Sans Mono" w:cs="Noto Sans Mono"/>
          <w:iCs/>
          <w:szCs w:val="26"/>
        </w:rPr>
        <w:t xml:space="preserve">, </w:t>
      </w:r>
      <w:r w:rsidRPr="0057594E">
        <w:rPr>
          <w:rFonts w:ascii="Noto Sans Mono" w:hAnsi="Noto Sans Mono" w:cs="Noto Sans Mono"/>
          <w:iCs/>
          <w:szCs w:val="26"/>
          <w:lang w:val="bg-BG"/>
        </w:rPr>
        <w:t>amici, compagni, soldati</w:t>
      </w:r>
    </w:p>
    <w:p w14:paraId="064A4EE6" w14:textId="7B6530E8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un’opinione</w:t>
      </w:r>
    </w:p>
    <w:p w14:paraId="2992DC41" w14:textId="0BDB0AF8" w:rsidR="00AE1AF0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una parte, una presa di posizione</w:t>
      </w:r>
    </w:p>
    <w:p w14:paraId="6D4092C0" w14:textId="6F12E242" w:rsidR="00EE3E44" w:rsidRDefault="00EE3E44" w:rsidP="00EE3E4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</w:p>
    <w:p w14:paraId="6A0F7BF2" w14:textId="3E18088D" w:rsidR="00EE3E44" w:rsidRPr="005F0DCA" w:rsidRDefault="00EE3E44" w:rsidP="008E7AF8">
      <w:pPr>
        <w:pStyle w:val="Titolo3"/>
      </w:pPr>
      <w:r>
        <w:rPr>
          <w:lang w:val="bg-BG"/>
        </w:rPr>
        <w:br w:type="page"/>
      </w:r>
      <w:bookmarkStart w:id="30" w:name="_Toc100177588"/>
      <w:r w:rsidRPr="005F0DCA">
        <w:lastRenderedPageBreak/>
        <w:t xml:space="preserve">Pronomi </w:t>
      </w:r>
      <w:r w:rsidR="001F2F86">
        <w:rPr>
          <w:lang w:val="bg-BG"/>
        </w:rPr>
        <w:t>d</w:t>
      </w:r>
      <w:r w:rsidRPr="005F0DCA">
        <w:t>imostrativi</w:t>
      </w:r>
      <w:bookmarkEnd w:id="30"/>
    </w:p>
    <w:p w14:paraId="13D021CA" w14:textId="32AD10D5" w:rsidR="00EE3E44" w:rsidRPr="005F0DCA" w:rsidRDefault="00EE3E44" w:rsidP="00EE3E44"/>
    <w:p w14:paraId="1C7E1872" w14:textId="77777777" w:rsidR="00176E22" w:rsidRDefault="00EE3E44" w:rsidP="00EE3E44">
      <w:r w:rsidRPr="00EE3E44">
        <w:t xml:space="preserve">I </w:t>
      </w:r>
      <w:r w:rsidRPr="00EE3E44">
        <w:rPr>
          <w:b/>
          <w:bCs/>
        </w:rPr>
        <w:t>pronomi dimostrativi</w:t>
      </w:r>
      <w:r w:rsidRPr="00EE3E44">
        <w:t xml:space="preserve"> indicano la posizione di una cosa o di una persona</w:t>
      </w:r>
      <w:r>
        <w:t xml:space="preserve"> </w:t>
      </w:r>
      <w:r w:rsidRPr="00EE3E44">
        <w:t xml:space="preserve">nello spazio e nel tempo, sulla base delle nozioni di </w:t>
      </w:r>
      <w:r w:rsidRPr="00EE3E44">
        <w:rPr>
          <w:b/>
          <w:bCs/>
        </w:rPr>
        <w:t>vicinanza</w:t>
      </w:r>
      <w:r w:rsidRPr="00EE3E44">
        <w:t xml:space="preserve"> o di </w:t>
      </w:r>
      <w:r w:rsidRPr="00EE3E44">
        <w:rPr>
          <w:b/>
          <w:bCs/>
        </w:rPr>
        <w:t>lontananza</w:t>
      </w:r>
      <w:r w:rsidRPr="00EE3E44">
        <w:t>:</w:t>
      </w:r>
      <w:r>
        <w:t xml:space="preserve"> </w:t>
      </w:r>
    </w:p>
    <w:p w14:paraId="346B9C0A" w14:textId="08069A6D" w:rsidR="00EE3E44" w:rsidRDefault="00EE3E44" w:rsidP="00176E22">
      <w:pPr>
        <w:jc w:val="center"/>
        <w:rPr>
          <w:i/>
          <w:iCs/>
          <w:sz w:val="22"/>
          <w:szCs w:val="20"/>
        </w:rPr>
      </w:pPr>
      <w:r w:rsidRPr="00EE3E44">
        <w:rPr>
          <w:b/>
          <w:bCs/>
        </w:rPr>
        <w:t>To</w:t>
      </w:r>
      <w:r>
        <w:t xml:space="preserve"> e </w:t>
      </w:r>
      <w:proofErr w:type="spellStart"/>
      <w:r w:rsidR="00176E22">
        <w:t>moe</w:t>
      </w:r>
      <w:proofErr w:type="spellEnd"/>
      <w:r w:rsidR="00176E22">
        <w:t xml:space="preserve">, </w:t>
      </w:r>
      <w:proofErr w:type="spellStart"/>
      <w:r w:rsidR="00176E22" w:rsidRPr="00176E22">
        <w:rPr>
          <w:b/>
          <w:bCs/>
        </w:rPr>
        <w:t>ono</w:t>
      </w:r>
      <w:proofErr w:type="spellEnd"/>
      <w:r w:rsidR="00176E22">
        <w:t xml:space="preserve"> na </w:t>
      </w:r>
      <w:proofErr w:type="spellStart"/>
      <w:r w:rsidR="00176E22">
        <w:t>koho</w:t>
      </w:r>
      <w:proofErr w:type="spellEnd"/>
      <w:r w:rsidR="00176E22">
        <w:t xml:space="preserve"> e? </w:t>
      </w:r>
      <w:r w:rsidR="00176E22">
        <w:br/>
      </w:r>
      <w:r w:rsidR="00176E22" w:rsidRPr="00176E22">
        <w:rPr>
          <w:i/>
          <w:iCs/>
          <w:sz w:val="22"/>
          <w:szCs w:val="20"/>
        </w:rPr>
        <w:t>(Questo è mio, quello di chi è?)</w:t>
      </w:r>
    </w:p>
    <w:p w14:paraId="61952A11" w14:textId="7E5081CD" w:rsidR="00C428DE" w:rsidRPr="00C428DE" w:rsidRDefault="00C428DE" w:rsidP="00C428DE">
      <w:pPr>
        <w:rPr>
          <w:u w:val="single"/>
        </w:rPr>
      </w:pPr>
      <w:r>
        <w:t>I pronomi dimostrativi possono essere usati sia come pronomi sia come aggettivi a seconda della funzione che devono svolgere.</w:t>
      </w:r>
    </w:p>
    <w:p w14:paraId="4AF30B5B" w14:textId="2AC43619" w:rsidR="001543F6" w:rsidRDefault="00176E22" w:rsidP="00176E22">
      <w:pPr>
        <w:rPr>
          <w:lang w:val="bg-BG"/>
        </w:rPr>
      </w:pPr>
      <w:r>
        <w:t xml:space="preserve">Distinguiamo quindi i pronomi dimostrativi in </w:t>
      </w:r>
      <w:r w:rsidRPr="00C428DE">
        <w:rPr>
          <w:i/>
          <w:iCs/>
        </w:rPr>
        <w:t>pronomi dimostrativi di vicinanza</w:t>
      </w:r>
      <w:r>
        <w:t xml:space="preserve">, e </w:t>
      </w:r>
      <w:r w:rsidRPr="00C428DE">
        <w:rPr>
          <w:i/>
          <w:iCs/>
        </w:rPr>
        <w:t>pronomi dimostrativi di lontananza</w:t>
      </w:r>
      <w:r>
        <w:t>.</w:t>
      </w:r>
      <w:r w:rsidR="001543F6">
        <w:rPr>
          <w:lang w:val="bg-BG"/>
        </w:rPr>
        <w:t xml:space="preserve"> Andiamo ora a vederli uno per uno.</w:t>
      </w:r>
    </w:p>
    <w:p w14:paraId="445C1AE6" w14:textId="77777777" w:rsidR="001543F6" w:rsidRDefault="001543F6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6AB7DDC8" w14:textId="5A89FAE2" w:rsidR="001543F6" w:rsidRPr="009D37D9" w:rsidRDefault="001543F6" w:rsidP="008E7AF8">
      <w:pPr>
        <w:pStyle w:val="Titolo4"/>
      </w:pPr>
      <w:bookmarkStart w:id="31" w:name="_Toc100177589"/>
      <w:r>
        <w:rPr>
          <w:lang w:val="bg-BG"/>
        </w:rPr>
        <w:lastRenderedPageBreak/>
        <w:t xml:space="preserve">Pronomi dimostrativi di </w:t>
      </w:r>
      <w:r w:rsidR="009D37D9">
        <w:rPr>
          <w:lang w:val="bg-BG"/>
        </w:rPr>
        <w:t>prossimit</w:t>
      </w:r>
      <w:r w:rsidR="009D37D9" w:rsidRPr="009D37D9">
        <w:t>à</w:t>
      </w:r>
      <w:bookmarkEnd w:id="31"/>
    </w:p>
    <w:p w14:paraId="09D72310" w14:textId="6B546664" w:rsidR="001543F6" w:rsidRPr="008E7AF8" w:rsidRDefault="001543F6" w:rsidP="001543F6">
      <w:pPr>
        <w:jc w:val="left"/>
        <w:rPr>
          <w:lang w:val="bg-BG"/>
        </w:rPr>
      </w:pPr>
    </w:p>
    <w:p w14:paraId="57762ACA" w14:textId="2F88FFEB" w:rsidR="001543F6" w:rsidRDefault="009D37D9" w:rsidP="001543F6">
      <w:pPr>
        <w:jc w:val="left"/>
        <w:rPr>
          <w:lang w:val="bg-BG"/>
        </w:rPr>
      </w:pPr>
      <w:r w:rsidRPr="009D37D9">
        <w:t>Come a</w:t>
      </w:r>
      <w:r w:rsidR="001543F6">
        <w:rPr>
          <w:lang w:val="bg-BG"/>
        </w:rPr>
        <w:t>bbiamo</w:t>
      </w:r>
      <w:r w:rsidRPr="009D37D9">
        <w:t xml:space="preserve"> visto, i </w:t>
      </w:r>
      <w:r w:rsidRPr="00920CDA">
        <w:rPr>
          <w:b/>
          <w:bCs/>
        </w:rPr>
        <w:t>pronomi dimostrativi di prossimità</w:t>
      </w:r>
      <w:r>
        <w:t xml:space="preserve"> si riferiscono ad oggetti prossimi ad una cosa o persona nello spazio</w:t>
      </w:r>
      <w:r w:rsidR="00556183">
        <w:t>, o anche nel tempo. Noi qui abbiamo</w:t>
      </w:r>
      <w:r w:rsidR="001543F6">
        <w:rPr>
          <w:lang w:val="bg-BG"/>
        </w:rPr>
        <w:t xml:space="preserve"> due pronomi </w:t>
      </w:r>
      <w:r w:rsidR="001543F6" w:rsidRPr="009D37D9">
        <w:rPr>
          <w:lang w:val="bg-BG"/>
        </w:rPr>
        <w:t>dimostrativi</w:t>
      </w:r>
      <w:r w:rsidR="001543F6">
        <w:rPr>
          <w:lang w:val="bg-BG"/>
        </w:rPr>
        <w:t xml:space="preserve"> di </w:t>
      </w:r>
      <w:r w:rsidRPr="009D37D9">
        <w:t>prossimità</w:t>
      </w:r>
      <w:r w:rsidR="001543F6">
        <w:rPr>
          <w:lang w:val="bg-BG"/>
        </w:rPr>
        <w:t>:</w:t>
      </w:r>
    </w:p>
    <w:p w14:paraId="03CF0412" w14:textId="37FB64B2" w:rsidR="001543F6" w:rsidRPr="009D37D9" w:rsidRDefault="00D04954" w:rsidP="00D72E26">
      <w:pPr>
        <w:pStyle w:val="Paragrafoelenco"/>
        <w:numPr>
          <w:ilvl w:val="0"/>
          <w:numId w:val="9"/>
        </w:numPr>
        <w:spacing w:line="360" w:lineRule="auto"/>
        <w:jc w:val="left"/>
        <w:rPr>
          <w:lang w:val="bg-BG"/>
        </w:rPr>
      </w:pPr>
      <w:r>
        <w:rPr>
          <w:b/>
          <w:bCs/>
          <w:lang w:val="bg-BG"/>
        </w:rPr>
        <w:t>ten</w:t>
      </w:r>
      <w:r w:rsidR="009D37D9">
        <w:rPr>
          <w:lang w:val="bg-BG"/>
        </w:rPr>
        <w:t xml:space="preserve">, corrispontende all‘italiano </w:t>
      </w:r>
      <w:r w:rsidR="009D37D9" w:rsidRPr="009D37D9">
        <w:rPr>
          <w:i/>
          <w:iCs/>
        </w:rPr>
        <w:t>questo</w:t>
      </w:r>
      <w:r w:rsidR="009D37D9">
        <w:t>;</w:t>
      </w:r>
      <w:r w:rsidR="00920CDA" w:rsidRPr="00920CDA">
        <w:t xml:space="preserve"> </w:t>
      </w:r>
      <w:r w:rsidR="00920CDA">
        <w:br/>
      </w:r>
      <w:r w:rsidR="00920CDA" w:rsidRPr="00C428DE">
        <w:rPr>
          <w:noProof/>
        </w:rPr>
        <w:drawing>
          <wp:inline distT="0" distB="0" distL="0" distR="0" wp14:anchorId="1DB2FB20" wp14:editId="5DC10127">
            <wp:extent cx="5430467" cy="187036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62" cy="18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CDA">
        <w:br/>
      </w:r>
    </w:p>
    <w:p w14:paraId="0D85EE83" w14:textId="15BC44B8" w:rsidR="009D37D9" w:rsidRPr="001543F6" w:rsidRDefault="009D37D9" w:rsidP="00D72E26">
      <w:pPr>
        <w:pStyle w:val="Paragrafoelenco"/>
        <w:numPr>
          <w:ilvl w:val="0"/>
          <w:numId w:val="9"/>
        </w:numPr>
        <w:spacing w:line="360" w:lineRule="auto"/>
        <w:jc w:val="left"/>
        <w:rPr>
          <w:lang w:val="bg-BG"/>
        </w:rPr>
      </w:pPr>
      <w:r w:rsidRPr="009D37D9">
        <w:rPr>
          <w:b/>
          <w:bCs/>
        </w:rPr>
        <w:t>sa</w:t>
      </w:r>
      <w:r>
        <w:rPr>
          <w:b/>
          <w:bCs/>
          <w:lang w:val="bg-BG"/>
        </w:rPr>
        <w:t>śt</w:t>
      </w:r>
      <w:r>
        <w:rPr>
          <w:lang w:val="bg-BG"/>
        </w:rPr>
        <w:t xml:space="preserve">, corrispondente all‘italiano </w:t>
      </w:r>
      <w:r w:rsidRPr="009D37D9">
        <w:rPr>
          <w:i/>
          <w:iCs/>
          <w:lang w:val="bg-BG"/>
        </w:rPr>
        <w:t>stesso</w:t>
      </w:r>
      <w:r>
        <w:rPr>
          <w:lang w:val="bg-BG"/>
        </w:rPr>
        <w:t>;</w:t>
      </w:r>
      <w:r w:rsidR="00920CDA">
        <w:rPr>
          <w:lang w:val="bg-BG"/>
        </w:rPr>
        <w:br/>
      </w:r>
      <w:r w:rsidR="00920CDA" w:rsidRPr="00920CDA">
        <w:rPr>
          <w:noProof/>
        </w:rPr>
        <w:drawing>
          <wp:inline distT="0" distB="0" distL="0" distR="0" wp14:anchorId="342FD1AD" wp14:editId="06C077FB">
            <wp:extent cx="5404203" cy="186205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66" cy="18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70CC" w14:textId="4D41C572" w:rsidR="00920CDA" w:rsidRDefault="00920CDA" w:rsidP="00920CDA">
      <w:pPr>
        <w:jc w:val="center"/>
        <w:rPr>
          <w:u w:val="single"/>
          <w:lang w:val="bg-BG"/>
        </w:rPr>
      </w:pPr>
    </w:p>
    <w:p w14:paraId="6F407FF3" w14:textId="77777777" w:rsidR="00920CDA" w:rsidRDefault="00920CDA">
      <w:pPr>
        <w:jc w:val="left"/>
        <w:rPr>
          <w:u w:val="single"/>
          <w:lang w:val="bg-BG"/>
        </w:rPr>
      </w:pPr>
      <w:r>
        <w:rPr>
          <w:u w:val="single"/>
          <w:lang w:val="bg-BG"/>
        </w:rPr>
        <w:br w:type="page"/>
      </w:r>
    </w:p>
    <w:p w14:paraId="7C791C5B" w14:textId="0B96283D" w:rsidR="00C428DE" w:rsidRPr="005F0DCA" w:rsidRDefault="00920CDA" w:rsidP="008E7AF8">
      <w:pPr>
        <w:pStyle w:val="Titolo4"/>
      </w:pPr>
      <w:bookmarkStart w:id="32" w:name="_Toc100177590"/>
      <w:r w:rsidRPr="005F0DCA">
        <w:lastRenderedPageBreak/>
        <w:t>Pronomi dimostrativi di lontananza</w:t>
      </w:r>
      <w:bookmarkEnd w:id="32"/>
    </w:p>
    <w:p w14:paraId="1A925EF7" w14:textId="6A782143" w:rsidR="00920CDA" w:rsidRPr="005F0DCA" w:rsidRDefault="00920CDA" w:rsidP="00920CDA"/>
    <w:p w14:paraId="4FBC4FE2" w14:textId="7B01EC77" w:rsidR="00920CDA" w:rsidRDefault="00920CDA" w:rsidP="00920CDA">
      <w:pPr>
        <w:jc w:val="left"/>
        <w:rPr>
          <w:lang w:val="bg-BG"/>
        </w:rPr>
      </w:pPr>
      <w:r>
        <w:t>Invece</w:t>
      </w:r>
      <w:r w:rsidRPr="009D37D9">
        <w:t xml:space="preserve"> i </w:t>
      </w:r>
      <w:r w:rsidRPr="00920CDA">
        <w:rPr>
          <w:b/>
          <w:bCs/>
        </w:rPr>
        <w:t>pronomi dimostrativi di</w:t>
      </w:r>
      <w:r>
        <w:rPr>
          <w:b/>
          <w:bCs/>
        </w:rPr>
        <w:t xml:space="preserve"> lontananza</w:t>
      </w:r>
      <w:r>
        <w:t xml:space="preserve"> si riferiscono ad oggetti distanti ad una cosa o persona nello spazio, e distanti nel tempo. Qui invece abbiamo solo un pronome dimostrativo di lontananza</w:t>
      </w:r>
      <w:r>
        <w:rPr>
          <w:lang w:val="bg-BG"/>
        </w:rPr>
        <w:t>:</w:t>
      </w:r>
    </w:p>
    <w:p w14:paraId="3A927109" w14:textId="0B708369" w:rsidR="00920CDA" w:rsidRPr="00920CDA" w:rsidRDefault="00920CDA" w:rsidP="00D72E26">
      <w:pPr>
        <w:pStyle w:val="Paragrafoelenco"/>
        <w:numPr>
          <w:ilvl w:val="0"/>
          <w:numId w:val="10"/>
        </w:numPr>
        <w:spacing w:line="360" w:lineRule="auto"/>
        <w:jc w:val="left"/>
      </w:pPr>
      <w:r w:rsidRPr="00920CDA">
        <w:rPr>
          <w:b/>
          <w:bCs/>
          <w:lang w:val="bg-BG"/>
        </w:rPr>
        <w:t>onen</w:t>
      </w:r>
      <w:r>
        <w:rPr>
          <w:lang w:val="bg-BG"/>
        </w:rPr>
        <w:t>, corrispondente all‘</w:t>
      </w:r>
      <w:r w:rsidRPr="00C048C1">
        <w:rPr>
          <w:lang w:val="bg-BG"/>
        </w:rPr>
        <w:t>italiano</w:t>
      </w:r>
      <w:r>
        <w:rPr>
          <w:lang w:val="bg-BG"/>
        </w:rPr>
        <w:t xml:space="preserve"> </w:t>
      </w:r>
      <w:r w:rsidRPr="00920CDA">
        <w:rPr>
          <w:i/>
          <w:iCs/>
        </w:rPr>
        <w:t>quello</w:t>
      </w:r>
      <w:r>
        <w:t>;</w:t>
      </w:r>
      <w:r>
        <w:br/>
      </w:r>
      <w:r w:rsidRPr="00920CDA">
        <w:rPr>
          <w:noProof/>
        </w:rPr>
        <w:drawing>
          <wp:inline distT="0" distB="0" distL="0" distR="0" wp14:anchorId="69593AEA" wp14:editId="6AA15DB4">
            <wp:extent cx="5939002" cy="204493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21" cy="20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0226" w14:textId="1BE3C978" w:rsidR="002D1B2A" w:rsidRDefault="002D1B2A" w:rsidP="00920CDA"/>
    <w:p w14:paraId="0CB4D232" w14:textId="5AF3A65B" w:rsidR="00714A6C" w:rsidRDefault="002D1B2A">
      <w:pPr>
        <w:jc w:val="left"/>
      </w:pPr>
      <w:r>
        <w:br w:type="page"/>
      </w:r>
    </w:p>
    <w:p w14:paraId="16DDB488" w14:textId="77777777" w:rsidR="00073439" w:rsidRDefault="00714A6C" w:rsidP="00714A6C">
      <w:pPr>
        <w:pStyle w:val="Titolo3"/>
      </w:pPr>
      <w:bookmarkStart w:id="33" w:name="_Toc100177591"/>
      <w:r>
        <w:lastRenderedPageBreak/>
        <w:t>Pronomi interrogativi</w:t>
      </w:r>
      <w:bookmarkEnd w:id="33"/>
    </w:p>
    <w:p w14:paraId="50A7DF2A" w14:textId="77777777" w:rsidR="00073439" w:rsidRDefault="00073439" w:rsidP="00073439"/>
    <w:p w14:paraId="30085FCA" w14:textId="0D234ADC" w:rsidR="00073439" w:rsidRDefault="00073439" w:rsidP="00073439">
      <w:r w:rsidRPr="00073439">
        <w:t xml:space="preserve">I </w:t>
      </w:r>
      <w:r w:rsidRPr="00073439">
        <w:rPr>
          <w:b/>
          <w:bCs/>
        </w:rPr>
        <w:t>pronomi interrogativi</w:t>
      </w:r>
      <w:r w:rsidRPr="00073439">
        <w:t xml:space="preserve"> introducono una </w:t>
      </w:r>
      <w:r w:rsidRPr="00073439">
        <w:rPr>
          <w:i/>
          <w:iCs/>
        </w:rPr>
        <w:t>domanda diretta</w:t>
      </w:r>
      <w:r w:rsidRPr="00073439">
        <w:t xml:space="preserve"> o </w:t>
      </w:r>
      <w:r>
        <w:t xml:space="preserve">una </w:t>
      </w:r>
      <w:r w:rsidRPr="00073439">
        <w:rPr>
          <w:i/>
          <w:iCs/>
        </w:rPr>
        <w:t>domanda</w:t>
      </w:r>
      <w:r>
        <w:t xml:space="preserve"> </w:t>
      </w:r>
      <w:r w:rsidRPr="00073439">
        <w:rPr>
          <w:i/>
          <w:iCs/>
        </w:rPr>
        <w:t>indiretta</w:t>
      </w:r>
      <w:r w:rsidR="00CC1158">
        <w:rPr>
          <w:lang w:val="bg-BG"/>
        </w:rPr>
        <w:t>, possono fungere sia da soggetto che da complemento, e</w:t>
      </w:r>
      <w:r w:rsidR="00CC1158" w:rsidRPr="00CC1158">
        <w:t xml:space="preserve"> </w:t>
      </w:r>
      <w:r w:rsidR="00CC1158">
        <w:t>possono quindi essere declinati in tutti i casi, vocativo escluso</w:t>
      </w:r>
      <w:r>
        <w:t>:</w:t>
      </w:r>
    </w:p>
    <w:p w14:paraId="7F7578F9" w14:textId="77777777" w:rsidR="00073439" w:rsidRDefault="00073439" w:rsidP="00073439">
      <w:pPr>
        <w:rPr>
          <w:b/>
          <w:bCs/>
        </w:rPr>
        <w:sectPr w:rsidR="00073439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2B9F11AE" w14:textId="7948E4EF" w:rsidR="00073439" w:rsidRPr="00073439" w:rsidRDefault="00073439" w:rsidP="00073439">
      <w:pPr>
        <w:jc w:val="center"/>
        <w:rPr>
          <w:lang w:val="bg-BG"/>
        </w:rPr>
      </w:pPr>
      <w:proofErr w:type="spellStart"/>
      <w:r w:rsidRPr="00073439">
        <w:rPr>
          <w:b/>
          <w:bCs/>
        </w:rPr>
        <w:t>koi</w:t>
      </w:r>
      <w:proofErr w:type="spellEnd"/>
      <w:r>
        <w:t xml:space="preserve"> e </w:t>
      </w:r>
      <w:r>
        <w:rPr>
          <w:lang w:val="bg-BG"/>
        </w:rPr>
        <w:t>tą</w:t>
      </w:r>
      <w:r>
        <w:t>?</w:t>
      </w:r>
      <w:r>
        <w:br/>
      </w:r>
      <w:r w:rsidRPr="00073439">
        <w:rPr>
          <w:color w:val="797979" w:themeColor="background1" w:themeShade="80"/>
          <w:sz w:val="22"/>
          <w:szCs w:val="20"/>
          <w:lang w:val="bg-BG"/>
        </w:rPr>
        <w:t>(</w:t>
      </w:r>
      <w:r w:rsidRPr="00073439">
        <w:rPr>
          <w:color w:val="797979" w:themeColor="background1" w:themeShade="80"/>
          <w:sz w:val="22"/>
          <w:szCs w:val="20"/>
        </w:rPr>
        <w:t>chi è lei?</w:t>
      </w:r>
      <w:r w:rsidRPr="00073439">
        <w:rPr>
          <w:color w:val="797979" w:themeColor="background1" w:themeShade="80"/>
          <w:sz w:val="22"/>
          <w:szCs w:val="20"/>
          <w:lang w:val="bg-BG"/>
        </w:rPr>
        <w:t>)</w:t>
      </w:r>
    </w:p>
    <w:p w14:paraId="58AEDB79" w14:textId="459D505D" w:rsidR="00073439" w:rsidRPr="00EF4158" w:rsidRDefault="00073439" w:rsidP="00073439">
      <w:pPr>
        <w:jc w:val="center"/>
        <w:rPr>
          <w:color w:val="797979" w:themeColor="background1" w:themeShade="80"/>
          <w:sz w:val="22"/>
          <w:szCs w:val="20"/>
        </w:rPr>
        <w:sectPr w:rsidR="00073439" w:rsidRPr="00EF4158" w:rsidSect="00073439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  <w:r w:rsidRPr="00073439">
        <w:rPr>
          <w:b/>
          <w:bCs/>
          <w:lang w:val="bg-BG"/>
        </w:rPr>
        <w:t>śo</w:t>
      </w:r>
      <w:r>
        <w:rPr>
          <w:lang w:val="bg-BG"/>
        </w:rPr>
        <w:t xml:space="preserve"> e tą knihą?</w:t>
      </w:r>
      <w:r>
        <w:rPr>
          <w:lang w:val="bg-BG"/>
        </w:rPr>
        <w:br/>
      </w:r>
      <w:r w:rsidRPr="00EF4158">
        <w:rPr>
          <w:color w:val="797979" w:themeColor="background1" w:themeShade="80"/>
          <w:sz w:val="22"/>
          <w:szCs w:val="20"/>
        </w:rPr>
        <w:t>(cos’è questo libro?)</w:t>
      </w:r>
    </w:p>
    <w:p w14:paraId="634D7D87" w14:textId="20AC7A84" w:rsidR="008532C7" w:rsidRPr="008532C7" w:rsidRDefault="008532C7" w:rsidP="008532C7">
      <w:pPr>
        <w:rPr>
          <w:lang w:val="bg-BG"/>
        </w:rPr>
      </w:pPr>
      <w:r>
        <w:rPr>
          <w:lang w:val="bg-BG"/>
        </w:rPr>
        <w:t xml:space="preserve">Essi </w:t>
      </w:r>
      <w:r>
        <w:t>possono introdurre anche una proposizione esclamativa e, in questo caso, sono</w:t>
      </w:r>
      <w:r>
        <w:rPr>
          <w:lang w:val="bg-BG"/>
        </w:rPr>
        <w:t xml:space="preserve"> </w:t>
      </w:r>
      <w:r>
        <w:t xml:space="preserve">appunto chiamati </w:t>
      </w:r>
      <w:r w:rsidRPr="008532C7">
        <w:rPr>
          <w:b/>
          <w:bCs/>
        </w:rPr>
        <w:t>pronomi esclamativi</w:t>
      </w:r>
      <w:r>
        <w:rPr>
          <w:lang w:val="bg-BG"/>
        </w:rPr>
        <w:t>.</w:t>
      </w:r>
    </w:p>
    <w:p w14:paraId="671A180F" w14:textId="758DFDC6" w:rsidR="008532C7" w:rsidRDefault="00EF4158" w:rsidP="00073439">
      <w:pPr>
        <w:rPr>
          <w:i/>
          <w:iCs/>
          <w:lang w:val="bg-BG"/>
        </w:rPr>
      </w:pPr>
      <w:r>
        <w:t>I pronomi interrogativi sono</w:t>
      </w:r>
      <w:r w:rsidR="008532C7">
        <w:t xml:space="preserve"> quattro: </w:t>
      </w:r>
      <w:r w:rsidR="008532C7" w:rsidRPr="008532C7">
        <w:rPr>
          <w:i/>
          <w:iCs/>
          <w:lang w:val="bg-BG"/>
        </w:rPr>
        <w:t>koi, śo, kojri, koljko</w:t>
      </w:r>
      <w:r w:rsidR="008532C7">
        <w:rPr>
          <w:i/>
          <w:iCs/>
          <w:lang w:val="bg-BG"/>
        </w:rPr>
        <w:t>.</w:t>
      </w:r>
    </w:p>
    <w:p w14:paraId="44672A44" w14:textId="33CDB463" w:rsidR="008532C7" w:rsidRPr="008532C7" w:rsidRDefault="008532C7" w:rsidP="00073439">
      <w:pPr>
        <w:rPr>
          <w:lang w:val="bg-BG"/>
        </w:rPr>
      </w:pPr>
      <w:r>
        <w:rPr>
          <w:lang w:val="bg-BG"/>
        </w:rPr>
        <w:t>Essi hanno usi specifici e vengono declinati:</w:t>
      </w:r>
    </w:p>
    <w:p w14:paraId="1A0AE99A" w14:textId="574D9BFD" w:rsidR="00EF4158" w:rsidRDefault="00EF4158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 w:rsidRPr="00EF4158">
        <w:rPr>
          <w:b/>
          <w:bCs/>
        </w:rPr>
        <w:t>Koi</w:t>
      </w:r>
      <w:r w:rsidR="00B94877">
        <w:rPr>
          <w:b/>
          <w:bCs/>
        </w:rPr>
        <w:t xml:space="preserve"> </w:t>
      </w:r>
      <w:r w:rsidR="00B94877" w:rsidRPr="00B94877">
        <w:rPr>
          <w:i/>
          <w:iCs/>
        </w:rPr>
        <w:t>(chi?)</w:t>
      </w:r>
      <w:r>
        <w:t xml:space="preserve">, </w:t>
      </w:r>
      <w:r w:rsidRPr="00EF4158">
        <w:t xml:space="preserve">si usa per indicare persone o </w:t>
      </w:r>
      <w:r>
        <w:t>altri esseri animati</w:t>
      </w:r>
      <w:r w:rsidR="00B94877">
        <w:rPr>
          <w:lang w:val="bg-BG"/>
        </w:rPr>
        <w:t>,</w:t>
      </w:r>
      <w:r>
        <w:t xml:space="preserve"> segue una sua declinazione particolare:</w:t>
      </w:r>
      <w:r>
        <w:br/>
      </w:r>
      <w:r w:rsidR="00B94877" w:rsidRPr="00B94877">
        <w:rPr>
          <w:noProof/>
        </w:rPr>
        <w:drawing>
          <wp:inline distT="0" distB="0" distL="0" distR="0" wp14:anchorId="0547472B" wp14:editId="157F255D">
            <wp:extent cx="4633415" cy="93328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12" cy="9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E80">
        <w:br/>
      </w:r>
    </w:p>
    <w:p w14:paraId="1B1C8D23" w14:textId="60135908" w:rsidR="00C36E80" w:rsidRDefault="00B94877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>
        <w:rPr>
          <w:b/>
          <w:bCs/>
          <w:lang w:val="bg-BG"/>
        </w:rPr>
        <w:t>Śo</w:t>
      </w:r>
      <w:r w:rsidRPr="00B94877">
        <w:rPr>
          <w:b/>
          <w:bCs/>
        </w:rPr>
        <w:t xml:space="preserve"> </w:t>
      </w:r>
      <w:r w:rsidRPr="00B94877">
        <w:rPr>
          <w:i/>
          <w:iCs/>
        </w:rPr>
        <w:t>(che cosa?)</w:t>
      </w:r>
      <w:r>
        <w:rPr>
          <w:lang w:val="bg-BG"/>
        </w:rPr>
        <w:t xml:space="preserve">, si usa esclusivamente per riferirsi a cose, anche </w:t>
      </w:r>
      <w:r w:rsidRPr="00B94877">
        <w:t>q</w:t>
      </w:r>
      <w:r>
        <w:t>uesto segue una declinazione particolare:</w:t>
      </w:r>
      <w:r>
        <w:br/>
      </w:r>
      <w:r w:rsidR="00CE426D" w:rsidRPr="00CE426D">
        <w:rPr>
          <w:noProof/>
        </w:rPr>
        <w:drawing>
          <wp:inline distT="0" distB="0" distL="0" distR="0" wp14:anchorId="6922C9E4" wp14:editId="7CA5CC55">
            <wp:extent cx="4632960" cy="93319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1" cy="94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5DC7" w14:textId="2AC63A8E" w:rsidR="00C36E80" w:rsidRDefault="00C36E80" w:rsidP="00C36E80">
      <w:pPr>
        <w:jc w:val="left"/>
      </w:pPr>
      <w:r>
        <w:br w:type="page"/>
      </w:r>
    </w:p>
    <w:p w14:paraId="2CAF6DA7" w14:textId="75F4DD62" w:rsidR="00CE426D" w:rsidRDefault="0013645E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proofErr w:type="spellStart"/>
      <w:r w:rsidRPr="0013645E">
        <w:rPr>
          <w:b/>
          <w:bCs/>
        </w:rPr>
        <w:lastRenderedPageBreak/>
        <w:t>Kojri</w:t>
      </w:r>
      <w:proofErr w:type="spellEnd"/>
      <w:r w:rsidRPr="0013645E">
        <w:t xml:space="preserve"> </w:t>
      </w:r>
      <w:r w:rsidRPr="0013645E">
        <w:rPr>
          <w:i/>
          <w:iCs/>
        </w:rPr>
        <w:t>(quale?)</w:t>
      </w:r>
      <w:r w:rsidRPr="0013645E">
        <w:t xml:space="preserve">, si </w:t>
      </w:r>
      <w:r>
        <w:t xml:space="preserve">usa </w:t>
      </w:r>
      <w:r w:rsidR="00610634">
        <w:t>per chiedere identità e qualità e come gli altri pronomi interrogativi hanno una propria declinazione irregolare:</w:t>
      </w:r>
      <w:r w:rsidR="00610634">
        <w:br/>
      </w:r>
      <w:r w:rsidR="00610634" w:rsidRPr="00610634">
        <w:rPr>
          <w:noProof/>
        </w:rPr>
        <w:drawing>
          <wp:inline distT="0" distB="0" distL="0" distR="0" wp14:anchorId="75D774BE" wp14:editId="722F30DA">
            <wp:extent cx="4632960" cy="933197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39" cy="95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0099" w14:textId="4914E283" w:rsidR="00610634" w:rsidRDefault="00C15481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>
        <w:rPr>
          <w:b/>
          <w:bCs/>
          <w:lang w:val="bg-BG"/>
        </w:rPr>
        <w:t xml:space="preserve">Koljko </w:t>
      </w:r>
      <w:r w:rsidRPr="00C15481">
        <w:rPr>
          <w:i/>
          <w:iCs/>
          <w:lang w:val="bg-BG"/>
        </w:rPr>
        <w:t>(</w:t>
      </w:r>
      <w:r w:rsidRPr="00C15481">
        <w:rPr>
          <w:i/>
          <w:iCs/>
        </w:rPr>
        <w:t>quanto?</w:t>
      </w:r>
      <w:r w:rsidRPr="00C15481">
        <w:rPr>
          <w:i/>
          <w:iCs/>
          <w:lang w:val="bg-BG"/>
        </w:rPr>
        <w:t>)</w:t>
      </w:r>
      <w:r w:rsidRPr="00C15481">
        <w:t xml:space="preserve">, si usa </w:t>
      </w:r>
      <w:r>
        <w:t>in domande relative a quantità di persone o cose e anche questi seguono una propria declinazione:</w:t>
      </w:r>
      <w:r>
        <w:br/>
      </w:r>
      <w:r w:rsidR="00C36E80" w:rsidRPr="00C36E80">
        <w:rPr>
          <w:noProof/>
        </w:rPr>
        <w:drawing>
          <wp:inline distT="0" distB="0" distL="0" distR="0" wp14:anchorId="6A2B417E" wp14:editId="3B2406AC">
            <wp:extent cx="4810667" cy="96899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99" cy="9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C56D" w14:textId="5D5DBFA3" w:rsidR="00714A6C" w:rsidRDefault="00714A6C" w:rsidP="00EF4158">
      <w:r>
        <w:br w:type="page"/>
      </w:r>
    </w:p>
    <w:p w14:paraId="64598FEF" w14:textId="77777777" w:rsidR="002D1B2A" w:rsidRDefault="002D1B2A">
      <w:pPr>
        <w:jc w:val="left"/>
      </w:pPr>
    </w:p>
    <w:p w14:paraId="06E86127" w14:textId="77F1342C" w:rsidR="00920CDA" w:rsidRDefault="002D1B2A" w:rsidP="00316B68">
      <w:pPr>
        <w:pStyle w:val="Titolo3"/>
      </w:pPr>
      <w:bookmarkStart w:id="34" w:name="_Toc100177592"/>
      <w:r>
        <w:t xml:space="preserve">Pronomi </w:t>
      </w:r>
      <w:r w:rsidR="001F2F86">
        <w:rPr>
          <w:lang w:val="bg-BG"/>
        </w:rPr>
        <w:t>i</w:t>
      </w:r>
      <w:r>
        <w:t>ndefiniti</w:t>
      </w:r>
      <w:bookmarkEnd w:id="34"/>
    </w:p>
    <w:p w14:paraId="28579697" w14:textId="4338EAC2" w:rsidR="002D1B2A" w:rsidRDefault="002D1B2A" w:rsidP="002D1B2A"/>
    <w:p w14:paraId="7992EE63" w14:textId="66C4DF9D" w:rsidR="002D1B2A" w:rsidRDefault="002D1B2A" w:rsidP="002D1B2A">
      <w:pPr>
        <w:rPr>
          <w:u w:val="single"/>
        </w:rPr>
      </w:pPr>
      <w:r>
        <w:t xml:space="preserve">I </w:t>
      </w:r>
      <w:r w:rsidRPr="002D1B2A">
        <w:rPr>
          <w:b/>
          <w:bCs/>
        </w:rPr>
        <w:t>pronomi indefiniti</w:t>
      </w:r>
      <w:r>
        <w:t xml:space="preserve"> comprendono un gran numero termini, diversi per significato e per uso, ma uniti da una caratteristica principale, quella di indicare in modo generico e indeterminato le persone, le cose e le quantità a cui si riferiscono.</w:t>
      </w:r>
    </w:p>
    <w:p w14:paraId="587C97B5" w14:textId="6C743E03" w:rsidR="002D1B2A" w:rsidRDefault="002D1B2A" w:rsidP="002D1B2A">
      <w:r>
        <w:t>Come per i pronomi dimostrativi essi possono essere usati in funzione di pronome o di aggettivo.</w:t>
      </w:r>
    </w:p>
    <w:p w14:paraId="427BF5EC" w14:textId="31FFF112" w:rsidR="002D1B2A" w:rsidRDefault="002D1B2A" w:rsidP="002D1B2A">
      <w:r>
        <w:t xml:space="preserve">I pronomi indefiniti sono poi </w:t>
      </w:r>
      <w:r w:rsidR="00AD7AA6">
        <w:t xml:space="preserve">divisi in </w:t>
      </w:r>
      <w:r w:rsidR="00AD7AA6" w:rsidRPr="00AD7AA6">
        <w:rPr>
          <w:b/>
          <w:bCs/>
        </w:rPr>
        <w:t>pronomi indefiniti positivi</w:t>
      </w:r>
      <w:r w:rsidR="00AD7AA6">
        <w:t xml:space="preserve"> e </w:t>
      </w:r>
      <w:r w:rsidR="00AD7AA6" w:rsidRPr="00AD7AA6">
        <w:rPr>
          <w:b/>
          <w:bCs/>
        </w:rPr>
        <w:t>pronomi indefiniti negativi</w:t>
      </w:r>
      <w:r w:rsidR="00AD7AA6">
        <w:t xml:space="preserve">, questi spesso sono in contrapposizione tra loro, come le due forme </w:t>
      </w:r>
      <w:r w:rsidR="00AD7AA6" w:rsidRPr="00AD7AA6">
        <w:rPr>
          <w:i/>
          <w:iCs/>
        </w:rPr>
        <w:t>n</w:t>
      </w:r>
      <w:r w:rsidR="00AD7AA6" w:rsidRPr="00AD7AA6">
        <w:rPr>
          <w:i/>
          <w:iCs/>
          <w:lang w:val="bg-BG"/>
        </w:rPr>
        <w:t>ę</w:t>
      </w:r>
      <w:proofErr w:type="spellStart"/>
      <w:r w:rsidR="00AD7AA6" w:rsidRPr="00AD7AA6">
        <w:rPr>
          <w:i/>
          <w:iCs/>
        </w:rPr>
        <w:t>koi</w:t>
      </w:r>
      <w:proofErr w:type="spellEnd"/>
      <w:r w:rsidR="00AD7AA6">
        <w:rPr>
          <w:lang w:val="bg-BG"/>
        </w:rPr>
        <w:t xml:space="preserve"> e </w:t>
      </w:r>
      <w:r w:rsidR="00AD7AA6" w:rsidRPr="00AD7AA6">
        <w:rPr>
          <w:i/>
          <w:iCs/>
          <w:lang w:val="bg-BG"/>
        </w:rPr>
        <w:t>nikoi</w:t>
      </w:r>
      <w:r w:rsidR="00AD7AA6">
        <w:rPr>
          <w:lang w:val="bg-BG"/>
        </w:rPr>
        <w:t xml:space="preserve">, </w:t>
      </w:r>
      <w:r w:rsidR="00AD7AA6" w:rsidRPr="00AD7AA6">
        <w:t>ri</w:t>
      </w:r>
      <w:r w:rsidR="00AD7AA6">
        <w:t>spettivamente ognuno e nessuno. Possiamo quindi dividerli in due tabelle</w:t>
      </w:r>
      <w:r w:rsidR="007E00FA">
        <w:t xml:space="preserve"> con le relative traduzioni</w:t>
      </w:r>
      <w:r w:rsidR="00AD7AA6">
        <w:t>:</w:t>
      </w:r>
    </w:p>
    <w:p w14:paraId="0D262C35" w14:textId="77777777" w:rsidR="002856E5" w:rsidRDefault="002856E5" w:rsidP="002D1B2A"/>
    <w:p w14:paraId="285D9BA6" w14:textId="7D3F976E" w:rsidR="002856E5" w:rsidRDefault="007E00FA" w:rsidP="002856E5">
      <w:pPr>
        <w:jc w:val="center"/>
        <w:rPr>
          <w:lang w:val="bg-BG"/>
        </w:rPr>
      </w:pPr>
      <w:r w:rsidRPr="007E00FA">
        <w:rPr>
          <w:noProof/>
        </w:rPr>
        <w:drawing>
          <wp:inline distT="0" distB="0" distL="0" distR="0" wp14:anchorId="2B736FD2" wp14:editId="2980D80D">
            <wp:extent cx="3932812" cy="241565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14" cy="242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F41B" w14:textId="577EF1C1" w:rsidR="00316B68" w:rsidRDefault="00316B68" w:rsidP="002856E5">
      <w:pPr>
        <w:jc w:val="center"/>
        <w:rPr>
          <w:lang w:val="bg-BG"/>
        </w:rPr>
      </w:pPr>
    </w:p>
    <w:p w14:paraId="3C0D6CE1" w14:textId="77777777" w:rsidR="00316B68" w:rsidRDefault="00316B68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A0B1DB1" w14:textId="1C68C2DB" w:rsidR="00AD7AA6" w:rsidRPr="00C94089" w:rsidRDefault="00316B68" w:rsidP="00316B68">
      <w:pPr>
        <w:pStyle w:val="Titolo3"/>
      </w:pPr>
      <w:bookmarkStart w:id="35" w:name="_Toc100177593"/>
      <w:r w:rsidRPr="00C94089">
        <w:lastRenderedPageBreak/>
        <w:t>Pronomi relativi</w:t>
      </w:r>
      <w:bookmarkEnd w:id="35"/>
    </w:p>
    <w:p w14:paraId="7A081CA1" w14:textId="243F3ADC" w:rsidR="00316B68" w:rsidRPr="00C94089" w:rsidRDefault="00316B68" w:rsidP="00316B68"/>
    <w:p w14:paraId="28C1D2D4" w14:textId="61E67E7F" w:rsidR="00316B68" w:rsidRPr="003456F4" w:rsidRDefault="00316B68" w:rsidP="00316B68">
      <w:pPr>
        <w:rPr>
          <w:i/>
          <w:iCs/>
        </w:rPr>
      </w:pPr>
      <w:r w:rsidRPr="00316B68">
        <w:t xml:space="preserve">I </w:t>
      </w:r>
      <w:r w:rsidRPr="00812C99">
        <w:rPr>
          <w:b/>
          <w:bCs/>
        </w:rPr>
        <w:t xml:space="preserve">pronomi relativi </w:t>
      </w:r>
      <w:r w:rsidRPr="00316B68">
        <w:t>sostituiscono un nome e contemporaneamente hanno la</w:t>
      </w:r>
      <w:r>
        <w:t xml:space="preserve"> </w:t>
      </w:r>
      <w:r w:rsidRPr="00316B68">
        <w:t xml:space="preserve">funzione di mettere in relazione due proposizioni: </w:t>
      </w:r>
      <w:r w:rsidR="008532C7">
        <w:rPr>
          <w:lang w:val="bg-BG"/>
        </w:rPr>
        <w:t xml:space="preserve">ta e đivćynąva </w:t>
      </w:r>
      <w:proofErr w:type="spellStart"/>
      <w:r w:rsidR="003456F4" w:rsidRPr="003456F4">
        <w:rPr>
          <w:b/>
          <w:bCs/>
        </w:rPr>
        <w:t>k</w:t>
      </w:r>
      <w:r w:rsidR="003456F4">
        <w:rPr>
          <w:b/>
          <w:bCs/>
        </w:rPr>
        <w:t>ojrata</w:t>
      </w:r>
      <w:proofErr w:type="spellEnd"/>
      <w:r w:rsidR="008532C7">
        <w:rPr>
          <w:lang w:val="bg-BG"/>
        </w:rPr>
        <w:t xml:space="preserve"> e bŭłgar</w:t>
      </w:r>
      <w:proofErr w:type="spellStart"/>
      <w:r w:rsidR="003456F4" w:rsidRPr="003456F4">
        <w:t>e</w:t>
      </w:r>
      <w:r w:rsidR="003456F4">
        <w:t>c</w:t>
      </w:r>
      <w:proofErr w:type="spellEnd"/>
      <w:r w:rsidR="003456F4">
        <w:rPr>
          <w:lang w:val="bg-BG"/>
        </w:rPr>
        <w:t>ą</w:t>
      </w:r>
      <w:r w:rsidR="008532C7">
        <w:rPr>
          <w:lang w:val="bg-BG"/>
        </w:rPr>
        <w:t xml:space="preserve"> </w:t>
      </w:r>
      <w:r w:rsidR="008532C7" w:rsidRPr="00812C99">
        <w:rPr>
          <w:i/>
          <w:iCs/>
          <w:lang w:val="bg-BG"/>
        </w:rPr>
        <w:t>(</w:t>
      </w:r>
      <w:r w:rsidR="00812C99" w:rsidRPr="00812C99">
        <w:rPr>
          <w:i/>
          <w:iCs/>
        </w:rPr>
        <w:t>l</w:t>
      </w:r>
      <w:r w:rsidR="008532C7" w:rsidRPr="00812C99">
        <w:rPr>
          <w:i/>
          <w:iCs/>
        </w:rPr>
        <w:t xml:space="preserve">ei è una ragazza, </w:t>
      </w:r>
      <w:r w:rsidR="003456F4">
        <w:rPr>
          <w:i/>
          <w:iCs/>
        </w:rPr>
        <w:t>la quale</w:t>
      </w:r>
      <w:r w:rsidR="008532C7" w:rsidRPr="00812C99">
        <w:rPr>
          <w:i/>
          <w:iCs/>
        </w:rPr>
        <w:t xml:space="preserve"> è bulgara</w:t>
      </w:r>
      <w:r w:rsidR="008532C7" w:rsidRPr="00812C99">
        <w:rPr>
          <w:i/>
          <w:iCs/>
          <w:lang w:val="bg-BG"/>
        </w:rPr>
        <w:t>)</w:t>
      </w:r>
      <w:r w:rsidR="00A06FF2">
        <w:rPr>
          <w:i/>
          <w:iCs/>
          <w:lang w:val="bg-BG"/>
        </w:rPr>
        <w:t xml:space="preserve">, </w:t>
      </w:r>
      <w:r w:rsidR="00A06FF2" w:rsidRPr="00A06FF2">
        <w:rPr>
          <w:lang w:val="bg-BG"/>
        </w:rPr>
        <w:t xml:space="preserve">detovo </w:t>
      </w:r>
      <w:r w:rsidR="00A06FF2" w:rsidRPr="00A06FF2">
        <w:rPr>
          <w:b/>
          <w:bCs/>
          <w:lang w:val="bg-BG"/>
        </w:rPr>
        <w:t>s kięmto</w:t>
      </w:r>
      <w:r w:rsidR="00A06FF2" w:rsidRPr="00A06FF2">
        <w:rPr>
          <w:lang w:val="bg-BG"/>
        </w:rPr>
        <w:t xml:space="preserve"> mović</w:t>
      </w:r>
      <w:r w:rsidR="00A06FF2">
        <w:rPr>
          <w:i/>
          <w:iCs/>
          <w:lang w:val="bg-BG"/>
        </w:rPr>
        <w:t xml:space="preserve"> (</w:t>
      </w:r>
      <w:r w:rsidR="00A06FF2" w:rsidRPr="00A06FF2">
        <w:rPr>
          <w:i/>
          <w:iCs/>
        </w:rPr>
        <w:t>un</w:t>
      </w:r>
      <w:r w:rsidR="00A06FF2">
        <w:rPr>
          <w:i/>
          <w:iCs/>
        </w:rPr>
        <w:t xml:space="preserve"> bambino con cui parlare</w:t>
      </w:r>
      <w:r w:rsidR="00A06FF2">
        <w:rPr>
          <w:i/>
          <w:iCs/>
          <w:lang w:val="bg-BG"/>
        </w:rPr>
        <w:t>)</w:t>
      </w:r>
      <w:r w:rsidR="00A06FF2" w:rsidRPr="003456F4">
        <w:rPr>
          <w:i/>
          <w:iCs/>
        </w:rPr>
        <w:t>.</w:t>
      </w:r>
    </w:p>
    <w:p w14:paraId="6B95AB20" w14:textId="320E15F6" w:rsidR="00812C99" w:rsidRPr="00812C99" w:rsidRDefault="00812C99" w:rsidP="00812C99">
      <w:pPr>
        <w:rPr>
          <w:lang w:val="bg-BG"/>
        </w:rPr>
      </w:pPr>
      <w:r w:rsidRPr="00812C99">
        <w:rPr>
          <w:lang w:val="bg-BG"/>
        </w:rPr>
        <w:t>Il pronome relativo congiunge la proposizione di cui esso fa parte (che si chiama</w:t>
      </w:r>
      <w:r>
        <w:rPr>
          <w:lang w:val="bg-BG"/>
        </w:rPr>
        <w:t xml:space="preserve"> </w:t>
      </w:r>
      <w:r w:rsidRPr="00812C99">
        <w:rPr>
          <w:i/>
          <w:iCs/>
          <w:lang w:val="bg-BG"/>
        </w:rPr>
        <w:t>proposizione relativa</w:t>
      </w:r>
      <w:r w:rsidRPr="00812C99">
        <w:rPr>
          <w:lang w:val="bg-BG"/>
        </w:rPr>
        <w:t xml:space="preserve">) con la proposizione che la precede (detta </w:t>
      </w:r>
      <w:r w:rsidRPr="00812C99">
        <w:rPr>
          <w:i/>
          <w:iCs/>
          <w:lang w:val="bg-BG"/>
        </w:rPr>
        <w:t>reggente</w:t>
      </w:r>
      <w:r w:rsidRPr="00812C99">
        <w:rPr>
          <w:lang w:val="bg-BG"/>
        </w:rPr>
        <w:t xml:space="preserve">). Il nome che è sostituito dal pronome è detto </w:t>
      </w:r>
      <w:r w:rsidRPr="00812C99">
        <w:rPr>
          <w:i/>
          <w:iCs/>
          <w:lang w:val="bg-BG"/>
        </w:rPr>
        <w:t>antecedente</w:t>
      </w:r>
      <w:r>
        <w:rPr>
          <w:lang w:val="bg-BG"/>
        </w:rPr>
        <w:t>.</w:t>
      </w:r>
    </w:p>
    <w:p w14:paraId="374DFCE7" w14:textId="4F7737D8" w:rsidR="00812C99" w:rsidRDefault="00812C99" w:rsidP="00812C99">
      <w:pPr>
        <w:rPr>
          <w:lang w:val="bg-BG"/>
        </w:rPr>
      </w:pPr>
      <w:r w:rsidRPr="00812C99">
        <w:t xml:space="preserve">Si forma unendo il </w:t>
      </w:r>
      <w:r w:rsidRPr="00812C99">
        <w:rPr>
          <w:b/>
          <w:bCs/>
        </w:rPr>
        <w:t>pronome interrogativo</w:t>
      </w:r>
      <w:r>
        <w:t xml:space="preserve"> corretto con </w:t>
      </w:r>
      <w:r w:rsidRPr="00812C99">
        <w:rPr>
          <w:b/>
          <w:bCs/>
        </w:rPr>
        <w:t>l’articolo determinativo</w:t>
      </w:r>
      <w:r>
        <w:t xml:space="preserve"> per il genere e numero corretto, ad esempio </w:t>
      </w:r>
      <w:proofErr w:type="spellStart"/>
      <w:r w:rsidRPr="00812C99">
        <w:rPr>
          <w:i/>
          <w:iCs/>
        </w:rPr>
        <w:t>koita</w:t>
      </w:r>
      <w:proofErr w:type="spellEnd"/>
      <w:r w:rsidRPr="00812C99">
        <w:rPr>
          <w:i/>
          <w:iCs/>
        </w:rPr>
        <w:t xml:space="preserve">, </w:t>
      </w:r>
      <w:r w:rsidRPr="00812C99">
        <w:rPr>
          <w:i/>
          <w:iCs/>
          <w:lang w:val="bg-BG"/>
        </w:rPr>
        <w:t>śoto, koljkyite</w:t>
      </w:r>
      <w:r>
        <w:rPr>
          <w:lang w:val="bg-BG"/>
        </w:rPr>
        <w:t>.</w:t>
      </w:r>
    </w:p>
    <w:p w14:paraId="2BA6351C" w14:textId="0C2FBEE6" w:rsidR="00A02480" w:rsidRDefault="00A02480" w:rsidP="00812C99">
      <w:pPr>
        <w:rPr>
          <w:lang w:val="bg-BG"/>
        </w:rPr>
      </w:pPr>
    </w:p>
    <w:p w14:paraId="1EBB3EAB" w14:textId="77777777" w:rsidR="00A02480" w:rsidRDefault="00A02480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A1D2C0D" w14:textId="6F315152" w:rsidR="00A02480" w:rsidRPr="00C94089" w:rsidRDefault="00A02480" w:rsidP="00A02480">
      <w:pPr>
        <w:pStyle w:val="Titolo2"/>
      </w:pPr>
      <w:bookmarkStart w:id="36" w:name="_Toc100177594"/>
      <w:r w:rsidRPr="00C94089">
        <w:lastRenderedPageBreak/>
        <w:t>Il verbo</w:t>
      </w:r>
      <w:bookmarkEnd w:id="36"/>
    </w:p>
    <w:p w14:paraId="5209BBB6" w14:textId="5A7317F2" w:rsidR="00A02480" w:rsidRPr="00C94089" w:rsidRDefault="00A02480" w:rsidP="00A02480"/>
    <w:p w14:paraId="0C6A8F29" w14:textId="4BE42994" w:rsidR="00A02480" w:rsidRDefault="00A02480" w:rsidP="00A02480">
      <w:r w:rsidRPr="00A02480">
        <w:t xml:space="preserve">Il </w:t>
      </w:r>
      <w:r w:rsidRPr="00A02480">
        <w:rPr>
          <w:b/>
          <w:bCs/>
        </w:rPr>
        <w:t>verbo</w:t>
      </w:r>
      <w:r w:rsidRPr="00A02480">
        <w:t xml:space="preserve"> è la parte più importante di una frase e il nucleo intorno a cui si</w:t>
      </w:r>
      <w:r>
        <w:t xml:space="preserve"> costruisce</w:t>
      </w:r>
      <w:r w:rsidRPr="00A02480">
        <w:t>. Nel verbo troviamo informazioni relative al soggetto, al</w:t>
      </w:r>
      <w:r>
        <w:t xml:space="preserve"> </w:t>
      </w:r>
      <w:r w:rsidRPr="00A02480">
        <w:t>tempo in cui si svolg</w:t>
      </w:r>
      <w:r>
        <w:t xml:space="preserve">e l’azione </w:t>
      </w:r>
      <w:r w:rsidRPr="00A02480">
        <w:t xml:space="preserve">e al modo in cui </w:t>
      </w:r>
      <w:r>
        <w:t xml:space="preserve">vengono </w:t>
      </w:r>
      <w:r w:rsidRPr="00A02480">
        <w:t>percepi</w:t>
      </w:r>
      <w:r>
        <w:t>ti</w:t>
      </w:r>
      <w:r w:rsidRPr="00A02480">
        <w:t>.</w:t>
      </w:r>
    </w:p>
    <w:p w14:paraId="0B1BF9F2" w14:textId="4B5070F6" w:rsidR="00A02480" w:rsidRDefault="00A02480" w:rsidP="00A02480"/>
    <w:p w14:paraId="680A621C" w14:textId="360A443A" w:rsidR="00A02480" w:rsidRDefault="00A02480" w:rsidP="00A02480">
      <w:r>
        <w:t>Le parti principali di un verbo sono:</w:t>
      </w:r>
    </w:p>
    <w:p w14:paraId="3CEC38A9" w14:textId="660C2620" w:rsidR="008B62C5" w:rsidRDefault="00CE5678" w:rsidP="00A02480">
      <w:pPr>
        <w:jc w:val="center"/>
        <w:rPr>
          <w:lang w:val="bg-BG"/>
        </w:rPr>
      </w:pPr>
      <w:r w:rsidRPr="00CE5678">
        <w:rPr>
          <w:noProof/>
        </w:rPr>
        <w:drawing>
          <wp:inline distT="0" distB="0" distL="0" distR="0" wp14:anchorId="7FA2C77A" wp14:editId="70AAB091">
            <wp:extent cx="4531995" cy="87439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7EED" w14:textId="244ACBEC" w:rsidR="00CE5678" w:rsidRPr="00CE5678" w:rsidRDefault="00CE5678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>
        <w:rPr>
          <w:lang w:val="bg-BG"/>
        </w:rPr>
        <w:t xml:space="preserve">La </w:t>
      </w:r>
      <w:r w:rsidRPr="00CE5678">
        <w:rPr>
          <w:b/>
          <w:bCs/>
          <w:lang w:val="bg-BG"/>
        </w:rPr>
        <w:t>radice</w:t>
      </w:r>
      <w:r>
        <w:rPr>
          <w:lang w:val="bg-BG"/>
        </w:rPr>
        <w:t xml:space="preserve"> </w:t>
      </w:r>
      <w:r w:rsidRPr="00CE5678">
        <w:t>è l’elemento invariabile c</w:t>
      </w:r>
      <w:r>
        <w:t>he da significato al verbo;</w:t>
      </w:r>
    </w:p>
    <w:p w14:paraId="647DDB26" w14:textId="41B4C42C" w:rsidR="00CE5678" w:rsidRDefault="00CE5678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>
        <w:t xml:space="preserve">La </w:t>
      </w:r>
      <w:r w:rsidRPr="00732024">
        <w:rPr>
          <w:b/>
          <w:bCs/>
        </w:rPr>
        <w:t>vocale tematica</w:t>
      </w:r>
      <w:r>
        <w:t xml:space="preserve"> individua una delle </w:t>
      </w:r>
      <w:r w:rsidR="00732024">
        <w:t xml:space="preserve">4 coniugazioni: </w:t>
      </w:r>
      <w:r w:rsidR="00732024" w:rsidRPr="00732024">
        <w:rPr>
          <w:i/>
          <w:iCs/>
        </w:rPr>
        <w:t>-a</w:t>
      </w:r>
      <w:r w:rsidR="00732024" w:rsidRPr="00732024">
        <w:rPr>
          <w:i/>
          <w:iCs/>
          <w:lang w:val="bg-BG"/>
        </w:rPr>
        <w:t>ć, -ąć, -eć, -ić</w:t>
      </w:r>
      <w:r w:rsidR="00587372">
        <w:rPr>
          <w:i/>
          <w:iCs/>
          <w:lang w:val="bg-BG"/>
        </w:rPr>
        <w:t>, -yć</w:t>
      </w:r>
      <w:r w:rsidR="00732024">
        <w:rPr>
          <w:lang w:val="bg-BG"/>
        </w:rPr>
        <w:t xml:space="preserve">; </w:t>
      </w:r>
    </w:p>
    <w:p w14:paraId="5DF26038" w14:textId="77777777" w:rsidR="009129A5" w:rsidRDefault="00732024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 w:rsidRPr="00732024">
        <w:t xml:space="preserve">La </w:t>
      </w:r>
      <w:r w:rsidRPr="00732024">
        <w:rPr>
          <w:b/>
          <w:bCs/>
        </w:rPr>
        <w:t xml:space="preserve">desinenza </w:t>
      </w:r>
      <w:r w:rsidRPr="00732024">
        <w:t xml:space="preserve">invece mostra </w:t>
      </w:r>
      <w:r>
        <w:t xml:space="preserve">l’informazione relativa al modo, al tempo, alla persona e al numero del verbo. Per esempio </w:t>
      </w:r>
      <w:r w:rsidRPr="009129A5">
        <w:rPr>
          <w:b/>
          <w:bCs/>
        </w:rPr>
        <w:t>-m</w:t>
      </w:r>
      <w:r w:rsidR="009129A5">
        <w:t xml:space="preserve"> è la desinenza della prima persona singolare indicativo presente</w:t>
      </w:r>
      <w:r w:rsidR="009129A5">
        <w:rPr>
          <w:lang w:val="bg-BG"/>
        </w:rPr>
        <w:t>;</w:t>
      </w:r>
    </w:p>
    <w:p w14:paraId="5731F9F5" w14:textId="77777777" w:rsidR="009129A5" w:rsidRDefault="009129A5" w:rsidP="009129A5">
      <w:pPr>
        <w:jc w:val="left"/>
        <w:rPr>
          <w:lang w:val="bg-BG"/>
        </w:rPr>
      </w:pPr>
      <w:r>
        <w:rPr>
          <w:lang w:val="bg-BG"/>
        </w:rPr>
        <w:t xml:space="preserve">La radice e la vocale tematica insieme danno origine al </w:t>
      </w:r>
      <w:r>
        <w:rPr>
          <w:b/>
          <w:bCs/>
          <w:lang w:val="bg-BG"/>
        </w:rPr>
        <w:t>tema</w:t>
      </w:r>
      <w:r>
        <w:rPr>
          <w:lang w:val="bg-BG"/>
        </w:rPr>
        <w:t xml:space="preserve">: movi- </w:t>
      </w:r>
      <w:r w:rsidRPr="009129A5">
        <w:t xml:space="preserve">è </w:t>
      </w:r>
      <w:r>
        <w:t xml:space="preserve">il tema di </w:t>
      </w:r>
      <w:r>
        <w:rPr>
          <w:lang w:val="bg-BG"/>
        </w:rPr>
        <w:t>mović.</w:t>
      </w:r>
    </w:p>
    <w:p w14:paraId="4D8484BA" w14:textId="77777777" w:rsidR="009129A5" w:rsidRDefault="009129A5" w:rsidP="009129A5">
      <w:pPr>
        <w:pStyle w:val="Titolo5"/>
        <w:rPr>
          <w:lang w:val="bg-BG"/>
        </w:rPr>
      </w:pPr>
      <w:r>
        <w:rPr>
          <w:lang w:val="bg-BG"/>
        </w:rPr>
        <w:t>Verbi transitivi e intransitivi</w:t>
      </w:r>
    </w:p>
    <w:p w14:paraId="1D011B63" w14:textId="77777777" w:rsidR="007B1041" w:rsidRDefault="009063D1" w:rsidP="009063D1">
      <w:pPr>
        <w:rPr>
          <w:lang w:val="bg-BG"/>
        </w:rPr>
      </w:pPr>
      <w:r w:rsidRPr="009063D1">
        <w:t xml:space="preserve">I </w:t>
      </w:r>
      <w:r w:rsidRPr="007B1041">
        <w:rPr>
          <w:b/>
          <w:bCs/>
        </w:rPr>
        <w:t>verbi transitivi</w:t>
      </w:r>
      <w:r w:rsidRPr="009063D1">
        <w:t xml:space="preserve"> sono quei verbi che possono avere un complemento oggetto</w:t>
      </w:r>
      <w:r w:rsidR="007B1041">
        <w:rPr>
          <w:lang w:val="bg-BG"/>
        </w:rPr>
        <w:t xml:space="preserve">, ma che </w:t>
      </w:r>
      <w:r w:rsidR="007B1041" w:rsidRPr="007B1041">
        <w:rPr>
          <w:lang w:val="bg-BG"/>
        </w:rPr>
        <w:t>non sono sempre seguiti</w:t>
      </w:r>
      <w:r w:rsidR="007B1041">
        <w:rPr>
          <w:lang w:val="bg-BG"/>
        </w:rPr>
        <w:t xml:space="preserve"> da esso,</w:t>
      </w:r>
      <w:r w:rsidR="007B1041">
        <w:t xml:space="preserve"> quando non viene espresso si parla di verbo transitivo in </w:t>
      </w:r>
      <w:r w:rsidR="007B1041" w:rsidRPr="007B1041">
        <w:rPr>
          <w:b/>
          <w:bCs/>
        </w:rPr>
        <w:t>forma assoluta</w:t>
      </w:r>
      <w:r w:rsidR="007B1041">
        <w:t>.</w:t>
      </w:r>
      <w:r>
        <w:rPr>
          <w:lang w:val="bg-BG"/>
        </w:rPr>
        <w:t xml:space="preserve"> </w:t>
      </w:r>
    </w:p>
    <w:p w14:paraId="2CDD7E0E" w14:textId="23E4D661" w:rsidR="00732024" w:rsidRDefault="009063D1" w:rsidP="007B1041">
      <w:pPr>
        <w:jc w:val="center"/>
        <w:rPr>
          <w:i/>
          <w:iCs/>
          <w:lang w:val="bg-BG"/>
        </w:rPr>
      </w:pPr>
      <w:r>
        <w:rPr>
          <w:lang w:val="bg-BG"/>
        </w:rPr>
        <w:t>Polina ljubi</w:t>
      </w:r>
      <w:r w:rsidR="009129A5">
        <w:t xml:space="preserve"> </w:t>
      </w:r>
      <w:r w:rsidRPr="00587372">
        <w:rPr>
          <w:i/>
          <w:iCs/>
          <w:lang w:val="bg-BG"/>
        </w:rPr>
        <w:t>tą movą</w:t>
      </w:r>
      <w:r w:rsidR="00587372">
        <w:rPr>
          <w:i/>
          <w:iCs/>
          <w:lang w:val="bg-BG"/>
        </w:rPr>
        <w:t>.</w:t>
      </w:r>
    </w:p>
    <w:p w14:paraId="5C76FD39" w14:textId="77777777" w:rsidR="007B1041" w:rsidRDefault="007B1041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0BC8D24A" w14:textId="2DDEEEAC" w:rsidR="007B1041" w:rsidRDefault="00587372" w:rsidP="007B1041">
      <w:r>
        <w:rPr>
          <w:lang w:val="bg-BG"/>
        </w:rPr>
        <w:lastRenderedPageBreak/>
        <w:t>I verbi intransitivi invece non possono avere un complemento oggetto</w:t>
      </w:r>
      <w:r w:rsidR="007B1041" w:rsidRPr="007B1041">
        <w:t xml:space="preserve">, </w:t>
      </w:r>
      <w:r w:rsidR="007B1041">
        <w:t xml:space="preserve">possono diventare transitivi quando sono seguiti dal </w:t>
      </w:r>
      <w:r w:rsidR="007B1041" w:rsidRPr="007B1041">
        <w:rPr>
          <w:b/>
          <w:bCs/>
        </w:rPr>
        <w:t>complemento oggetto interno</w:t>
      </w:r>
      <w:r w:rsidR="007B1041" w:rsidRPr="007B1041">
        <w:t>, un sostantivo che ha la stessa radice del verbo.</w:t>
      </w:r>
    </w:p>
    <w:p w14:paraId="1370B3A1" w14:textId="0FF54E2C" w:rsidR="00587372" w:rsidRDefault="00587372" w:rsidP="007B1041">
      <w:pPr>
        <w:jc w:val="center"/>
        <w:rPr>
          <w:lang w:val="bg-BG"/>
        </w:rPr>
      </w:pPr>
      <w:r>
        <w:rPr>
          <w:lang w:val="bg-BG"/>
        </w:rPr>
        <w:t xml:space="preserve">Majkata </w:t>
      </w:r>
      <w:r w:rsidR="003D1E28">
        <w:rPr>
          <w:lang w:val="bg-BG"/>
        </w:rPr>
        <w:t>spije</w:t>
      </w:r>
      <w:r>
        <w:rPr>
          <w:lang w:val="bg-BG"/>
        </w:rPr>
        <w:t>.</w:t>
      </w:r>
    </w:p>
    <w:p w14:paraId="129B3E31" w14:textId="482DA715" w:rsidR="007B1041" w:rsidRDefault="007B1041" w:rsidP="009063D1">
      <w:pPr>
        <w:rPr>
          <w:lang w:val="bg-BG"/>
        </w:rPr>
      </w:pPr>
      <w:r w:rsidRPr="007B1041">
        <w:rPr>
          <w:lang w:val="bg-BG"/>
        </w:rPr>
        <w:t xml:space="preserve">Alcuni verbi possono essere sia </w:t>
      </w:r>
      <w:r w:rsidRPr="007B1041">
        <w:rPr>
          <w:b/>
          <w:bCs/>
          <w:lang w:val="bg-BG"/>
        </w:rPr>
        <w:t>transitivi</w:t>
      </w:r>
      <w:r w:rsidRPr="007B1041">
        <w:rPr>
          <w:lang w:val="bg-BG"/>
        </w:rPr>
        <w:t xml:space="preserve"> sia </w:t>
      </w:r>
      <w:r w:rsidRPr="007B1041">
        <w:rPr>
          <w:b/>
          <w:bCs/>
          <w:lang w:val="bg-BG"/>
        </w:rPr>
        <w:t>intransitivi</w:t>
      </w:r>
      <w:r w:rsidRPr="007B1041">
        <w:rPr>
          <w:lang w:val="bg-BG"/>
        </w:rPr>
        <w:t>, a seconda del contesto</w:t>
      </w:r>
      <w:r>
        <w:rPr>
          <w:lang w:val="bg-BG"/>
        </w:rPr>
        <w:t>.</w:t>
      </w:r>
    </w:p>
    <w:p w14:paraId="1A6F9C50" w14:textId="46CC5EB6" w:rsidR="006E01F5" w:rsidRDefault="006E01F5" w:rsidP="009063D1">
      <w:pPr>
        <w:rPr>
          <w:lang w:val="bg-BG"/>
        </w:rPr>
      </w:pPr>
    </w:p>
    <w:p w14:paraId="295A480E" w14:textId="1D633227" w:rsidR="006E01F5" w:rsidRDefault="006E01F5" w:rsidP="006E01F5">
      <w:pPr>
        <w:pStyle w:val="Titolo5"/>
        <w:rPr>
          <w:lang w:val="bg-BG"/>
        </w:rPr>
      </w:pPr>
      <w:r>
        <w:rPr>
          <w:lang w:val="bg-BG"/>
        </w:rPr>
        <w:t>Forma attiva e passiva</w:t>
      </w:r>
    </w:p>
    <w:p w14:paraId="0FBD9217" w14:textId="3B5C5BD4" w:rsidR="006E01F5" w:rsidRPr="006E01F5" w:rsidRDefault="006E01F5" w:rsidP="006E01F5">
      <w:pPr>
        <w:rPr>
          <w:vertAlign w:val="subscript"/>
          <w:lang w:val="bg-BG"/>
        </w:rPr>
      </w:pPr>
      <w:r w:rsidRPr="006E01F5">
        <w:rPr>
          <w:lang w:val="bg-BG"/>
        </w:rPr>
        <w:t xml:space="preserve">Un verbo si dice </w:t>
      </w:r>
      <w:r w:rsidRPr="006E01F5">
        <w:rPr>
          <w:b/>
          <w:bCs/>
          <w:lang w:val="bg-BG"/>
        </w:rPr>
        <w:t>attivo</w:t>
      </w:r>
      <w:r w:rsidRPr="006E01F5">
        <w:rPr>
          <w:lang w:val="bg-BG"/>
        </w:rPr>
        <w:t xml:space="preserve"> quando il soggetto compie l’azione indicata dal verbo:</w:t>
      </w:r>
      <w:r>
        <w:rPr>
          <w:lang w:val="bg-BG"/>
        </w:rPr>
        <w:t xml:space="preserve"> </w:t>
      </w:r>
    </w:p>
    <w:p w14:paraId="547E5663" w14:textId="485FED06" w:rsidR="006E01F5" w:rsidRPr="006E01F5" w:rsidRDefault="006E01F5" w:rsidP="006E01F5">
      <w:pPr>
        <w:rPr>
          <w:lang w:val="bg-BG"/>
        </w:rPr>
      </w:pPr>
      <w:r w:rsidRPr="006E01F5">
        <w:rPr>
          <w:lang w:val="bg-BG"/>
        </w:rPr>
        <w:t>Tutti i verbi, transitivi e intransitivi, hanno la forma attiva.</w:t>
      </w:r>
      <w:r>
        <w:rPr>
          <w:lang w:val="bg-BG"/>
        </w:rPr>
        <w:t xml:space="preserve"> </w:t>
      </w:r>
      <w:r w:rsidRPr="006E01F5">
        <w:rPr>
          <w:lang w:val="bg-BG"/>
        </w:rPr>
        <w:t xml:space="preserve">Un verbo si dice </w:t>
      </w:r>
      <w:r w:rsidRPr="006E01F5">
        <w:rPr>
          <w:b/>
          <w:bCs/>
          <w:lang w:val="bg-BG"/>
        </w:rPr>
        <w:t>passivo</w:t>
      </w:r>
      <w:r w:rsidRPr="006E01F5">
        <w:rPr>
          <w:lang w:val="bg-BG"/>
        </w:rPr>
        <w:t xml:space="preserve"> quando il soggetto subisce l’azione indicata dal verbo:</w:t>
      </w:r>
    </w:p>
    <w:p w14:paraId="03D5C3A9" w14:textId="1E3A075B" w:rsidR="006E01F5" w:rsidRPr="006E01F5" w:rsidRDefault="006E01F5" w:rsidP="006E01F5">
      <w:pPr>
        <w:rPr>
          <w:lang w:val="bg-BG"/>
        </w:rPr>
      </w:pPr>
      <w:r w:rsidRPr="006E01F5">
        <w:rPr>
          <w:lang w:val="bg-BG"/>
        </w:rPr>
        <w:t>Solo i verbi transitivi possono avere la forma passiva.</w:t>
      </w:r>
      <w:r w:rsidRPr="006E01F5">
        <w:rPr>
          <w:lang w:val="bg-BG"/>
        </w:rPr>
        <w:cr/>
        <w:t>Per trasformare una frase dalla forma attiva a quella passiva è necessario che si</w:t>
      </w:r>
      <w:r>
        <w:rPr>
          <w:lang w:val="bg-BG"/>
        </w:rPr>
        <w:t xml:space="preserve"> </w:t>
      </w:r>
      <w:r w:rsidRPr="006E01F5">
        <w:rPr>
          <w:lang w:val="bg-BG"/>
        </w:rPr>
        <w:t>verifichino queste due condizioni:</w:t>
      </w:r>
    </w:p>
    <w:p w14:paraId="088E34C2" w14:textId="77777777" w:rsidR="006E01F5" w:rsidRDefault="006E01F5" w:rsidP="00FF5BE3">
      <w:pPr>
        <w:pStyle w:val="Paragrafoelenco"/>
        <w:numPr>
          <w:ilvl w:val="0"/>
          <w:numId w:val="41"/>
        </w:numPr>
        <w:rPr>
          <w:lang w:val="bg-BG"/>
        </w:rPr>
      </w:pPr>
      <w:r w:rsidRPr="006E01F5">
        <w:rPr>
          <w:lang w:val="bg-BG"/>
        </w:rPr>
        <w:t>il verbo deve essere transitivo;</w:t>
      </w:r>
    </w:p>
    <w:p w14:paraId="0187CB9A" w14:textId="2421D137" w:rsidR="006E01F5" w:rsidRDefault="006E01F5" w:rsidP="00FF5BE3">
      <w:pPr>
        <w:pStyle w:val="Paragrafoelenco"/>
        <w:numPr>
          <w:ilvl w:val="0"/>
          <w:numId w:val="41"/>
        </w:numPr>
        <w:rPr>
          <w:lang w:val="bg-BG"/>
        </w:rPr>
      </w:pPr>
      <w:r w:rsidRPr="006E01F5">
        <w:rPr>
          <w:lang w:val="bg-BG"/>
        </w:rPr>
        <w:t>il complemento oggetto deve essere espresso</w:t>
      </w:r>
      <w:r>
        <w:rPr>
          <w:lang w:val="bg-BG"/>
        </w:rPr>
        <w:t>;</w:t>
      </w:r>
    </w:p>
    <w:p w14:paraId="4063DED5" w14:textId="3B4C3589" w:rsidR="006E01F5" w:rsidRDefault="006E01F5" w:rsidP="006E01F5">
      <w:pPr>
        <w:pStyle w:val="Titolo5"/>
        <w:rPr>
          <w:lang w:val="bg-BG"/>
        </w:rPr>
      </w:pPr>
      <w:r>
        <w:rPr>
          <w:lang w:val="bg-BG"/>
        </w:rPr>
        <w:t>Forma riflessiva</w:t>
      </w:r>
    </w:p>
    <w:p w14:paraId="75AE9D23" w14:textId="0AD8278E" w:rsidR="006E01F5" w:rsidRDefault="006E01F5" w:rsidP="006E01F5">
      <w:pPr>
        <w:rPr>
          <w:lang w:val="bg-BG"/>
        </w:rPr>
      </w:pPr>
      <w:r w:rsidRPr="006E01F5">
        <w:rPr>
          <w:lang w:val="bg-BG"/>
        </w:rPr>
        <w:t>Il verbo è riflessivo quando indica un’azione che si riflette sul soggetto. In altre</w:t>
      </w:r>
      <w:r>
        <w:rPr>
          <w:lang w:val="bg-BG"/>
        </w:rPr>
        <w:t xml:space="preserve"> </w:t>
      </w:r>
      <w:r w:rsidRPr="006E01F5">
        <w:rPr>
          <w:lang w:val="bg-BG"/>
        </w:rPr>
        <w:t>parole, soggetto e complemento oggetto</w:t>
      </w:r>
      <w:r w:rsidRPr="006E01F5">
        <w:t xml:space="preserve">, </w:t>
      </w:r>
      <w:r>
        <w:t xml:space="preserve">il quale </w:t>
      </w:r>
      <w:r w:rsidRPr="006E01F5">
        <w:rPr>
          <w:lang w:val="bg-BG"/>
        </w:rPr>
        <w:t>nella forma riflessiva è sempre</w:t>
      </w:r>
      <w:r>
        <w:rPr>
          <w:lang w:val="bg-BG"/>
        </w:rPr>
        <w:t xml:space="preserve"> </w:t>
      </w:r>
      <w:r w:rsidRPr="006E01F5">
        <w:rPr>
          <w:lang w:val="bg-BG"/>
        </w:rPr>
        <w:t>espresso tramite i pronomi personali</w:t>
      </w:r>
      <w:r w:rsidRPr="006E01F5">
        <w:t xml:space="preserve"> </w:t>
      </w:r>
      <w:r>
        <w:t xml:space="preserve">riflessivi </w:t>
      </w:r>
      <w:r w:rsidRPr="00514793">
        <w:rPr>
          <w:i/>
          <w:iCs/>
        </w:rPr>
        <w:t>(</w:t>
      </w:r>
      <w:r w:rsidR="00514793" w:rsidRPr="00514793">
        <w:rPr>
          <w:i/>
          <w:iCs/>
          <w:lang w:val="bg-BG"/>
        </w:rPr>
        <w:t>się</w:t>
      </w:r>
      <w:r w:rsidRPr="00514793">
        <w:rPr>
          <w:i/>
          <w:iCs/>
        </w:rPr>
        <w:t>)</w:t>
      </w:r>
      <w:r w:rsidR="00514793">
        <w:rPr>
          <w:lang w:val="bg-BG"/>
        </w:rPr>
        <w:t xml:space="preserve">, </w:t>
      </w:r>
      <w:r w:rsidRPr="006E01F5">
        <w:rPr>
          <w:lang w:val="bg-BG"/>
        </w:rPr>
        <w:t>coincidono</w:t>
      </w:r>
      <w:r w:rsidR="00514793">
        <w:rPr>
          <w:lang w:val="bg-BG"/>
        </w:rPr>
        <w:t>.</w:t>
      </w:r>
    </w:p>
    <w:p w14:paraId="21723580" w14:textId="71BD03AE" w:rsidR="00514793" w:rsidRDefault="00514793" w:rsidP="006E01F5">
      <w:pPr>
        <w:rPr>
          <w:lang w:val="bg-BG"/>
        </w:rPr>
      </w:pPr>
    </w:p>
    <w:p w14:paraId="7B431FC5" w14:textId="77777777" w:rsidR="00514793" w:rsidRDefault="00514793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512774EA" w14:textId="53188A87" w:rsidR="00514793" w:rsidRDefault="00514793" w:rsidP="00514793">
      <w:pPr>
        <w:pStyle w:val="Titolo3"/>
        <w:rPr>
          <w:lang w:val="bg-BG"/>
        </w:rPr>
      </w:pPr>
      <w:bookmarkStart w:id="37" w:name="_Toc100177595"/>
      <w:r>
        <w:rPr>
          <w:lang w:val="bg-BG"/>
        </w:rPr>
        <w:lastRenderedPageBreak/>
        <w:t>Il modo</w:t>
      </w:r>
      <w:bookmarkEnd w:id="37"/>
    </w:p>
    <w:p w14:paraId="6F872BF1" w14:textId="2FADAF0B" w:rsidR="00514793" w:rsidRDefault="00514793" w:rsidP="00514793">
      <w:pPr>
        <w:rPr>
          <w:lang w:val="bg-BG"/>
        </w:rPr>
      </w:pPr>
    </w:p>
    <w:p w14:paraId="35210174" w14:textId="15B859DB" w:rsidR="00514793" w:rsidRDefault="00514793" w:rsidP="00514793">
      <w:pPr>
        <w:rPr>
          <w:lang w:val="bg-BG"/>
        </w:rPr>
      </w:pPr>
      <w:r w:rsidRPr="00514793">
        <w:rPr>
          <w:lang w:val="bg-BG"/>
        </w:rPr>
        <w:t>Il modo esprime l’atteggiamento di chi parla nei confronti di ciò che sta dicendo o scrivendo: attraverso il modo si può manifestare</w:t>
      </w:r>
      <w:r w:rsidRPr="00514793">
        <w:t xml:space="preserve"> </w:t>
      </w:r>
      <w:r>
        <w:t xml:space="preserve">l’ottica </w:t>
      </w:r>
      <w:r w:rsidRPr="00514793">
        <w:rPr>
          <w:lang w:val="bg-BG"/>
        </w:rPr>
        <w:t xml:space="preserve">e presentare l’azione o il fatto espresso dal verbo </w:t>
      </w:r>
      <w:r w:rsidRPr="00514793">
        <w:t>i</w:t>
      </w:r>
      <w:r>
        <w:t xml:space="preserve">n modi diversi </w:t>
      </w:r>
      <w:r w:rsidRPr="00514793">
        <w:rPr>
          <w:lang w:val="bg-BG"/>
        </w:rPr>
        <w:t>(si può indicare un fatto certo o possibile, esprimere un desiderio, dare un ordine</w:t>
      </w:r>
      <w:r w:rsidRPr="00514793">
        <w:t xml:space="preserve">, </w:t>
      </w:r>
      <w:r>
        <w:t xml:space="preserve">parlare di cose mai viste o vissute, </w:t>
      </w:r>
      <w:r w:rsidRPr="00514793">
        <w:rPr>
          <w:lang w:val="bg-BG"/>
        </w:rPr>
        <w:t xml:space="preserve"> ecc.).</w:t>
      </w:r>
    </w:p>
    <w:p w14:paraId="5C5BD23E" w14:textId="444528D0" w:rsidR="004D7BED" w:rsidRDefault="004D7BED" w:rsidP="00514793">
      <w:r w:rsidRPr="004D7BED">
        <w:t>Qui abbiamo – diversi modi verbali:</w:t>
      </w:r>
    </w:p>
    <w:p w14:paraId="6C746DE2" w14:textId="77777777" w:rsidR="00346183" w:rsidRDefault="00346183" w:rsidP="00514793">
      <w:pPr>
        <w:rPr>
          <w:b/>
          <w:bCs/>
        </w:rPr>
        <w:sectPr w:rsidR="00346183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2C3B92DF" w14:textId="69FD8C35" w:rsidR="004D7BED" w:rsidRDefault="004D7BED" w:rsidP="00514793">
      <w:r w:rsidRPr="004D7BED">
        <w:rPr>
          <w:b/>
          <w:bCs/>
        </w:rPr>
        <w:t>Cinque</w:t>
      </w:r>
      <w:r>
        <w:t xml:space="preserve"> modi finiti:</w:t>
      </w:r>
    </w:p>
    <w:p w14:paraId="28CCADE4" w14:textId="6AEEA17F" w:rsidR="004D7BED" w:rsidRDefault="004D7BED" w:rsidP="00FF5BE3">
      <w:pPr>
        <w:pStyle w:val="Paragrafoelenco"/>
        <w:numPr>
          <w:ilvl w:val="0"/>
          <w:numId w:val="42"/>
        </w:numPr>
      </w:pPr>
      <w:r>
        <w:t>indicativo</w:t>
      </w:r>
    </w:p>
    <w:p w14:paraId="5FB671B5" w14:textId="304535D6" w:rsidR="004D7BED" w:rsidRDefault="004D7BED" w:rsidP="00FF5BE3">
      <w:pPr>
        <w:pStyle w:val="Paragrafoelenco"/>
        <w:numPr>
          <w:ilvl w:val="0"/>
          <w:numId w:val="42"/>
        </w:numPr>
      </w:pPr>
      <w:r>
        <w:t>congiuntivo</w:t>
      </w:r>
    </w:p>
    <w:p w14:paraId="6A2F25E9" w14:textId="2676B76F" w:rsidR="004D7BED" w:rsidRDefault="004D7BED" w:rsidP="00FF5BE3">
      <w:pPr>
        <w:pStyle w:val="Paragrafoelenco"/>
        <w:numPr>
          <w:ilvl w:val="0"/>
          <w:numId w:val="42"/>
        </w:numPr>
      </w:pPr>
      <w:r>
        <w:t>condizionale</w:t>
      </w:r>
    </w:p>
    <w:p w14:paraId="3367D1A1" w14:textId="3B8A77AA" w:rsidR="004D7BED" w:rsidRDefault="004D7BED" w:rsidP="00FF5BE3">
      <w:pPr>
        <w:pStyle w:val="Paragrafoelenco"/>
        <w:numPr>
          <w:ilvl w:val="0"/>
          <w:numId w:val="42"/>
        </w:numPr>
      </w:pPr>
      <w:r>
        <w:t>renarrativo</w:t>
      </w:r>
    </w:p>
    <w:p w14:paraId="4A1D9950" w14:textId="4E7C327F" w:rsidR="004D7BED" w:rsidRDefault="004D7BED" w:rsidP="00FF5BE3">
      <w:pPr>
        <w:pStyle w:val="Paragrafoelenco"/>
        <w:numPr>
          <w:ilvl w:val="0"/>
          <w:numId w:val="42"/>
        </w:numPr>
      </w:pPr>
      <w:r>
        <w:t>imperativo</w:t>
      </w:r>
    </w:p>
    <w:p w14:paraId="695B7EC8" w14:textId="77777777" w:rsidR="00346183" w:rsidRDefault="00346183" w:rsidP="00346183">
      <w:pPr>
        <w:jc w:val="left"/>
      </w:pPr>
      <w:r w:rsidRPr="00346183">
        <w:rPr>
          <w:b/>
          <w:bCs/>
        </w:rPr>
        <w:t>Tre</w:t>
      </w:r>
      <w:r>
        <w:t xml:space="preserve"> modi indefiniti</w:t>
      </w:r>
    </w:p>
    <w:p w14:paraId="761BA827" w14:textId="77777777" w:rsidR="00346183" w:rsidRDefault="00346183" w:rsidP="00FF5BE3">
      <w:pPr>
        <w:pStyle w:val="Paragrafoelenco"/>
        <w:numPr>
          <w:ilvl w:val="0"/>
          <w:numId w:val="43"/>
        </w:numPr>
        <w:jc w:val="left"/>
      </w:pPr>
      <w:r>
        <w:t>infinito</w:t>
      </w:r>
    </w:p>
    <w:p w14:paraId="1E0ED6C8" w14:textId="77777777" w:rsidR="00346183" w:rsidRDefault="00346183" w:rsidP="00FF5BE3">
      <w:pPr>
        <w:pStyle w:val="Paragrafoelenco"/>
        <w:numPr>
          <w:ilvl w:val="0"/>
          <w:numId w:val="43"/>
        </w:numPr>
        <w:jc w:val="left"/>
      </w:pPr>
      <w:r>
        <w:t>participio</w:t>
      </w:r>
    </w:p>
    <w:p w14:paraId="3A527ED0" w14:textId="77777777" w:rsidR="00346183" w:rsidRPr="004D7BED" w:rsidRDefault="00346183" w:rsidP="00FF5BE3">
      <w:pPr>
        <w:pStyle w:val="Paragrafoelenco"/>
        <w:numPr>
          <w:ilvl w:val="0"/>
          <w:numId w:val="43"/>
        </w:numPr>
        <w:jc w:val="left"/>
      </w:pPr>
      <w:r>
        <w:t>gerundio</w:t>
      </w:r>
    </w:p>
    <w:p w14:paraId="10F8D44D" w14:textId="77777777" w:rsidR="00346183" w:rsidRDefault="00346183" w:rsidP="00346183">
      <w:pPr>
        <w:jc w:val="left"/>
        <w:rPr>
          <w:b/>
          <w:bCs/>
        </w:rPr>
      </w:pPr>
    </w:p>
    <w:p w14:paraId="49A879B4" w14:textId="7D005639" w:rsidR="00346183" w:rsidRDefault="00346183" w:rsidP="00346183">
      <w:pPr>
        <w:jc w:val="left"/>
        <w:rPr>
          <w:b/>
          <w:bCs/>
        </w:rPr>
        <w:sectPr w:rsidR="00346183" w:rsidSect="00346183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5CB2796D" w14:textId="77777777" w:rsidR="00346183" w:rsidRDefault="00346183" w:rsidP="00346183">
      <w:pPr>
        <w:jc w:val="left"/>
      </w:pPr>
    </w:p>
    <w:p w14:paraId="56BD478B" w14:textId="16C9E363" w:rsidR="004D7BED" w:rsidRPr="00346183" w:rsidRDefault="00346183" w:rsidP="00346183">
      <w:pPr>
        <w:jc w:val="left"/>
      </w:pPr>
      <w:r w:rsidRPr="00346183">
        <w:t>I modi finiti si chiamano così perché specificano il tempo, la persona e il numero</w:t>
      </w:r>
      <w:r>
        <w:t>:</w:t>
      </w:r>
    </w:p>
    <w:p w14:paraId="42271011" w14:textId="3AB04116" w:rsidR="00346183" w:rsidRDefault="00346183" w:rsidP="00FF5BE3">
      <w:pPr>
        <w:pStyle w:val="Paragrafoelenco"/>
        <w:numPr>
          <w:ilvl w:val="0"/>
          <w:numId w:val="44"/>
        </w:numPr>
        <w:jc w:val="left"/>
      </w:pPr>
      <w:r w:rsidRPr="00346183">
        <w:t>l’</w:t>
      </w:r>
      <w:r w:rsidRPr="00346183">
        <w:rPr>
          <w:b/>
          <w:bCs/>
        </w:rPr>
        <w:t>indicativo</w:t>
      </w:r>
      <w:r>
        <w:t xml:space="preserve"> è il modo della certezza e della realtà;</w:t>
      </w:r>
    </w:p>
    <w:p w14:paraId="1BB4124A" w14:textId="16BDBE1D" w:rsidR="00346183" w:rsidRDefault="00346183" w:rsidP="00FF5BE3">
      <w:pPr>
        <w:pStyle w:val="Paragrafoelenco"/>
        <w:numPr>
          <w:ilvl w:val="0"/>
          <w:numId w:val="44"/>
        </w:numPr>
        <w:jc w:val="left"/>
      </w:pPr>
      <w:r w:rsidRPr="00346183">
        <w:t xml:space="preserve">il </w:t>
      </w:r>
      <w:r>
        <w:rPr>
          <w:b/>
          <w:bCs/>
        </w:rPr>
        <w:t xml:space="preserve">congiuntivo </w:t>
      </w:r>
      <w:r>
        <w:t>è il modo delle possibilità, delle opinioni e di ciò che si crede;</w:t>
      </w:r>
    </w:p>
    <w:p w14:paraId="71E3B6D8" w14:textId="08331F34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 xml:space="preserve">il </w:t>
      </w:r>
      <w:r w:rsidRPr="00346183">
        <w:rPr>
          <w:b/>
          <w:bCs/>
        </w:rPr>
        <w:t>condizionale</w:t>
      </w:r>
      <w:r>
        <w:t xml:space="preserve"> è il modo delle azioni soggette ad una condizione;</w:t>
      </w:r>
    </w:p>
    <w:p w14:paraId="650EB129" w14:textId="2C40B800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 xml:space="preserve">il </w:t>
      </w:r>
      <w:r w:rsidRPr="00346183">
        <w:rPr>
          <w:b/>
          <w:bCs/>
        </w:rPr>
        <w:t>renarrativo</w:t>
      </w:r>
      <w:r>
        <w:rPr>
          <w:b/>
          <w:bCs/>
        </w:rPr>
        <w:t xml:space="preserve"> </w:t>
      </w:r>
      <w:r>
        <w:t>è il modo delle azioni a cui non abbiamo e non testimonieremo;</w:t>
      </w:r>
    </w:p>
    <w:p w14:paraId="291F8EA6" w14:textId="6F7984C3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>l’</w:t>
      </w:r>
      <w:r w:rsidRPr="00346183">
        <w:rPr>
          <w:b/>
          <w:bCs/>
        </w:rPr>
        <w:t>imperativo</w:t>
      </w:r>
      <w:r>
        <w:t xml:space="preserve"> è il modo degli ordini e comandi;</w:t>
      </w:r>
    </w:p>
    <w:p w14:paraId="4B857DFF" w14:textId="5B3F7979" w:rsidR="00603AF4" w:rsidRDefault="00603AF4">
      <w:pPr>
        <w:jc w:val="left"/>
      </w:pPr>
      <w:r>
        <w:br w:type="page"/>
      </w:r>
    </w:p>
    <w:p w14:paraId="2D240EFE" w14:textId="47CAB89C" w:rsidR="00603AF4" w:rsidRDefault="00603AF4" w:rsidP="00603AF4">
      <w:pPr>
        <w:pStyle w:val="Titolo3"/>
      </w:pPr>
      <w:bookmarkStart w:id="38" w:name="_Toc100177596"/>
      <w:r>
        <w:lastRenderedPageBreak/>
        <w:t>Il tempo</w:t>
      </w:r>
      <w:bookmarkEnd w:id="38"/>
    </w:p>
    <w:p w14:paraId="471915BC" w14:textId="286397B4" w:rsidR="00603AF4" w:rsidRDefault="00603AF4" w:rsidP="00603AF4"/>
    <w:p w14:paraId="0FBF9608" w14:textId="3FF652AF" w:rsidR="00603AF4" w:rsidRDefault="00603AF4" w:rsidP="00603AF4">
      <w:r w:rsidRPr="00603AF4">
        <w:t>Il tempo esprime</w:t>
      </w:r>
      <w:r>
        <w:t xml:space="preserve"> dal punto di vista </w:t>
      </w:r>
      <w:r w:rsidRPr="00603AF4">
        <w:t>cronologico, la relazione tra il momento in cui si parla e quello nel quale ha luogo l’azione o l’evento indicati dal verbo.</w:t>
      </w:r>
    </w:p>
    <w:p w14:paraId="67CEDF22" w14:textId="29790822" w:rsidR="00603AF4" w:rsidRDefault="00603AF4" w:rsidP="00603AF4">
      <w:r>
        <w:t>Abbiamo tre possibilità per descrivere un evento:</w:t>
      </w:r>
    </w:p>
    <w:p w14:paraId="2339D28D" w14:textId="7A22574D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presente</w:t>
      </w:r>
      <w:r>
        <w:t xml:space="preserve"> che indica un fatto che si verifica al momento della comunicazione;</w:t>
      </w:r>
    </w:p>
    <w:p w14:paraId="2176B4E3" w14:textId="2AE6FA70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passato</w:t>
      </w:r>
      <w:r>
        <w:t xml:space="preserve"> indica un fatto successo in un momento precedente alla comunicazione;</w:t>
      </w:r>
    </w:p>
    <w:p w14:paraId="32D89382" w14:textId="127C2328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futuro</w:t>
      </w:r>
      <w:r>
        <w:t xml:space="preserve"> indica invece una azione che dovrà succedere;</w:t>
      </w:r>
    </w:p>
    <w:p w14:paraId="3F5D6483" w14:textId="646FFD9E" w:rsidR="00603AF4" w:rsidRDefault="00603AF4" w:rsidP="00603AF4">
      <w:r>
        <w:t xml:space="preserve">I tempi si distinguono poi in </w:t>
      </w:r>
      <w:r w:rsidRPr="00603AF4">
        <w:rPr>
          <w:b/>
          <w:bCs/>
        </w:rPr>
        <w:t>tempi semplici</w:t>
      </w:r>
      <w:r>
        <w:t xml:space="preserve">, che quindi sono costituiti da una sola parola; poi i </w:t>
      </w:r>
      <w:r w:rsidRPr="00603AF4">
        <w:rPr>
          <w:b/>
          <w:bCs/>
        </w:rPr>
        <w:t>tempi composti</w:t>
      </w:r>
      <w:r>
        <w:t>, i quali sono invece formati da un ausiliare, by</w:t>
      </w:r>
      <w:r>
        <w:rPr>
          <w:lang w:val="bg-BG"/>
        </w:rPr>
        <w:t>ć o imać</w:t>
      </w:r>
      <w:r>
        <w:t xml:space="preserve"> e seguiti dal particip</w:t>
      </w:r>
      <w:r w:rsidR="007A2B50">
        <w:t>i</w:t>
      </w:r>
      <w:r>
        <w:t>o passato del verbo da coniugare.</w:t>
      </w:r>
    </w:p>
    <w:p w14:paraId="2221FB9A" w14:textId="79C061AC" w:rsidR="00603AF4" w:rsidRDefault="007A2B50" w:rsidP="007A6601">
      <w:pPr>
        <w:jc w:val="center"/>
      </w:pPr>
      <w:r w:rsidRPr="007A2B50">
        <w:rPr>
          <w:noProof/>
        </w:rPr>
        <w:drawing>
          <wp:inline distT="0" distB="0" distL="0" distR="0" wp14:anchorId="579862FE" wp14:editId="3BC117F2">
            <wp:extent cx="3220720" cy="36302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6616" w14:textId="36B92705" w:rsidR="004B471A" w:rsidRDefault="004B471A">
      <w:pPr>
        <w:jc w:val="left"/>
      </w:pPr>
      <w:r>
        <w:br w:type="page"/>
      </w:r>
    </w:p>
    <w:p w14:paraId="781ABA2A" w14:textId="0AA4C244" w:rsidR="004B471A" w:rsidRDefault="004B471A" w:rsidP="004B471A">
      <w:pPr>
        <w:pStyle w:val="Titolo3"/>
      </w:pPr>
      <w:bookmarkStart w:id="39" w:name="_Toc100177597"/>
      <w:r>
        <w:lastRenderedPageBreak/>
        <w:t>Persona e numero</w:t>
      </w:r>
      <w:bookmarkEnd w:id="39"/>
    </w:p>
    <w:p w14:paraId="6DBD5543" w14:textId="137CCBC7" w:rsidR="004B471A" w:rsidRDefault="004B471A" w:rsidP="004B471A"/>
    <w:p w14:paraId="35A23C14" w14:textId="41A7CC74" w:rsidR="004B471A" w:rsidRDefault="004B471A" w:rsidP="004B471A">
      <w:r w:rsidRPr="004B471A">
        <w:t xml:space="preserve">Nei tempi dei modi finiti il verbo presenta </w:t>
      </w:r>
      <w:r w:rsidRPr="004B471A">
        <w:rPr>
          <w:b/>
          <w:bCs/>
        </w:rPr>
        <w:t>sei persone</w:t>
      </w:r>
      <w:r w:rsidRPr="004B471A">
        <w:t xml:space="preserve">, </w:t>
      </w:r>
      <w:r w:rsidRPr="0087703D">
        <w:rPr>
          <w:i/>
          <w:iCs/>
        </w:rPr>
        <w:t>tre per il singolare</w:t>
      </w:r>
      <w:r w:rsidRPr="004B471A">
        <w:t xml:space="preserve"> e </w:t>
      </w:r>
      <w:r w:rsidRPr="0087703D">
        <w:rPr>
          <w:i/>
          <w:iCs/>
        </w:rPr>
        <w:t>tre per il numero plurale</w:t>
      </w:r>
      <w:r>
        <w:t xml:space="preserve">. </w:t>
      </w:r>
      <w:r w:rsidRPr="004B471A">
        <w:t xml:space="preserve">L’imperativo costituisce un’eccezione perché ha </w:t>
      </w:r>
      <w:r w:rsidRPr="0087703D">
        <w:rPr>
          <w:i/>
          <w:iCs/>
        </w:rPr>
        <w:t>solo quattro persone</w:t>
      </w:r>
      <w:r w:rsidRPr="004B471A">
        <w:t xml:space="preserve">, </w:t>
      </w:r>
      <w:r w:rsidRPr="0087703D">
        <w:rPr>
          <w:i/>
          <w:iCs/>
        </w:rPr>
        <w:t>due per il singolare</w:t>
      </w:r>
      <w:r w:rsidRPr="004B471A">
        <w:t xml:space="preserve"> e </w:t>
      </w:r>
      <w:r w:rsidRPr="0087703D">
        <w:rPr>
          <w:i/>
          <w:iCs/>
        </w:rPr>
        <w:t>due per il plurale</w:t>
      </w:r>
      <w:r w:rsidRPr="004B471A">
        <w:t>.</w:t>
      </w:r>
    </w:p>
    <w:p w14:paraId="5D5B57AE" w14:textId="0D443C4F" w:rsidR="00320AC8" w:rsidRDefault="00320AC8" w:rsidP="00320AC8">
      <w:r>
        <w:t>Tramite la desinenza di un verbo possiamo dunque immediatamente capire sia</w:t>
      </w:r>
      <w:r>
        <w:rPr>
          <w:lang w:val="bg-BG"/>
        </w:rPr>
        <w:t xml:space="preserve"> </w:t>
      </w:r>
      <w:r>
        <w:t>la persona sia il numero del soggetto di una frase:</w:t>
      </w:r>
    </w:p>
    <w:p w14:paraId="70F7755C" w14:textId="778C3F75" w:rsidR="004B471A" w:rsidRPr="005E4ABB" w:rsidRDefault="003D1E28" w:rsidP="005E4ABB">
      <w:pPr>
        <w:jc w:val="center"/>
        <w:rPr>
          <w:lang w:val="bg-BG"/>
        </w:rPr>
      </w:pPr>
      <w:r w:rsidRPr="003D1E28">
        <w:rPr>
          <w:noProof/>
        </w:rPr>
        <w:drawing>
          <wp:inline distT="0" distB="0" distL="0" distR="0" wp14:anchorId="5C5D06DF" wp14:editId="6468B653">
            <wp:extent cx="3409227" cy="148078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3" cy="148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E2A3" w14:textId="09163B51" w:rsidR="003A16A3" w:rsidRDefault="00320AC8" w:rsidP="00603AF4">
      <w:r>
        <w:rPr>
          <w:lang w:val="bg-BG"/>
        </w:rPr>
        <w:t>Pi</w:t>
      </w:r>
      <w:r w:rsidRPr="00320AC8">
        <w:t>ù avanti vedremo come le d</w:t>
      </w:r>
      <w:r>
        <w:t>esinenze siano leggermente differenti fra le varie coniugazioni.</w:t>
      </w:r>
    </w:p>
    <w:p w14:paraId="34EE4C93" w14:textId="77777777" w:rsidR="003A16A3" w:rsidRDefault="003A16A3">
      <w:pPr>
        <w:jc w:val="left"/>
      </w:pPr>
      <w:r>
        <w:br w:type="page"/>
      </w:r>
    </w:p>
    <w:p w14:paraId="7BBA4153" w14:textId="7EC2033B" w:rsidR="00566BC5" w:rsidRDefault="00566BC5" w:rsidP="00566BC5">
      <w:pPr>
        <w:pStyle w:val="Titolo3"/>
      </w:pPr>
      <w:bookmarkStart w:id="40" w:name="_Toc100177598"/>
      <w:r>
        <w:lastRenderedPageBreak/>
        <w:t>L’aspetto</w:t>
      </w:r>
      <w:bookmarkEnd w:id="40"/>
    </w:p>
    <w:p w14:paraId="7402E232" w14:textId="77777777" w:rsidR="00566BC5" w:rsidRPr="00566BC5" w:rsidRDefault="00566BC5" w:rsidP="00566BC5"/>
    <w:p w14:paraId="6D991424" w14:textId="61154E47" w:rsidR="00566BC5" w:rsidRDefault="00566BC5" w:rsidP="00566BC5">
      <w:r w:rsidRPr="00566BC5">
        <w:rPr>
          <w:b/>
          <w:bCs/>
        </w:rPr>
        <w:t>L’aspetto</w:t>
      </w:r>
      <w:r w:rsidRPr="00566BC5">
        <w:t xml:space="preserve"> di un verbo </w:t>
      </w:r>
      <w:r>
        <w:t xml:space="preserve">ci </w:t>
      </w:r>
      <w:r w:rsidRPr="00566BC5">
        <w:t xml:space="preserve">informa sullo svolgimento dell’azione: </w:t>
      </w:r>
      <w:r>
        <w:t xml:space="preserve">mostra se </w:t>
      </w:r>
      <w:r w:rsidRPr="00566BC5">
        <w:t>si tratta di un’azione momentanea o duratura, se sta iniziando, se</w:t>
      </w:r>
      <w:r>
        <w:t xml:space="preserve"> in svolgimento</w:t>
      </w:r>
      <w:r w:rsidRPr="00566BC5">
        <w:t xml:space="preserve"> oppure se conclusa.</w:t>
      </w:r>
    </w:p>
    <w:p w14:paraId="0968E578" w14:textId="5FF53B15" w:rsidR="00CC7FBA" w:rsidRDefault="00CC7FBA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 xml:space="preserve">Perfettivo: </w:t>
      </w:r>
      <w:r>
        <w:t>se l’azione si è conclusa, allora l’aspetto è perfettivo</w:t>
      </w:r>
      <w:r w:rsidR="003D1E28">
        <w:rPr>
          <w:lang w:val="bg-BG"/>
        </w:rPr>
        <w:t>, si usa un tempo perfetto, come il passato prossimo</w:t>
      </w:r>
      <w:r w:rsidR="00073850">
        <w:rPr>
          <w:lang w:val="bg-BG"/>
        </w:rPr>
        <w:t>:</w:t>
      </w:r>
      <w:r w:rsidR="004A476D">
        <w:t xml:space="preserve"> </w:t>
      </w:r>
      <w:r w:rsidR="00073850" w:rsidRPr="00073850">
        <w:rPr>
          <w:b/>
          <w:bCs/>
          <w:i/>
          <w:iCs/>
          <w:lang w:val="bg-BG"/>
        </w:rPr>
        <w:t>imam ćyta</w:t>
      </w:r>
      <w:r w:rsidR="003D1E28">
        <w:rPr>
          <w:b/>
          <w:bCs/>
          <w:i/>
          <w:iCs/>
          <w:lang w:val="bg-BG"/>
        </w:rPr>
        <w:t>ł</w:t>
      </w:r>
      <w:r w:rsidR="00B91891" w:rsidRPr="00073850">
        <w:rPr>
          <w:i/>
          <w:iCs/>
        </w:rPr>
        <w:t xml:space="preserve"> </w:t>
      </w:r>
      <w:r w:rsidR="00073850" w:rsidRPr="00073850">
        <w:rPr>
          <w:i/>
          <w:iCs/>
          <w:lang w:val="bg-BG"/>
        </w:rPr>
        <w:t>knihava (ho letto un libro)</w:t>
      </w:r>
      <w:r w:rsidR="00073850">
        <w:rPr>
          <w:lang w:val="bg-BG"/>
        </w:rPr>
        <w:t>;</w:t>
      </w:r>
    </w:p>
    <w:p w14:paraId="76A28EAF" w14:textId="1B15E11D" w:rsidR="002D0658" w:rsidRDefault="00AC3A27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>Imperfettivo:</w:t>
      </w:r>
      <w:r>
        <w:t xml:space="preserve"> se l’azione si sta ancora svolgendo, </w:t>
      </w:r>
      <w:r w:rsidR="0032446F">
        <w:t>si usa il tempo imperfetto</w:t>
      </w:r>
      <w:r w:rsidR="00EB2DFB">
        <w:rPr>
          <w:lang w:val="bg-BG"/>
        </w:rPr>
        <w:t>;</w:t>
      </w:r>
    </w:p>
    <w:p w14:paraId="3A86E0E1" w14:textId="7A3DE64C" w:rsidR="00AC3A27" w:rsidRDefault="002D0658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 xml:space="preserve">Durativo: </w:t>
      </w:r>
      <w:r>
        <w:t xml:space="preserve">l’azione si svolge nel tempo in modo duraturo, riguarda tempi come </w:t>
      </w:r>
      <w:r w:rsidRPr="002D0658">
        <w:t>il presente, l’imperfetto, il passato remoto e il passato prossimo</w:t>
      </w:r>
      <w:r w:rsidR="00AC3A27">
        <w:t xml:space="preserve"> </w:t>
      </w:r>
      <w:r>
        <w:t>indicativo e renarrativo</w:t>
      </w:r>
      <w:r w:rsidR="00EB2DFB">
        <w:rPr>
          <w:lang w:val="bg-BG"/>
        </w:rPr>
        <w:t>;</w:t>
      </w:r>
    </w:p>
    <w:p w14:paraId="74E18156" w14:textId="502C2479" w:rsidR="006E5A16" w:rsidRPr="006E5A16" w:rsidRDefault="002D0658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>Progressivo:</w:t>
      </w:r>
      <w:r>
        <w:t xml:space="preserve"> una azione che sta avvenendo e di cui non </w:t>
      </w:r>
      <w:r w:rsidR="006E5A16">
        <w:t>sappiamo l’inizio e la fine</w:t>
      </w:r>
      <w:r>
        <w:t xml:space="preserve">, si forma con </w:t>
      </w:r>
      <w:r w:rsidR="00EB2DFB" w:rsidRPr="00EB2DFB">
        <w:rPr>
          <w:b/>
          <w:bCs/>
          <w:lang w:val="bg-BG"/>
        </w:rPr>
        <w:t>zistać + gerundio</w:t>
      </w:r>
      <w:r w:rsidR="00EB2DFB">
        <w:rPr>
          <w:lang w:val="bg-BG"/>
        </w:rPr>
        <w:t xml:space="preserve">: </w:t>
      </w:r>
      <w:r w:rsidR="00EB2DFB" w:rsidRPr="00673F46">
        <w:rPr>
          <w:b/>
          <w:bCs/>
          <w:i/>
          <w:iCs/>
          <w:lang w:val="bg-BG"/>
        </w:rPr>
        <w:t>zistaś movięki</w:t>
      </w:r>
      <w:r w:rsidR="00673F46" w:rsidRPr="00673F46">
        <w:rPr>
          <w:b/>
          <w:bCs/>
          <w:i/>
          <w:iCs/>
          <w:lang w:val="bg-BG"/>
        </w:rPr>
        <w:t xml:space="preserve"> </w:t>
      </w:r>
      <w:r w:rsidR="00673F46" w:rsidRPr="00673F46">
        <w:rPr>
          <w:i/>
          <w:iCs/>
          <w:lang w:val="bg-BG"/>
        </w:rPr>
        <w:t>s tvoąm majk</w:t>
      </w:r>
      <w:r w:rsidR="006E5A16">
        <w:rPr>
          <w:i/>
          <w:iCs/>
          <w:lang w:val="bg-BG"/>
        </w:rPr>
        <w:t>ąm</w:t>
      </w:r>
      <w:r w:rsidR="00673F46" w:rsidRPr="00673F46">
        <w:rPr>
          <w:i/>
          <w:iCs/>
          <w:lang w:val="bg-BG"/>
        </w:rPr>
        <w:t xml:space="preserve"> (sto parlando con tua madre)</w:t>
      </w:r>
      <w:r w:rsidR="00673F46">
        <w:rPr>
          <w:lang w:val="bg-BG"/>
        </w:rPr>
        <w:t>;</w:t>
      </w:r>
    </w:p>
    <w:p w14:paraId="488007EE" w14:textId="6D5DBD7F" w:rsidR="006E5A16" w:rsidRDefault="006E5A16" w:rsidP="003A16A3">
      <w:pPr>
        <w:ind w:left="360"/>
        <w:jc w:val="left"/>
      </w:pPr>
    </w:p>
    <w:p w14:paraId="403BB1B7" w14:textId="5298B052" w:rsidR="003A16A3" w:rsidRDefault="003A16A3" w:rsidP="003A16A3">
      <w:pPr>
        <w:ind w:left="360"/>
        <w:jc w:val="left"/>
      </w:pPr>
    </w:p>
    <w:p w14:paraId="46B12217" w14:textId="77777777" w:rsidR="003A16A3" w:rsidRDefault="003A16A3">
      <w:pPr>
        <w:jc w:val="left"/>
      </w:pPr>
      <w:r>
        <w:br w:type="page"/>
      </w:r>
    </w:p>
    <w:p w14:paraId="3F91ACA3" w14:textId="0BE48D09" w:rsidR="003A16A3" w:rsidRDefault="003A16A3" w:rsidP="003A16A3">
      <w:pPr>
        <w:pStyle w:val="Titolo3"/>
      </w:pPr>
      <w:bookmarkStart w:id="41" w:name="_Toc100177599"/>
      <w:r>
        <w:lastRenderedPageBreak/>
        <w:t>La coniugazione</w:t>
      </w:r>
      <w:bookmarkEnd w:id="41"/>
    </w:p>
    <w:p w14:paraId="5A033868" w14:textId="4897D914" w:rsidR="003A16A3" w:rsidRDefault="003A16A3" w:rsidP="003A16A3"/>
    <w:p w14:paraId="25A7B5F3" w14:textId="77777777" w:rsidR="003A16A3" w:rsidRDefault="003A16A3" w:rsidP="003A16A3">
      <w:r w:rsidRPr="003A16A3">
        <w:t xml:space="preserve">La </w:t>
      </w:r>
      <w:r w:rsidRPr="003A16A3">
        <w:rPr>
          <w:b/>
          <w:bCs/>
        </w:rPr>
        <w:t>coniugazione</w:t>
      </w:r>
      <w:r w:rsidRPr="003A16A3">
        <w:t xml:space="preserve"> di un verbo è un sistema che descrive il verbo secondo </w:t>
      </w:r>
      <w:r w:rsidRPr="003A16A3">
        <w:rPr>
          <w:i/>
          <w:iCs/>
        </w:rPr>
        <w:t>i modi, i tempi, le persone, i numeri e la forma</w:t>
      </w:r>
      <w:r w:rsidRPr="003A16A3">
        <w:t>.</w:t>
      </w:r>
    </w:p>
    <w:p w14:paraId="046FB24E" w14:textId="59090DD2" w:rsidR="003A16A3" w:rsidRDefault="003A16A3" w:rsidP="003A16A3">
      <w:r>
        <w:t>I verbi sono suddivisi in quattro principali coniugazioni sulla base dell’infinito:</w:t>
      </w:r>
    </w:p>
    <w:p w14:paraId="4B6413AB" w14:textId="6CD17551" w:rsidR="003A16A3" w:rsidRPr="00EB1E1F" w:rsidRDefault="003A16A3" w:rsidP="00FF5BE3">
      <w:pPr>
        <w:pStyle w:val="Paragrafoelenco"/>
        <w:numPr>
          <w:ilvl w:val="0"/>
          <w:numId w:val="48"/>
        </w:numPr>
      </w:pPr>
      <w:r>
        <w:t xml:space="preserve">La </w:t>
      </w:r>
      <w:r w:rsidRPr="003A4472">
        <w:rPr>
          <w:b/>
          <w:bCs/>
        </w:rPr>
        <w:t>prima coniugazione</w:t>
      </w:r>
      <w:r>
        <w:t xml:space="preserve"> comprende tutti i verbi in </w:t>
      </w:r>
      <w:r w:rsidRPr="00DD052B">
        <w:rPr>
          <w:b/>
          <w:bCs/>
        </w:rPr>
        <w:t>-a</w:t>
      </w:r>
      <w:r w:rsidRPr="00DD052B">
        <w:rPr>
          <w:b/>
          <w:bCs/>
          <w:lang w:val="bg-BG"/>
        </w:rPr>
        <w:t>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ćytać, </w:t>
      </w:r>
      <w:r w:rsidR="00EB1E1F" w:rsidRPr="00DD052B">
        <w:rPr>
          <w:i/>
          <w:iCs/>
          <w:lang w:val="bg-BG"/>
        </w:rPr>
        <w:t>zładivać, kohać, ecc.</w:t>
      </w:r>
    </w:p>
    <w:p w14:paraId="3A8E9EA2" w14:textId="518EF46E" w:rsidR="00EB1E1F" w:rsidRPr="00DD052B" w:rsidRDefault="00EB1E1F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  <w:lang w:val="bg-BG"/>
        </w:rPr>
        <w:t>seconda coniugazione</w:t>
      </w:r>
      <w:r>
        <w:rPr>
          <w:lang w:val="bg-BG"/>
        </w:rPr>
        <w:t xml:space="preserve"> comprende invece i verbi in </w:t>
      </w:r>
      <w:r w:rsidRPr="003A4472">
        <w:rPr>
          <w:b/>
          <w:bCs/>
          <w:lang w:val="bg-BG"/>
        </w:rPr>
        <w:t>-eć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hoceć, veđjeć, </w:t>
      </w:r>
      <w:r w:rsidR="001B38AC" w:rsidRPr="00DD052B">
        <w:rPr>
          <w:i/>
          <w:iCs/>
          <w:lang w:val="bg-BG"/>
        </w:rPr>
        <w:t>muśeć, ecc.</w:t>
      </w:r>
    </w:p>
    <w:p w14:paraId="74440CD4" w14:textId="4FF8A308" w:rsidR="001B38AC" w:rsidRPr="00DD052B" w:rsidRDefault="001B38AC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  <w:lang w:val="bg-BG"/>
        </w:rPr>
        <w:t>terza coniugazione</w:t>
      </w:r>
      <w:r>
        <w:rPr>
          <w:lang w:val="bg-BG"/>
        </w:rPr>
        <w:t xml:space="preserve"> comprende i verbi in </w:t>
      </w:r>
      <w:r w:rsidRPr="003A4472">
        <w:rPr>
          <w:b/>
          <w:bCs/>
          <w:lang w:val="bg-BG"/>
        </w:rPr>
        <w:t>-ąć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>dąć, miśkąć, ecc.</w:t>
      </w:r>
    </w:p>
    <w:p w14:paraId="10933E34" w14:textId="3E6ADF59" w:rsidR="001B38AC" w:rsidRPr="00122BF3" w:rsidRDefault="001B38AC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</w:rPr>
        <w:t>quarta coniugazione</w:t>
      </w:r>
      <w:r>
        <w:t xml:space="preserve">, anche la più numerosa, comprende tutti quei verbi che finiscono in </w:t>
      </w:r>
      <w:r w:rsidRPr="003A4472">
        <w:rPr>
          <w:b/>
          <w:bCs/>
        </w:rPr>
        <w:t>-</w:t>
      </w:r>
      <w:r w:rsidRPr="003A4472">
        <w:rPr>
          <w:b/>
          <w:bCs/>
          <w:lang w:val="bg-BG"/>
        </w:rPr>
        <w:t>yć</w:t>
      </w:r>
      <w:r>
        <w:rPr>
          <w:lang w:val="bg-BG"/>
        </w:rPr>
        <w:t xml:space="preserve"> e </w:t>
      </w:r>
      <w:r w:rsidRPr="003A4472">
        <w:rPr>
          <w:b/>
          <w:bCs/>
          <w:lang w:val="bg-BG"/>
        </w:rPr>
        <w:t>-ić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mović, kupić, lubyć, pyć, </w:t>
      </w:r>
      <w:r w:rsidR="00DD052B" w:rsidRPr="00DD052B">
        <w:rPr>
          <w:i/>
          <w:iCs/>
          <w:lang w:val="bg-BG"/>
        </w:rPr>
        <w:t>ecc.</w:t>
      </w:r>
    </w:p>
    <w:p w14:paraId="250721CA" w14:textId="1D0E8A7A" w:rsidR="00122BF3" w:rsidRDefault="004E005B" w:rsidP="004E005B">
      <w:pPr>
        <w:pStyle w:val="Titolo5"/>
        <w:rPr>
          <w:lang w:val="bg-BG"/>
        </w:rPr>
      </w:pPr>
      <w:r>
        <w:rPr>
          <w:lang w:val="bg-BG"/>
        </w:rPr>
        <w:t>Gli ausiliari</w:t>
      </w:r>
    </w:p>
    <w:p w14:paraId="51E33AF1" w14:textId="585329A9" w:rsidR="004E005B" w:rsidRDefault="004E005B" w:rsidP="004E005B">
      <w:r>
        <w:rPr>
          <w:lang w:val="bg-BG"/>
        </w:rPr>
        <w:t xml:space="preserve">I tempi composti si formano con dei verbi, detti ausiliari, </w:t>
      </w:r>
      <w:r w:rsidRPr="004E005B">
        <w:t>c</w:t>
      </w:r>
      <w:r>
        <w:t>he fanno da “ausilio” alla formazione di questi tempi.</w:t>
      </w:r>
    </w:p>
    <w:p w14:paraId="09721742" w14:textId="4D5D6F12" w:rsidR="004E005B" w:rsidRDefault="004E005B" w:rsidP="004E005B">
      <w:pPr>
        <w:rPr>
          <w:lang w:val="bg-BG"/>
        </w:rPr>
      </w:pPr>
      <w:r>
        <w:t xml:space="preserve">I verbi ausiliari sono due: </w:t>
      </w:r>
      <w:r w:rsidRPr="004E005B">
        <w:rPr>
          <w:b/>
          <w:bCs/>
        </w:rPr>
        <w:t>by</w:t>
      </w:r>
      <w:r w:rsidRPr="004E005B">
        <w:rPr>
          <w:b/>
          <w:bCs/>
          <w:lang w:val="bg-BG"/>
        </w:rPr>
        <w:t>ć</w:t>
      </w:r>
      <w:r>
        <w:rPr>
          <w:lang w:val="bg-BG"/>
        </w:rPr>
        <w:t xml:space="preserve"> e </w:t>
      </w:r>
      <w:r w:rsidRPr="004E005B">
        <w:rPr>
          <w:b/>
          <w:bCs/>
          <w:lang w:val="bg-BG"/>
        </w:rPr>
        <w:t>imeć</w:t>
      </w:r>
      <w:r>
        <w:rPr>
          <w:lang w:val="bg-BG"/>
        </w:rPr>
        <w:t xml:space="preserve"> (e la sua forma negativa </w:t>
      </w:r>
      <w:r w:rsidRPr="004E005B">
        <w:rPr>
          <w:i/>
          <w:iCs/>
          <w:lang w:val="bg-BG"/>
        </w:rPr>
        <w:t>niameć</w:t>
      </w:r>
      <w:r>
        <w:rPr>
          <w:lang w:val="bg-BG"/>
        </w:rPr>
        <w:t>). Ad essi segue il participio passato del verbo:</w:t>
      </w:r>
    </w:p>
    <w:p w14:paraId="4D781D45" w14:textId="77777777" w:rsidR="001335D7" w:rsidRDefault="001335D7" w:rsidP="001335D7">
      <w:pPr>
        <w:jc w:val="center"/>
        <w:rPr>
          <w:lang w:val="bg-BG"/>
        </w:rPr>
        <w:sectPr w:rsidR="001335D7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459F397" w14:textId="20A1E4FA" w:rsidR="001335D7" w:rsidRDefault="001335D7" w:rsidP="001335D7">
      <w:pPr>
        <w:jc w:val="center"/>
        <w:rPr>
          <w:lang w:val="bg-BG"/>
        </w:rPr>
      </w:pPr>
      <w:r>
        <w:rPr>
          <w:lang w:val="bg-BG"/>
        </w:rPr>
        <w:t xml:space="preserve">Az </w:t>
      </w:r>
      <w:r w:rsidRPr="004E005B">
        <w:rPr>
          <w:b/>
          <w:bCs/>
          <w:lang w:val="bg-BG"/>
        </w:rPr>
        <w:t>imam movi</w:t>
      </w:r>
      <w:r w:rsidR="0022145B">
        <w:rPr>
          <w:b/>
          <w:bCs/>
          <w:lang w:val="bg-BG"/>
        </w:rPr>
        <w:t>ł</w:t>
      </w:r>
      <w:r>
        <w:rPr>
          <w:lang w:val="bg-BG"/>
        </w:rPr>
        <w:t xml:space="preserve"> s tebą</w:t>
      </w:r>
      <w:r>
        <w:rPr>
          <w:lang w:val="bg-BG"/>
        </w:rPr>
        <w:br/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(Io ho parlato con te)</w:t>
      </w:r>
    </w:p>
    <w:p w14:paraId="4705075C" w14:textId="77777777" w:rsidR="001335D7" w:rsidRPr="00934958" w:rsidRDefault="001335D7" w:rsidP="001335D7"/>
    <w:p w14:paraId="39E2DA46" w14:textId="5B41589F" w:rsidR="001335D7" w:rsidRPr="001335D7" w:rsidRDefault="001335D7" w:rsidP="001335D7">
      <w:pPr>
        <w:jc w:val="center"/>
        <w:rPr>
          <w:sz w:val="22"/>
          <w:szCs w:val="20"/>
        </w:rPr>
      </w:pPr>
      <w:r>
        <w:rPr>
          <w:lang w:val="bg-BG"/>
        </w:rPr>
        <w:t xml:space="preserve">Tęi </w:t>
      </w:r>
      <w:r w:rsidRPr="00187043">
        <w:rPr>
          <w:b/>
          <w:bCs/>
          <w:lang w:val="bg-BG"/>
        </w:rPr>
        <w:t>e zista</w:t>
      </w:r>
      <w:r w:rsidR="003D1E28">
        <w:rPr>
          <w:b/>
          <w:bCs/>
          <w:lang w:val="bg-BG"/>
        </w:rPr>
        <w:t>ł</w:t>
      </w:r>
      <w:r>
        <w:rPr>
          <w:lang w:val="bg-BG"/>
        </w:rPr>
        <w:t xml:space="preserve"> v </w:t>
      </w:r>
      <w:r w:rsidRPr="001335D7">
        <w:t>M</w:t>
      </w:r>
      <w:r>
        <w:rPr>
          <w:lang w:val="bg-BG"/>
        </w:rPr>
        <w:t xml:space="preserve">ŭnken </w:t>
      </w:r>
      <w:r w:rsidRPr="001335D7">
        <w:t>B</w:t>
      </w:r>
      <w:r>
        <w:rPr>
          <w:lang w:val="bg-BG"/>
        </w:rPr>
        <w:t>aviery</w:t>
      </w:r>
      <w:r>
        <w:rPr>
          <w:lang w:val="bg-BG"/>
        </w:rPr>
        <w:br/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(</w:t>
      </w:r>
      <w:r w:rsidRPr="001335D7">
        <w:rPr>
          <w:i/>
          <w:iCs/>
          <w:color w:val="797979" w:themeColor="background1" w:themeShade="80"/>
          <w:sz w:val="22"/>
          <w:szCs w:val="20"/>
        </w:rPr>
        <w:t xml:space="preserve">Lui è </w:t>
      </w:r>
      <w:r w:rsidR="00934958">
        <w:rPr>
          <w:i/>
          <w:iCs/>
          <w:color w:val="797979" w:themeColor="background1" w:themeShade="80"/>
          <w:sz w:val="22"/>
          <w:szCs w:val="20"/>
        </w:rPr>
        <w:t>stato</w:t>
      </w:r>
      <w:r w:rsidRPr="001335D7">
        <w:rPr>
          <w:i/>
          <w:iCs/>
          <w:color w:val="797979" w:themeColor="background1" w:themeShade="80"/>
          <w:sz w:val="22"/>
          <w:szCs w:val="20"/>
        </w:rPr>
        <w:t xml:space="preserve"> a Monaco di Baviera</w:t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)</w:t>
      </w:r>
    </w:p>
    <w:p w14:paraId="1407BE7B" w14:textId="77777777" w:rsidR="001335D7" w:rsidRDefault="001335D7" w:rsidP="001335D7">
      <w:pPr>
        <w:jc w:val="center"/>
        <w:sectPr w:rsidR="001335D7" w:rsidSect="001335D7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0E53F4D4" w14:textId="77777777" w:rsidR="00934958" w:rsidRDefault="00934958">
      <w:pPr>
        <w:jc w:val="left"/>
      </w:pPr>
      <w:r>
        <w:br w:type="page"/>
      </w:r>
    </w:p>
    <w:p w14:paraId="384E69F7" w14:textId="45594FB7" w:rsidR="004E005B" w:rsidRDefault="00934958" w:rsidP="00934958">
      <w:pPr>
        <w:jc w:val="left"/>
      </w:pPr>
      <w:r>
        <w:lastRenderedPageBreak/>
        <w:t>Per scegliere il giusto ausiliare ci sono dei consigli, non reali regole.</w:t>
      </w:r>
    </w:p>
    <w:p w14:paraId="055E38FF" w14:textId="4B7EE1EB" w:rsidR="00934958" w:rsidRDefault="00934958" w:rsidP="00934958">
      <w:pPr>
        <w:jc w:val="left"/>
      </w:pPr>
      <w:r>
        <w:t xml:space="preserve">Per </w:t>
      </w:r>
      <w:r w:rsidRPr="00934958">
        <w:rPr>
          <w:b/>
          <w:bCs/>
          <w:lang w:val="bg-BG"/>
        </w:rPr>
        <w:t>być</w:t>
      </w:r>
      <w:r>
        <w:t>:</w:t>
      </w:r>
    </w:p>
    <w:p w14:paraId="5DADD45A" w14:textId="0BE23C22" w:rsidR="00934958" w:rsidRPr="00934958" w:rsidRDefault="005E5EC9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 xml:space="preserve">Parlare </w:t>
      </w:r>
      <w:r w:rsidR="00934958" w:rsidRPr="00934958">
        <w:t>di noi stessi:</w:t>
      </w:r>
      <w:r w:rsidR="00934958">
        <w:t xml:space="preserve"> </w:t>
      </w:r>
      <w:r w:rsidR="00934958" w:rsidRPr="00934958">
        <w:rPr>
          <w:i/>
          <w:iCs/>
        </w:rPr>
        <w:t>s</w:t>
      </w:r>
      <w:r w:rsidR="00934958" w:rsidRPr="00934958">
        <w:rPr>
          <w:i/>
          <w:iCs/>
          <w:lang w:val="bg-BG"/>
        </w:rPr>
        <w:t>ŭm zista</w:t>
      </w:r>
      <w:r w:rsidR="00934958">
        <w:rPr>
          <w:i/>
          <w:iCs/>
          <w:lang w:val="bg-BG"/>
        </w:rPr>
        <w:t>n (sono stata)</w:t>
      </w:r>
      <w:r w:rsidR="00934958">
        <w:rPr>
          <w:lang w:val="bg-BG"/>
        </w:rPr>
        <w:t>;</w:t>
      </w:r>
    </w:p>
    <w:p w14:paraId="41277481" w14:textId="45E41838" w:rsidR="00934958" w:rsidRPr="00934958" w:rsidRDefault="00934958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 xml:space="preserve">Verbi riflessivi e pronomianli: </w:t>
      </w:r>
      <w:r w:rsidRPr="00934958">
        <w:rPr>
          <w:i/>
          <w:iCs/>
          <w:lang w:val="bg-BG"/>
        </w:rPr>
        <w:t>sŭm sŭbędan się</w:t>
      </w:r>
      <w:r>
        <w:rPr>
          <w:i/>
          <w:iCs/>
          <w:lang w:val="bg-BG"/>
        </w:rPr>
        <w:t xml:space="preserve"> (mi sono svegliata)</w:t>
      </w:r>
      <w:r>
        <w:rPr>
          <w:lang w:val="bg-BG"/>
        </w:rPr>
        <w:t>;</w:t>
      </w:r>
    </w:p>
    <w:p w14:paraId="5A8206D1" w14:textId="6078BBD8" w:rsidR="00934958" w:rsidRDefault="001730F3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>Verbi impersonal</w:t>
      </w:r>
      <w:r w:rsidR="00BA12E8" w:rsidRPr="007559C1">
        <w:t>i</w:t>
      </w:r>
      <w:r>
        <w:rPr>
          <w:lang w:val="bg-BG"/>
        </w:rPr>
        <w:t>:</w:t>
      </w:r>
      <w:r w:rsidR="00BA12E8" w:rsidRPr="007559C1">
        <w:t xml:space="preserve"> </w:t>
      </w:r>
      <w:r w:rsidR="007559C1" w:rsidRPr="007559C1">
        <w:rPr>
          <w:i/>
          <w:iCs/>
        </w:rPr>
        <w:t>e stana</w:t>
      </w:r>
      <w:r w:rsidR="00B37764">
        <w:rPr>
          <w:i/>
          <w:iCs/>
          <w:lang w:val="bg-BG"/>
        </w:rPr>
        <w:t>ł</w:t>
      </w:r>
      <w:r w:rsidR="007559C1" w:rsidRPr="007559C1">
        <w:rPr>
          <w:i/>
          <w:iCs/>
        </w:rPr>
        <w:t xml:space="preserve"> (è accaduto)</w:t>
      </w:r>
      <w:r w:rsidR="007559C1" w:rsidRPr="007559C1">
        <w:t>;</w:t>
      </w:r>
    </w:p>
    <w:p w14:paraId="0B3E91EF" w14:textId="34E1D5FA" w:rsidR="007559C1" w:rsidRPr="005E5EC9" w:rsidRDefault="005E5EC9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>V</w:t>
      </w:r>
      <w:r w:rsidR="007559C1">
        <w:t xml:space="preserve">erbi intransitivi: </w:t>
      </w:r>
      <w:r w:rsidR="007559C1" w:rsidRPr="005E5EC9">
        <w:rPr>
          <w:i/>
          <w:iCs/>
        </w:rPr>
        <w:t>s</w:t>
      </w:r>
      <w:r w:rsidR="007559C1" w:rsidRPr="005E5EC9">
        <w:rPr>
          <w:i/>
          <w:iCs/>
          <w:lang w:val="bg-BG"/>
        </w:rPr>
        <w:t>ŭm i</w:t>
      </w:r>
      <w:r w:rsidR="00181C31">
        <w:rPr>
          <w:i/>
          <w:iCs/>
          <w:lang w:val="bg-BG"/>
        </w:rPr>
        <w:t>đy</w:t>
      </w:r>
      <w:r w:rsidR="00B37764">
        <w:rPr>
          <w:i/>
          <w:iCs/>
          <w:lang w:val="bg-BG"/>
        </w:rPr>
        <w:t>ł</w:t>
      </w:r>
      <w:r w:rsidR="007559C1" w:rsidRPr="005E5EC9">
        <w:rPr>
          <w:i/>
          <w:iCs/>
          <w:lang w:val="bg-BG"/>
        </w:rPr>
        <w:t xml:space="preserve"> v domą (sono andata a casa)</w:t>
      </w:r>
      <w:r>
        <w:rPr>
          <w:lang w:val="bg-BG"/>
        </w:rPr>
        <w:t>;</w:t>
      </w:r>
    </w:p>
    <w:p w14:paraId="170EC4A8" w14:textId="01298E77" w:rsidR="005E5EC9" w:rsidRDefault="005E5EC9" w:rsidP="005E5EC9">
      <w:pPr>
        <w:jc w:val="left"/>
        <w:rPr>
          <w:lang w:val="bg-BG"/>
        </w:rPr>
      </w:pPr>
      <w:r>
        <w:rPr>
          <w:lang w:val="bg-BG"/>
        </w:rPr>
        <w:t xml:space="preserve">Per </w:t>
      </w:r>
      <w:r w:rsidRPr="005E5EC9">
        <w:rPr>
          <w:b/>
          <w:bCs/>
          <w:lang w:val="bg-BG"/>
        </w:rPr>
        <w:t>imeć</w:t>
      </w:r>
      <w:r>
        <w:rPr>
          <w:lang w:val="bg-BG"/>
        </w:rPr>
        <w:t>:</w:t>
      </w:r>
    </w:p>
    <w:p w14:paraId="324B21DB" w14:textId="0BEC7677" w:rsidR="005E5EC9" w:rsidRDefault="005E5EC9" w:rsidP="00FF5BE3">
      <w:pPr>
        <w:pStyle w:val="Paragrafoelenco"/>
        <w:numPr>
          <w:ilvl w:val="0"/>
          <w:numId w:val="50"/>
        </w:numPr>
        <w:jc w:val="left"/>
        <w:rPr>
          <w:lang w:val="bg-BG"/>
        </w:rPr>
      </w:pPr>
      <w:r>
        <w:rPr>
          <w:lang w:val="bg-BG"/>
        </w:rPr>
        <w:t xml:space="preserve">Per se stessi: </w:t>
      </w:r>
      <w:r w:rsidRPr="005E5EC9">
        <w:rPr>
          <w:i/>
          <w:iCs/>
          <w:lang w:val="bg-BG"/>
        </w:rPr>
        <w:t>imaś ima</w:t>
      </w:r>
      <w:r w:rsidR="00B37764">
        <w:rPr>
          <w:i/>
          <w:iCs/>
          <w:lang w:val="bg-BG"/>
        </w:rPr>
        <w:t>ł</w:t>
      </w:r>
      <w:r w:rsidRPr="005E5EC9">
        <w:rPr>
          <w:i/>
          <w:iCs/>
          <w:lang w:val="bg-BG"/>
        </w:rPr>
        <w:t xml:space="preserve"> (hai avuto)</w:t>
      </w:r>
      <w:r>
        <w:rPr>
          <w:lang w:val="bg-BG"/>
        </w:rPr>
        <w:t>;</w:t>
      </w:r>
    </w:p>
    <w:p w14:paraId="5D9DFB14" w14:textId="74EB99CE" w:rsidR="005E5EC9" w:rsidRPr="005E5EC9" w:rsidRDefault="005E5EC9" w:rsidP="00FF5BE3">
      <w:pPr>
        <w:pStyle w:val="Paragrafoelenco"/>
        <w:numPr>
          <w:ilvl w:val="0"/>
          <w:numId w:val="50"/>
        </w:numPr>
        <w:jc w:val="left"/>
        <w:rPr>
          <w:lang w:val="bg-BG"/>
        </w:rPr>
      </w:pPr>
      <w:r>
        <w:rPr>
          <w:lang w:val="bg-BG"/>
        </w:rPr>
        <w:t xml:space="preserve">Verbi transitivi: </w:t>
      </w:r>
      <w:r w:rsidRPr="005E5EC9">
        <w:rPr>
          <w:i/>
          <w:iCs/>
          <w:lang w:val="bg-BG"/>
        </w:rPr>
        <w:t>imam viźda</w:t>
      </w:r>
      <w:r w:rsidR="00B37764">
        <w:rPr>
          <w:i/>
          <w:iCs/>
          <w:lang w:val="bg-BG"/>
        </w:rPr>
        <w:t>ł</w:t>
      </w:r>
      <w:r w:rsidRPr="005E5EC9">
        <w:rPr>
          <w:i/>
          <w:iCs/>
          <w:lang w:val="bg-BG"/>
        </w:rPr>
        <w:t xml:space="preserve"> (ho guardato)</w:t>
      </w:r>
      <w:r>
        <w:rPr>
          <w:lang w:val="bg-BG"/>
        </w:rPr>
        <w:t>;</w:t>
      </w:r>
    </w:p>
    <w:p w14:paraId="21F1D759" w14:textId="1116F61E" w:rsidR="005E5EC9" w:rsidRDefault="005E5EC9" w:rsidP="005E5EC9">
      <w:pPr>
        <w:pStyle w:val="Titolo5"/>
        <w:rPr>
          <w:i/>
          <w:iCs/>
          <w:lang w:val="bg-BG"/>
        </w:rPr>
      </w:pPr>
      <w:r>
        <w:rPr>
          <w:lang w:val="bg-BG"/>
        </w:rPr>
        <w:t xml:space="preserve">Il significato di </w:t>
      </w:r>
      <w:r w:rsidRPr="005E5EC9">
        <w:rPr>
          <w:i/>
          <w:iCs/>
          <w:lang w:val="bg-BG"/>
        </w:rPr>
        <w:t>być</w:t>
      </w:r>
      <w:r>
        <w:rPr>
          <w:lang w:val="bg-BG"/>
        </w:rPr>
        <w:t xml:space="preserve"> e </w:t>
      </w:r>
      <w:r w:rsidRPr="005E5EC9">
        <w:rPr>
          <w:i/>
          <w:iCs/>
          <w:lang w:val="bg-BG"/>
        </w:rPr>
        <w:t>imeć</w:t>
      </w:r>
    </w:p>
    <w:p w14:paraId="38EC8F40" w14:textId="728B1B4B" w:rsidR="005E5EC9" w:rsidRDefault="005E5EC9" w:rsidP="005E5EC9">
      <w:pPr>
        <w:jc w:val="left"/>
      </w:pPr>
      <w:r>
        <w:rPr>
          <w:lang w:val="bg-BG"/>
        </w:rPr>
        <w:t xml:space="preserve">Gli ausiliari </w:t>
      </w:r>
      <w:r w:rsidRPr="005E5EC9">
        <w:rPr>
          <w:b/>
          <w:bCs/>
          <w:lang w:val="bg-BG"/>
        </w:rPr>
        <w:t>być</w:t>
      </w:r>
      <w:r>
        <w:rPr>
          <w:lang w:val="bg-BG"/>
        </w:rPr>
        <w:t xml:space="preserve"> e </w:t>
      </w:r>
      <w:r w:rsidRPr="005E5EC9">
        <w:rPr>
          <w:b/>
          <w:bCs/>
          <w:lang w:val="bg-BG"/>
        </w:rPr>
        <w:t>imeć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(e la sua negazione </w:t>
      </w:r>
      <w:r w:rsidRPr="00D040D8">
        <w:rPr>
          <w:b/>
          <w:bCs/>
          <w:lang w:val="bg-BG"/>
        </w:rPr>
        <w:t>niameć</w:t>
      </w:r>
      <w:r>
        <w:rPr>
          <w:lang w:val="bg-BG"/>
        </w:rPr>
        <w:t>)</w:t>
      </w:r>
      <w:r w:rsidR="00D040D8" w:rsidRPr="00D040D8">
        <w:t xml:space="preserve"> </w:t>
      </w:r>
      <w:r w:rsidR="00D040D8">
        <w:t>hanno anche un loro significato importantissimo</w:t>
      </w:r>
      <w:r w:rsidR="009542FD">
        <w:t>.</w:t>
      </w:r>
    </w:p>
    <w:p w14:paraId="5DA305EE" w14:textId="3B402DC2" w:rsidR="009542FD" w:rsidRDefault="009542FD" w:rsidP="005E5EC9">
      <w:pPr>
        <w:jc w:val="left"/>
        <w:rPr>
          <w:lang w:val="bg-BG"/>
        </w:rPr>
      </w:pPr>
      <w:r w:rsidRPr="002F17AC">
        <w:rPr>
          <w:b/>
          <w:bCs/>
        </w:rPr>
        <w:t>B</w:t>
      </w:r>
      <w:r w:rsidRPr="002F17AC">
        <w:rPr>
          <w:b/>
          <w:bCs/>
          <w:lang w:val="bg-BG"/>
        </w:rPr>
        <w:t>yć</w:t>
      </w:r>
      <w:r>
        <w:rPr>
          <w:lang w:val="bg-BG"/>
        </w:rPr>
        <w:t xml:space="preserve"> da solo si usa:</w:t>
      </w:r>
    </w:p>
    <w:p w14:paraId="28284BE9" w14:textId="7481E9D3" w:rsidR="009542FD" w:rsidRDefault="009542FD" w:rsidP="00FF5BE3">
      <w:pPr>
        <w:pStyle w:val="Paragrafoelenco"/>
        <w:numPr>
          <w:ilvl w:val="0"/>
          <w:numId w:val="51"/>
        </w:numPr>
        <w:jc w:val="left"/>
        <w:rPr>
          <w:lang w:val="bg-BG"/>
        </w:rPr>
      </w:pPr>
      <w:r>
        <w:rPr>
          <w:lang w:val="bg-BG"/>
        </w:rPr>
        <w:t>Come verbo copulativo per collegare il soggetto ad un nome o aggettivo:</w:t>
      </w:r>
      <w:r w:rsidR="007232C1">
        <w:rPr>
          <w:lang w:val="bg-BG"/>
        </w:rPr>
        <w:t xml:space="preserve"> </w:t>
      </w:r>
      <w:r w:rsidR="007232C1" w:rsidRPr="007232C1">
        <w:rPr>
          <w:i/>
          <w:iCs/>
          <w:lang w:val="bg-BG"/>
        </w:rPr>
        <w:t>Polska</w:t>
      </w:r>
      <w:proofErr w:type="spellStart"/>
      <w:r w:rsidR="007232C1" w:rsidRPr="007232C1">
        <w:rPr>
          <w:i/>
          <w:iCs/>
        </w:rPr>
        <w:t>ta</w:t>
      </w:r>
      <w:proofErr w:type="spellEnd"/>
      <w:r w:rsidR="007232C1" w:rsidRPr="007232C1">
        <w:rPr>
          <w:i/>
          <w:iCs/>
          <w:lang w:val="bg-BG"/>
        </w:rPr>
        <w:t xml:space="preserve"> </w:t>
      </w:r>
      <w:r w:rsidR="007232C1" w:rsidRPr="00370A71">
        <w:rPr>
          <w:b/>
          <w:bCs/>
          <w:i/>
          <w:iCs/>
          <w:lang w:val="bg-BG"/>
        </w:rPr>
        <w:t>e</w:t>
      </w:r>
      <w:r w:rsidR="007232C1" w:rsidRPr="007232C1">
        <w:rPr>
          <w:i/>
          <w:iCs/>
          <w:lang w:val="bg-BG"/>
        </w:rPr>
        <w:t xml:space="preserve"> dŭrźavąva (</w:t>
      </w:r>
      <w:r w:rsidR="007232C1" w:rsidRPr="007232C1">
        <w:rPr>
          <w:i/>
          <w:iCs/>
        </w:rPr>
        <w:t>La polonia è uno stato</w:t>
      </w:r>
      <w:r w:rsidR="007232C1" w:rsidRPr="007232C1">
        <w:rPr>
          <w:i/>
          <w:iCs/>
          <w:lang w:val="bg-BG"/>
        </w:rPr>
        <w:t xml:space="preserve">), Az </w:t>
      </w:r>
      <w:r w:rsidR="007232C1" w:rsidRPr="00370A71">
        <w:rPr>
          <w:b/>
          <w:bCs/>
          <w:i/>
          <w:iCs/>
          <w:lang w:val="bg-BG"/>
        </w:rPr>
        <w:t>sŭm</w:t>
      </w:r>
      <w:r w:rsidR="007232C1" w:rsidRPr="007232C1">
        <w:rPr>
          <w:i/>
          <w:iCs/>
          <w:lang w:val="bg-BG"/>
        </w:rPr>
        <w:t xml:space="preserve"> kasivą (</w:t>
      </w:r>
      <w:r w:rsidR="00370A71">
        <w:rPr>
          <w:i/>
          <w:iCs/>
        </w:rPr>
        <w:t>Io s</w:t>
      </w:r>
      <w:r w:rsidR="007232C1" w:rsidRPr="007232C1">
        <w:rPr>
          <w:i/>
          <w:iCs/>
        </w:rPr>
        <w:t>ono bella</w:t>
      </w:r>
      <w:r w:rsidR="007232C1" w:rsidRPr="007232C1">
        <w:rPr>
          <w:i/>
          <w:iCs/>
          <w:lang w:val="bg-BG"/>
        </w:rPr>
        <w:t>)</w:t>
      </w:r>
      <w:r w:rsidR="007232C1">
        <w:rPr>
          <w:lang w:val="bg-BG"/>
        </w:rPr>
        <w:t>;</w:t>
      </w:r>
    </w:p>
    <w:p w14:paraId="55F9009C" w14:textId="402BF000" w:rsidR="007232C1" w:rsidRDefault="007232C1" w:rsidP="00FF5BE3">
      <w:pPr>
        <w:pStyle w:val="Paragrafoelenco"/>
        <w:numPr>
          <w:ilvl w:val="0"/>
          <w:numId w:val="51"/>
        </w:numPr>
        <w:jc w:val="left"/>
        <w:rPr>
          <w:lang w:val="bg-BG"/>
        </w:rPr>
      </w:pPr>
      <w:r w:rsidRPr="005A2D28">
        <w:t xml:space="preserve">Con il significato di </w:t>
      </w:r>
      <w:r w:rsidR="005A2D28" w:rsidRPr="005A2D28">
        <w:t>essere i</w:t>
      </w:r>
      <w:r w:rsidR="005A2D28">
        <w:t xml:space="preserve">n un posto: </w:t>
      </w:r>
      <w:r w:rsidR="005A2D28" w:rsidRPr="005A2D28">
        <w:rPr>
          <w:i/>
          <w:iCs/>
          <w:lang w:val="bg-BG"/>
        </w:rPr>
        <w:t xml:space="preserve">de </w:t>
      </w:r>
      <w:r w:rsidR="005A2D28" w:rsidRPr="00370A71">
        <w:rPr>
          <w:b/>
          <w:bCs/>
          <w:i/>
          <w:iCs/>
          <w:lang w:val="bg-BG"/>
        </w:rPr>
        <w:t>si</w:t>
      </w:r>
      <w:r w:rsidR="005A2D28" w:rsidRPr="005A2D28">
        <w:rPr>
          <w:i/>
          <w:iCs/>
          <w:lang w:val="bg-BG"/>
        </w:rPr>
        <w:t xml:space="preserve">? </w:t>
      </w:r>
      <w:r w:rsidR="005A2D28" w:rsidRPr="00370A71">
        <w:rPr>
          <w:b/>
          <w:bCs/>
          <w:i/>
          <w:iCs/>
          <w:lang w:val="bg-BG"/>
        </w:rPr>
        <w:t>Sŭm</w:t>
      </w:r>
      <w:r w:rsidR="005A2D28" w:rsidRPr="005A2D28">
        <w:rPr>
          <w:i/>
          <w:iCs/>
          <w:lang w:val="bg-BG"/>
        </w:rPr>
        <w:t xml:space="preserve"> v utalyśe</w:t>
      </w:r>
      <w:r w:rsidR="005A2D28">
        <w:rPr>
          <w:i/>
          <w:iCs/>
          <w:lang w:val="bg-BG"/>
        </w:rPr>
        <w:t>. (dove sei? Sono a scuola)</w:t>
      </w:r>
      <w:r w:rsidR="002F17AC">
        <w:rPr>
          <w:lang w:val="bg-BG"/>
        </w:rPr>
        <w:t>;</w:t>
      </w:r>
    </w:p>
    <w:p w14:paraId="70A2FD19" w14:textId="4AA26BF7" w:rsidR="002F17AC" w:rsidRDefault="002F17AC" w:rsidP="002F17AC">
      <w:pPr>
        <w:jc w:val="left"/>
        <w:rPr>
          <w:lang w:val="bg-BG"/>
        </w:rPr>
      </w:pPr>
      <w:r w:rsidRPr="00370A71">
        <w:rPr>
          <w:b/>
          <w:bCs/>
        </w:rPr>
        <w:t>Ime</w:t>
      </w:r>
      <w:r w:rsidRPr="00370A71">
        <w:rPr>
          <w:b/>
          <w:bCs/>
          <w:lang w:val="bg-BG"/>
        </w:rPr>
        <w:t>ć</w:t>
      </w:r>
      <w:r>
        <w:rPr>
          <w:lang w:val="bg-BG"/>
        </w:rPr>
        <w:t xml:space="preserve"> e </w:t>
      </w:r>
      <w:r w:rsidRPr="00370A71">
        <w:rPr>
          <w:b/>
          <w:bCs/>
          <w:lang w:val="bg-BG"/>
        </w:rPr>
        <w:t>Niameć</w:t>
      </w:r>
      <w:r>
        <w:rPr>
          <w:lang w:val="bg-BG"/>
        </w:rPr>
        <w:t xml:space="preserve"> si usano invece:</w:t>
      </w:r>
    </w:p>
    <w:p w14:paraId="5414B201" w14:textId="58877DC0" w:rsidR="002F17AC" w:rsidRDefault="002F17AC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 xml:space="preserve">Per indicare il possesso: </w:t>
      </w:r>
      <w:r w:rsidRPr="002F17AC">
        <w:rPr>
          <w:i/>
          <w:iCs/>
          <w:lang w:val="bg-BG"/>
        </w:rPr>
        <w:t xml:space="preserve">Ta </w:t>
      </w:r>
      <w:r w:rsidRPr="00FD1E45">
        <w:rPr>
          <w:b/>
          <w:bCs/>
          <w:i/>
          <w:iCs/>
          <w:lang w:val="bg-BG"/>
        </w:rPr>
        <w:t>ima</w:t>
      </w:r>
      <w:r w:rsidRPr="002F17AC">
        <w:rPr>
          <w:i/>
          <w:iCs/>
          <w:lang w:val="bg-BG"/>
        </w:rPr>
        <w:t xml:space="preserve"> nove telefonevo</w:t>
      </w:r>
      <w:r>
        <w:rPr>
          <w:i/>
          <w:iCs/>
          <w:lang w:val="bg-BG"/>
        </w:rPr>
        <w:t xml:space="preserve"> (Lei ha un telefono nuovo)</w:t>
      </w:r>
      <w:r>
        <w:rPr>
          <w:lang w:val="bg-BG"/>
        </w:rPr>
        <w:t>;</w:t>
      </w:r>
    </w:p>
    <w:p w14:paraId="60F021C3" w14:textId="04888F24" w:rsidR="002F17AC" w:rsidRDefault="002F17AC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>Indicare uno stato:</w:t>
      </w:r>
      <w:r w:rsidR="006550BA" w:rsidRPr="006550BA">
        <w:t xml:space="preserve"> </w:t>
      </w:r>
      <w:proofErr w:type="spellStart"/>
      <w:r w:rsidR="006550BA" w:rsidRPr="00FD1E45">
        <w:rPr>
          <w:b/>
          <w:bCs/>
          <w:i/>
          <w:iCs/>
        </w:rPr>
        <w:t>Niamam</w:t>
      </w:r>
      <w:proofErr w:type="spellEnd"/>
      <w:r w:rsidRPr="006550BA">
        <w:rPr>
          <w:i/>
          <w:iCs/>
          <w:lang w:val="bg-BG"/>
        </w:rPr>
        <w:t xml:space="preserve"> strih</w:t>
      </w:r>
      <w:r w:rsidR="006550BA" w:rsidRPr="006550BA">
        <w:rPr>
          <w:i/>
          <w:iCs/>
          <w:lang w:val="bg-BG"/>
        </w:rPr>
        <w:t>e! (</w:t>
      </w:r>
      <w:r w:rsidR="006550BA">
        <w:rPr>
          <w:i/>
          <w:iCs/>
          <w:lang w:val="en-US"/>
        </w:rPr>
        <w:t xml:space="preserve">Non </w:t>
      </w:r>
      <w:r w:rsidR="006550BA" w:rsidRPr="006550BA">
        <w:rPr>
          <w:i/>
          <w:iCs/>
          <w:lang w:val="bg-BG"/>
        </w:rPr>
        <w:t>ho paura!)</w:t>
      </w:r>
      <w:r w:rsidR="006550BA">
        <w:rPr>
          <w:lang w:val="bg-BG"/>
        </w:rPr>
        <w:t>;</w:t>
      </w:r>
    </w:p>
    <w:p w14:paraId="560A55A6" w14:textId="18E233CD" w:rsidR="006550BA" w:rsidRPr="006550BA" w:rsidRDefault="006550BA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 xml:space="preserve">Una </w:t>
      </w:r>
      <w:r w:rsidRPr="006550BA">
        <w:t xml:space="preserve">qualità: </w:t>
      </w:r>
      <w:r w:rsidRPr="006550BA">
        <w:rPr>
          <w:i/>
          <w:iCs/>
        </w:rPr>
        <w:t xml:space="preserve">Polina </w:t>
      </w:r>
      <w:r w:rsidR="00FD1E45" w:rsidRPr="00370A71">
        <w:rPr>
          <w:b/>
          <w:bCs/>
          <w:i/>
          <w:iCs/>
        </w:rPr>
        <w:t>ima</w:t>
      </w:r>
      <w:r w:rsidRPr="006550BA">
        <w:rPr>
          <w:i/>
          <w:iCs/>
        </w:rPr>
        <w:t xml:space="preserve"> </w:t>
      </w:r>
      <w:proofErr w:type="spellStart"/>
      <w:r w:rsidRPr="006550BA">
        <w:rPr>
          <w:i/>
          <w:iCs/>
        </w:rPr>
        <w:t>krasi</w:t>
      </w:r>
      <w:proofErr w:type="spellEnd"/>
      <w:r w:rsidRPr="006550BA">
        <w:rPr>
          <w:i/>
          <w:iCs/>
          <w:lang w:val="bg-BG"/>
        </w:rPr>
        <w:t>v</w:t>
      </w:r>
      <w:proofErr w:type="spellStart"/>
      <w:r w:rsidR="00FD1E45">
        <w:rPr>
          <w:i/>
          <w:iCs/>
        </w:rPr>
        <w:t>ym</w:t>
      </w:r>
      <w:proofErr w:type="spellEnd"/>
      <w:r w:rsidR="00FD1E45">
        <w:rPr>
          <w:i/>
          <w:iCs/>
        </w:rPr>
        <w:t xml:space="preserve"> </w:t>
      </w:r>
      <w:proofErr w:type="spellStart"/>
      <w:r w:rsidR="00FD1E45">
        <w:rPr>
          <w:i/>
          <w:iCs/>
        </w:rPr>
        <w:t>kosym</w:t>
      </w:r>
      <w:proofErr w:type="spellEnd"/>
      <w:r w:rsidRPr="006550BA">
        <w:rPr>
          <w:i/>
          <w:iCs/>
          <w:lang w:val="bg-BG"/>
        </w:rPr>
        <w:t xml:space="preserve"> (Polina</w:t>
      </w:r>
      <w:r w:rsidR="00370A71">
        <w:rPr>
          <w:i/>
          <w:iCs/>
        </w:rPr>
        <w:t xml:space="preserve"> ha dei bei capelli</w:t>
      </w:r>
      <w:r w:rsidRPr="006550BA">
        <w:rPr>
          <w:i/>
          <w:iCs/>
          <w:lang w:val="bg-BG"/>
        </w:rPr>
        <w:t>)</w:t>
      </w:r>
      <w:r w:rsidRPr="006550BA">
        <w:t>;</w:t>
      </w:r>
    </w:p>
    <w:p w14:paraId="67DC2285" w14:textId="6A5DAF09" w:rsidR="006550BA" w:rsidRPr="00E969BE" w:rsidRDefault="006550BA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 w:rsidRPr="006550BA">
        <w:t>Indicare il verificarsi di un q</w:t>
      </w:r>
      <w:r>
        <w:t xml:space="preserve">ualcosa: </w:t>
      </w:r>
      <w:r w:rsidRPr="00370A71">
        <w:rPr>
          <w:b/>
          <w:bCs/>
          <w:lang w:val="bg-BG"/>
        </w:rPr>
        <w:t>Niama</w:t>
      </w:r>
      <w:r>
        <w:rPr>
          <w:lang w:val="bg-BG"/>
        </w:rPr>
        <w:t xml:space="preserve"> słŭnceto (Non c</w:t>
      </w:r>
      <w:r w:rsidR="00FD1E45" w:rsidRPr="00FD1E45">
        <w:t>’</w:t>
      </w:r>
      <w:r w:rsidR="00FD1E45">
        <w:t>è</w:t>
      </w:r>
      <w:r>
        <w:rPr>
          <w:lang w:val="bg-BG"/>
        </w:rPr>
        <w:t xml:space="preserve"> il sole), </w:t>
      </w:r>
      <w:r w:rsidR="00FD1E45" w:rsidRPr="00370A71">
        <w:rPr>
          <w:b/>
          <w:bCs/>
          <w:lang w:val="bg-BG"/>
        </w:rPr>
        <w:t>I</w:t>
      </w:r>
      <w:r w:rsidRPr="00370A71">
        <w:rPr>
          <w:b/>
          <w:bCs/>
          <w:lang w:val="bg-BG"/>
        </w:rPr>
        <w:t>mam</w:t>
      </w:r>
      <w:r w:rsidR="00FD1E45">
        <w:rPr>
          <w:lang w:val="bg-BG"/>
        </w:rPr>
        <w:t xml:space="preserve"> </w:t>
      </w:r>
      <w:r>
        <w:rPr>
          <w:lang w:val="bg-BG"/>
        </w:rPr>
        <w:t>pro</w:t>
      </w:r>
      <w:r w:rsidR="00FD1E45">
        <w:rPr>
          <w:lang w:val="bg-BG"/>
        </w:rPr>
        <w:t>vlimąva się (c</w:t>
      </w:r>
      <w:r w:rsidR="00FD1E45" w:rsidRPr="00FD1E45">
        <w:t>’</w:t>
      </w:r>
      <w:r w:rsidR="00FD1E45">
        <w:t>è un problema</w:t>
      </w:r>
      <w:r w:rsidR="00FD1E45">
        <w:rPr>
          <w:lang w:val="bg-BG"/>
        </w:rPr>
        <w:t>)</w:t>
      </w:r>
      <w:r w:rsidR="00FD1E45" w:rsidRPr="00FD1E45">
        <w:t>.</w:t>
      </w:r>
    </w:p>
    <w:p w14:paraId="2710CDFA" w14:textId="3FA2B78E" w:rsidR="00E969BE" w:rsidRPr="00E969BE" w:rsidRDefault="00E969BE" w:rsidP="00E969BE">
      <w:pPr>
        <w:jc w:val="left"/>
        <w:rPr>
          <w:lang w:val="bg-BG"/>
        </w:rPr>
      </w:pPr>
      <w:r w:rsidRPr="00E969BE">
        <w:t xml:space="preserve">Esiste anche una forma </w:t>
      </w:r>
      <w:r>
        <w:t xml:space="preserve">contratta di </w:t>
      </w:r>
      <w:r>
        <w:rPr>
          <w:lang w:val="bg-BG"/>
        </w:rPr>
        <w:t>Imeć:</w:t>
      </w:r>
      <w:r>
        <w:t xml:space="preserve"> </w:t>
      </w:r>
      <w:r w:rsidRPr="00E969BE">
        <w:rPr>
          <w:b/>
          <w:bCs/>
          <w:lang w:val="bg-BG"/>
        </w:rPr>
        <w:t>Meć</w:t>
      </w:r>
    </w:p>
    <w:p w14:paraId="28B65B46" w14:textId="433B242B" w:rsidR="004C4F06" w:rsidRDefault="004C4F06" w:rsidP="004C4F06">
      <w:pPr>
        <w:jc w:val="left"/>
        <w:rPr>
          <w:lang w:val="bg-BG"/>
        </w:rPr>
      </w:pPr>
    </w:p>
    <w:p w14:paraId="4EE7520C" w14:textId="7848ACE6" w:rsidR="004C4F06" w:rsidRPr="00E640D0" w:rsidRDefault="004C4F06" w:rsidP="004C4F06">
      <w:pPr>
        <w:pStyle w:val="Titolo5"/>
        <w:rPr>
          <w:lang w:val="bg-BG"/>
        </w:rPr>
      </w:pPr>
      <w:r>
        <w:rPr>
          <w:lang w:val="bg-BG"/>
        </w:rPr>
        <w:t>Coniugazione del verbo Być</w:t>
      </w:r>
    </w:p>
    <w:p w14:paraId="171DDDA8" w14:textId="3A9A8E1F" w:rsidR="004C4F06" w:rsidRPr="00A04ECF" w:rsidRDefault="00A04ECF" w:rsidP="004C4F06">
      <w:r w:rsidRPr="00A04ECF">
        <w:t>O</w:t>
      </w:r>
      <w:r>
        <w:t>ra vedremo la coniugazione di By</w:t>
      </w:r>
      <w:r>
        <w:rPr>
          <w:lang w:val="bg-BG"/>
        </w:rPr>
        <w:t xml:space="preserve">ć, in </w:t>
      </w:r>
      <w:r>
        <w:t>quanto irregolare e quindi non segue le regole dei verbi regolari:</w:t>
      </w:r>
    </w:p>
    <w:p w14:paraId="64EBE78A" w14:textId="53DAD90D" w:rsidR="0022145B" w:rsidRDefault="006B6CC8" w:rsidP="004C4F06">
      <w:pPr>
        <w:jc w:val="center"/>
        <w:rPr>
          <w:lang w:val="bg-BG"/>
        </w:rPr>
      </w:pPr>
      <w:r w:rsidRPr="006B6CC8">
        <w:rPr>
          <w:noProof/>
        </w:rPr>
        <w:drawing>
          <wp:inline distT="0" distB="0" distL="0" distR="0" wp14:anchorId="39B0B3EC" wp14:editId="17751E6F">
            <wp:extent cx="6645910" cy="695261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A8E9" w14:textId="77777777" w:rsidR="0022145B" w:rsidRDefault="0022145B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529EF72E" w14:textId="77777777" w:rsidR="00A04ECF" w:rsidRDefault="00A04ECF" w:rsidP="00A04ECF">
      <w:pPr>
        <w:pStyle w:val="Titolo5"/>
        <w:rPr>
          <w:lang w:val="bg-BG"/>
        </w:rPr>
      </w:pPr>
      <w:r>
        <w:rPr>
          <w:lang w:val="bg-BG"/>
        </w:rPr>
        <w:lastRenderedPageBreak/>
        <w:t>Coniugazione del verbo Imeć</w:t>
      </w:r>
    </w:p>
    <w:p w14:paraId="377D8E88" w14:textId="2C699AA0" w:rsidR="00A04ECF" w:rsidRPr="00A04ECF" w:rsidRDefault="00E969BE" w:rsidP="00A04ECF">
      <w:pPr>
        <w:rPr>
          <w:lang w:val="bg-BG"/>
        </w:rPr>
      </w:pPr>
      <w:r>
        <w:t>Ime</w:t>
      </w:r>
      <w:r>
        <w:rPr>
          <w:lang w:val="bg-BG"/>
        </w:rPr>
        <w:t xml:space="preserve">ć </w:t>
      </w:r>
      <w:r w:rsidRPr="00E969BE">
        <w:t xml:space="preserve">è </w:t>
      </w:r>
      <w:r>
        <w:t>regolare, però segue la prima coniugazione, quindi la sua vocale tematica è ‘</w:t>
      </w:r>
      <w:r w:rsidRPr="00E969BE">
        <w:rPr>
          <w:b/>
          <w:bCs/>
        </w:rPr>
        <w:t>a</w:t>
      </w:r>
      <w:r>
        <w:t>’</w:t>
      </w:r>
      <w:r w:rsidR="00A04ECF" w:rsidRPr="00A04ECF">
        <w:t>, i</w:t>
      </w:r>
      <w:r w:rsidR="00A04ECF">
        <w:t>n quanto anche se della seconda coniugazione, segue regole e forma della prima coniugazione in -a</w:t>
      </w:r>
      <w:r w:rsidR="00A04ECF">
        <w:rPr>
          <w:lang w:val="bg-BG"/>
        </w:rPr>
        <w:t>ć.</w:t>
      </w:r>
    </w:p>
    <w:p w14:paraId="66D1C3AE" w14:textId="44FFFE35" w:rsidR="00A04ECF" w:rsidRPr="001D497F" w:rsidRDefault="00893E65" w:rsidP="00A04ECF">
      <w:pPr>
        <w:jc w:val="center"/>
        <w:rPr>
          <w:lang w:val="en-US"/>
        </w:rPr>
      </w:pPr>
      <w:r w:rsidRPr="00893E65">
        <w:rPr>
          <w:noProof/>
        </w:rPr>
        <w:drawing>
          <wp:inline distT="0" distB="0" distL="0" distR="0" wp14:anchorId="448C6084" wp14:editId="25D40936">
            <wp:extent cx="6645910" cy="710120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5C68" w14:textId="77777777" w:rsidR="00A04ECF" w:rsidRDefault="00A04ECF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192D7B5A" w14:textId="35FBB2F5" w:rsidR="00A04ECF" w:rsidRDefault="00A04ECF" w:rsidP="00A04ECF">
      <w:pPr>
        <w:pStyle w:val="Titolo3"/>
      </w:pPr>
      <w:bookmarkStart w:id="42" w:name="_Toc100177600"/>
      <w:r w:rsidRPr="00A04ECF">
        <w:lastRenderedPageBreak/>
        <w:t>Co</w:t>
      </w:r>
      <w:r>
        <w:t>niugazione dei verbi regolari</w:t>
      </w:r>
      <w:bookmarkEnd w:id="42"/>
    </w:p>
    <w:p w14:paraId="140D238B" w14:textId="57194A5C" w:rsidR="00A04ECF" w:rsidRDefault="00A04ECF" w:rsidP="00A04ECF"/>
    <w:p w14:paraId="0046947A" w14:textId="47768E29" w:rsidR="00A04ECF" w:rsidRDefault="00A04ECF" w:rsidP="00A04ECF">
      <w:r w:rsidRPr="00A04ECF">
        <w:t xml:space="preserve">I </w:t>
      </w:r>
      <w:r w:rsidRPr="00A04ECF">
        <w:rPr>
          <w:b/>
          <w:bCs/>
        </w:rPr>
        <w:t>verbi regolari</w:t>
      </w:r>
      <w:r w:rsidRPr="00A04ECF">
        <w:t xml:space="preserve"> sono quelli in cui la radice</w:t>
      </w:r>
      <w:r>
        <w:t xml:space="preserve"> non muta</w:t>
      </w:r>
      <w:r w:rsidRPr="00A04ECF">
        <w:t>, mentre le desinenze seguono la coniugazione a cui ogni verbo appartiene.</w:t>
      </w:r>
    </w:p>
    <w:p w14:paraId="14BBB60C" w14:textId="3E7ADBDC" w:rsidR="00A04ECF" w:rsidRDefault="00A04ECF" w:rsidP="00A04ECF">
      <w:r>
        <w:t>Ora vedremo le quattro coniugazioni regolari per la forma attiva per questi quattro verbi:</w:t>
      </w:r>
    </w:p>
    <w:p w14:paraId="0A5169E8" w14:textId="6ED0671D" w:rsidR="00A04ECF" w:rsidRPr="00A04ECF" w:rsidRDefault="00A04ECF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Kohać per la 1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5C8DC3DC" w14:textId="1E89D6C8" w:rsidR="00A04ECF" w:rsidRPr="009E254C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Veđjeć per la 2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290186C2" w14:textId="281481B8" w:rsidR="009E254C" w:rsidRPr="009E254C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Miśkąć per la 3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35C13BD2" w14:textId="691F165C" w:rsidR="009E254C" w:rsidRPr="00484ECE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Mović per la 4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3CD1D9A6" w14:textId="25B98E4B" w:rsidR="000934FF" w:rsidRDefault="00D76F79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 w:rsidRPr="00D76F79">
        <w:t>Le</w:t>
      </w:r>
      <w:r>
        <w:t xml:space="preserve"> principali differenziazioni tra le coniugazioni riguardano le forme al presente e il rapporto tra la vocale tematica e la prima vocale delle desinenze.</w:t>
      </w:r>
      <w:r w:rsidR="000934FF">
        <w:rPr>
          <w:lang w:val="bg-BG"/>
        </w:rPr>
        <w:br w:type="page"/>
      </w:r>
    </w:p>
    <w:p w14:paraId="7A648E7F" w14:textId="503C8547" w:rsidR="00484ECE" w:rsidRDefault="00484ECE" w:rsidP="00484ECE">
      <w:pPr>
        <w:pStyle w:val="Titolo5"/>
        <w:rPr>
          <w:lang w:val="bg-BG"/>
        </w:rPr>
      </w:pPr>
      <w:r>
        <w:rPr>
          <w:lang w:val="bg-BG"/>
        </w:rPr>
        <w:lastRenderedPageBreak/>
        <w:t>La prima coniugazione: kohać</w:t>
      </w:r>
    </w:p>
    <w:p w14:paraId="19EFA254" w14:textId="14B3CB19" w:rsidR="00484ECE" w:rsidRDefault="00484ECE" w:rsidP="00484ECE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prima coniugazione sono:</w:t>
      </w:r>
    </w:p>
    <w:p w14:paraId="5083438A" w14:textId="64BCED1C" w:rsidR="00484ECE" w:rsidRDefault="00484ECE" w:rsidP="000934FF">
      <w:pPr>
        <w:pStyle w:val="Paragrafoelenco"/>
        <w:numPr>
          <w:ilvl w:val="0"/>
          <w:numId w:val="54"/>
        </w:numPr>
        <w:spacing w:line="276" w:lineRule="auto"/>
        <w:rPr>
          <w:lang w:val="bg-BG"/>
        </w:rPr>
      </w:pPr>
      <w:r>
        <w:rPr>
          <w:lang w:val="bg-BG"/>
        </w:rPr>
        <w:t>Alla terza persona plurale, non si aggiunge un suffisso, ma si modifica la</w:t>
      </w:r>
      <w:r w:rsidR="007752C1">
        <w:rPr>
          <w:lang w:val="bg-BG"/>
        </w:rPr>
        <w:t xml:space="preserve"> vocale tematica</w:t>
      </w:r>
      <w:r>
        <w:rPr>
          <w:lang w:val="bg-BG"/>
        </w:rPr>
        <w:t xml:space="preserve"> </w:t>
      </w:r>
      <w:r w:rsidRPr="00484ECE">
        <w:rPr>
          <w:b/>
          <w:bCs/>
          <w:lang w:val="bg-BG"/>
        </w:rPr>
        <w:t>a</w:t>
      </w:r>
      <w:r>
        <w:rPr>
          <w:lang w:val="bg-BG"/>
        </w:rPr>
        <w:t xml:space="preserve"> in </w:t>
      </w:r>
      <w:r w:rsidRPr="00484ECE">
        <w:rPr>
          <w:b/>
          <w:bCs/>
          <w:lang w:val="bg-BG"/>
        </w:rPr>
        <w:t>ą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in: </w:t>
      </w:r>
      <w:r w:rsidRPr="00484ECE">
        <w:rPr>
          <w:i/>
          <w:iCs/>
          <w:lang w:val="bg-BG"/>
        </w:rPr>
        <w:t>presente indicativo, presente e pasasato congiuntivo, presente condizionale e presente imperativo</w:t>
      </w:r>
      <w:r>
        <w:rPr>
          <w:lang w:val="bg-BG"/>
        </w:rPr>
        <w:t>;</w:t>
      </w:r>
    </w:p>
    <w:p w14:paraId="6A929FED" w14:textId="77777777" w:rsidR="000934FF" w:rsidRDefault="00D3134F" w:rsidP="000934FF">
      <w:pPr>
        <w:pStyle w:val="Paragrafoelenco"/>
        <w:numPr>
          <w:ilvl w:val="0"/>
          <w:numId w:val="54"/>
        </w:numPr>
        <w:spacing w:line="276" w:lineRule="auto"/>
        <w:jc w:val="left"/>
      </w:pPr>
      <w:r w:rsidRPr="00D3134F">
        <w:t xml:space="preserve">Alla terza persona singolare </w:t>
      </w:r>
      <w:r>
        <w:t>nel modo renarrativo non abbiamo primo ausiliare;</w:t>
      </w:r>
    </w:p>
    <w:p w14:paraId="0DD9A17D" w14:textId="1195646E" w:rsidR="00FA40A4" w:rsidRDefault="00893E65" w:rsidP="00E76329">
      <w:pPr>
        <w:spacing w:line="360" w:lineRule="auto"/>
        <w:jc w:val="center"/>
      </w:pPr>
      <w:r w:rsidRPr="00893E65">
        <w:rPr>
          <w:noProof/>
        </w:rPr>
        <w:drawing>
          <wp:inline distT="0" distB="0" distL="0" distR="0" wp14:anchorId="6E1291DD" wp14:editId="0C64F221">
            <wp:extent cx="6333692" cy="6625988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76" cy="662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D57D" w14:textId="5F6B0288" w:rsidR="007752C1" w:rsidRPr="007752C1" w:rsidRDefault="00A04ECF" w:rsidP="00D76F79">
      <w:pPr>
        <w:pStyle w:val="Titolo5"/>
        <w:rPr>
          <w:lang w:val="bg-BG"/>
        </w:rPr>
      </w:pPr>
      <w:r>
        <w:rPr>
          <w:lang w:val="bg-BG"/>
        </w:rPr>
        <w:br w:type="page"/>
      </w:r>
      <w:r w:rsidR="00FA40A4" w:rsidRPr="005D6B2E">
        <w:lastRenderedPageBreak/>
        <w:t>La seconda coniugazione: ve</w:t>
      </w:r>
      <w:r w:rsidR="00FA40A4">
        <w:rPr>
          <w:lang w:val="bg-BG"/>
        </w:rPr>
        <w:t>đjeć</w:t>
      </w:r>
    </w:p>
    <w:p w14:paraId="2F1594BE" w14:textId="1DB5EEE0" w:rsidR="00E658AC" w:rsidRDefault="00E658AC" w:rsidP="00E658AC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seconda coniugazione sono:</w:t>
      </w:r>
    </w:p>
    <w:p w14:paraId="69F809F9" w14:textId="2D54DF9E" w:rsidR="00E658AC" w:rsidRDefault="00E658AC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>Alla terza persona plurale, non si aggiunge un suffisso, ma si modifica la</w:t>
      </w:r>
      <w:r w:rsidR="007752C1">
        <w:rPr>
          <w:lang w:val="bg-BG"/>
        </w:rPr>
        <w:t xml:space="preserve"> vocale tematica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e</w:t>
      </w:r>
      <w:r>
        <w:rPr>
          <w:lang w:val="bg-BG"/>
        </w:rPr>
        <w:t xml:space="preserve"> in </w:t>
      </w:r>
      <w:r>
        <w:rPr>
          <w:b/>
          <w:bCs/>
          <w:lang w:val="bg-BG"/>
        </w:rPr>
        <w:t xml:space="preserve">i </w:t>
      </w:r>
      <w:r>
        <w:rPr>
          <w:lang w:val="bg-BG"/>
        </w:rPr>
        <w:t>in tutti i tempi a parte nelle forme impersonali;</w:t>
      </w:r>
    </w:p>
    <w:p w14:paraId="52460A1B" w14:textId="3DA07D62" w:rsidR="00636B77" w:rsidRDefault="007752C1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>Fuorch</w:t>
      </w:r>
      <w:proofErr w:type="spellStart"/>
      <w:r w:rsidRPr="007752C1">
        <w:t>é</w:t>
      </w:r>
      <w:proofErr w:type="spellEnd"/>
      <w:r w:rsidRPr="007752C1">
        <w:t xml:space="preserve"> il presente nei vari modi, condizionale escluso, la </w:t>
      </w:r>
      <w:r>
        <w:t xml:space="preserve">vocale tematica si modifica in </w:t>
      </w:r>
      <w:r w:rsidRPr="007752C1">
        <w:rPr>
          <w:b/>
          <w:bCs/>
          <w:lang w:val="bg-BG"/>
        </w:rPr>
        <w:t>ę</w:t>
      </w:r>
      <w:r w:rsidRPr="007752C1">
        <w:t xml:space="preserve">, </w:t>
      </w:r>
    </w:p>
    <w:p w14:paraId="3933B12E" w14:textId="1D638628" w:rsidR="007752C1" w:rsidRPr="007752C1" w:rsidRDefault="00E658AC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14B64C71" w14:textId="6C31369E" w:rsidR="00FA40A4" w:rsidRPr="00E658AC" w:rsidRDefault="00893E65" w:rsidP="00E76329">
      <w:pPr>
        <w:spacing w:line="360" w:lineRule="auto"/>
        <w:jc w:val="center"/>
        <w:rPr>
          <w:lang w:val="bg-BG"/>
        </w:rPr>
      </w:pPr>
      <w:r w:rsidRPr="00893E65">
        <w:rPr>
          <w:noProof/>
        </w:rPr>
        <w:drawing>
          <wp:inline distT="0" distB="0" distL="0" distR="0" wp14:anchorId="2550289A" wp14:editId="3F9A2D99">
            <wp:extent cx="6298442" cy="6589112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15" cy="659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E65">
        <w:t xml:space="preserve"> </w:t>
      </w:r>
      <w:r w:rsidR="00FA40A4" w:rsidRPr="00E658AC">
        <w:rPr>
          <w:lang w:val="bg-BG"/>
        </w:rPr>
        <w:br w:type="page"/>
      </w:r>
    </w:p>
    <w:p w14:paraId="7A792ABE" w14:textId="4E8EEB12" w:rsidR="00FA40A4" w:rsidRDefault="00FA40A4" w:rsidP="00FA40A4">
      <w:pPr>
        <w:pStyle w:val="Titolo5"/>
        <w:rPr>
          <w:lang w:val="bg-BG"/>
        </w:rPr>
      </w:pPr>
      <w:r w:rsidRPr="005D6B2E">
        <w:lastRenderedPageBreak/>
        <w:t>La terza coniugazione</w:t>
      </w:r>
      <w:r w:rsidR="000934FF" w:rsidRPr="005D6B2E">
        <w:t xml:space="preserve">: </w:t>
      </w:r>
      <w:r w:rsidR="000934FF">
        <w:rPr>
          <w:lang w:val="bg-BG"/>
        </w:rPr>
        <w:t>Miśkąć</w:t>
      </w:r>
    </w:p>
    <w:p w14:paraId="455E587D" w14:textId="6516608D" w:rsidR="00386ECB" w:rsidRDefault="00386ECB" w:rsidP="00386ECB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</w:t>
      </w:r>
      <w:r w:rsidRPr="00386ECB">
        <w:t>terza</w:t>
      </w:r>
      <w:r>
        <w:rPr>
          <w:lang w:val="bg-BG"/>
        </w:rPr>
        <w:t xml:space="preserve"> coniugazione sono:</w:t>
      </w:r>
    </w:p>
    <w:p w14:paraId="4F7585D5" w14:textId="27B6D5D3" w:rsidR="00386ECB" w:rsidRDefault="00386ECB" w:rsidP="00386ECB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 xml:space="preserve">Alla terza persona </w:t>
      </w:r>
      <w:r w:rsidRPr="00386ECB">
        <w:t>si</w:t>
      </w:r>
      <w:r>
        <w:t>ngolare</w:t>
      </w:r>
      <w:r w:rsidRPr="00386ECB">
        <w:t xml:space="preserve"> a differenza delle precedent</w:t>
      </w:r>
      <w:r>
        <w:t>e</w:t>
      </w:r>
      <w:r w:rsidRPr="00386ECB">
        <w:t xml:space="preserve"> coniug</w:t>
      </w:r>
      <w:r>
        <w:t xml:space="preserve">azioni si aggiunge la desinenza </w:t>
      </w:r>
      <w:r w:rsidRPr="00386ECB">
        <w:rPr>
          <w:i/>
          <w:iCs/>
        </w:rPr>
        <w:t>-t</w:t>
      </w:r>
      <w:r w:rsidRPr="00386ECB">
        <w:t xml:space="preserve"> </w:t>
      </w:r>
      <w:r>
        <w:t>per distinguerla dalla terza persona plurale nei tempi presente dei modi indicativo, congiuntivo e imperativo</w:t>
      </w:r>
      <w:r>
        <w:rPr>
          <w:lang w:val="bg-BG"/>
        </w:rPr>
        <w:t>;</w:t>
      </w:r>
    </w:p>
    <w:p w14:paraId="24491B03" w14:textId="2CE6374F" w:rsidR="00386ECB" w:rsidRPr="00386ECB" w:rsidRDefault="00386ECB" w:rsidP="00386ECB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27B1F649" w14:textId="63103411" w:rsidR="00386ECB" w:rsidRPr="00386ECB" w:rsidRDefault="00893E65" w:rsidP="00386ECB">
      <w:pPr>
        <w:spacing w:after="0" w:line="276" w:lineRule="auto"/>
        <w:jc w:val="center"/>
        <w:rPr>
          <w:lang w:val="bg-BG"/>
        </w:rPr>
      </w:pPr>
      <w:r w:rsidRPr="00893E65">
        <w:rPr>
          <w:noProof/>
        </w:rPr>
        <w:drawing>
          <wp:inline distT="0" distB="0" distL="0" distR="0" wp14:anchorId="6D08A527" wp14:editId="4EDFED3C">
            <wp:extent cx="6645910" cy="695261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3A0F" w14:textId="2CD1A105" w:rsidR="00386ECB" w:rsidRPr="00386ECB" w:rsidRDefault="00386ECB" w:rsidP="00386ECB">
      <w:pPr>
        <w:pStyle w:val="Titolo5"/>
        <w:rPr>
          <w:lang w:val="bg-BG"/>
        </w:rPr>
      </w:pPr>
      <w:r w:rsidRPr="00386ECB">
        <w:lastRenderedPageBreak/>
        <w:t xml:space="preserve">La </w:t>
      </w:r>
      <w:r>
        <w:t>quarta</w:t>
      </w:r>
      <w:r w:rsidRPr="00386ECB">
        <w:t xml:space="preserve"> coniugazione: </w:t>
      </w:r>
      <w:r w:rsidRPr="00ED232E">
        <w:t>Movi</w:t>
      </w:r>
      <w:r>
        <w:rPr>
          <w:lang w:val="bg-BG"/>
        </w:rPr>
        <w:t>ć</w:t>
      </w:r>
    </w:p>
    <w:p w14:paraId="2EE72825" w14:textId="0D6C92FF" w:rsidR="00386ECB" w:rsidRDefault="00386ECB" w:rsidP="00386ECB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</w:t>
      </w:r>
      <w:r w:rsidRPr="00ED232E">
        <w:t xml:space="preserve"> quarta</w:t>
      </w:r>
      <w:r>
        <w:rPr>
          <w:lang w:val="bg-BG"/>
        </w:rPr>
        <w:t xml:space="preserve"> coniugazione sono:</w:t>
      </w:r>
    </w:p>
    <w:p w14:paraId="1D86329C" w14:textId="23A2EA9C" w:rsidR="00A25D32" w:rsidRPr="00D76F79" w:rsidRDefault="00ED232E" w:rsidP="00281942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76F79">
        <w:rPr>
          <w:lang w:val="bg-BG"/>
        </w:rPr>
        <w:t xml:space="preserve">Alla terza persona singolare la desinenza </w:t>
      </w:r>
      <w:r w:rsidRPr="00A25D32">
        <w:t xml:space="preserve">è </w:t>
      </w:r>
      <w:r w:rsidRPr="00D76F79">
        <w:rPr>
          <w:i/>
          <w:iCs/>
        </w:rPr>
        <w:t>-je</w:t>
      </w:r>
      <w:r w:rsidR="00A25D32" w:rsidRPr="00A25D32">
        <w:t xml:space="preserve"> e alla terza per</w:t>
      </w:r>
      <w:r w:rsidR="00A25D32">
        <w:t xml:space="preserve">sona plurale è </w:t>
      </w:r>
      <w:r w:rsidR="00A25D32" w:rsidRPr="00D76F79">
        <w:rPr>
          <w:i/>
          <w:iCs/>
        </w:rPr>
        <w:t>-j</w:t>
      </w:r>
      <w:r w:rsidR="00A25D32" w:rsidRPr="00D76F79">
        <w:rPr>
          <w:i/>
          <w:iCs/>
          <w:lang w:val="bg-BG"/>
        </w:rPr>
        <w:t>ę</w:t>
      </w:r>
      <w:r w:rsidR="00A25D32" w:rsidRPr="00D76F79">
        <w:rPr>
          <w:lang w:val="bg-BG"/>
        </w:rPr>
        <w:t xml:space="preserve"> </w:t>
      </w:r>
      <w:r w:rsidR="00A25D32" w:rsidRPr="00A25D32">
        <w:t>al</w:t>
      </w:r>
      <w:r w:rsidR="00A25D32">
        <w:t xml:space="preserve"> tempo presente dei modi indicativo, congiuntivo e condizionale</w:t>
      </w:r>
      <w:r w:rsidR="00A25D32" w:rsidRPr="00A25D32">
        <w:t>,</w:t>
      </w:r>
      <w:r w:rsidR="00A25D32">
        <w:t xml:space="preserve"> a differenza delle altre coniugazioni</w:t>
      </w:r>
      <w:r w:rsidR="00D76F79">
        <w:t>, l</w:t>
      </w:r>
      <w:r w:rsidR="00A25D32">
        <w:t xml:space="preserve">a terza persona singolare congiuntivo aoristo ha desinenza </w:t>
      </w:r>
      <w:r w:rsidR="00A25D32" w:rsidRPr="00D76F79">
        <w:rPr>
          <w:i/>
          <w:iCs/>
        </w:rPr>
        <w:t>-</w:t>
      </w:r>
      <w:proofErr w:type="spellStart"/>
      <w:r w:rsidR="00A25D32" w:rsidRPr="00D76F79">
        <w:rPr>
          <w:i/>
          <w:iCs/>
        </w:rPr>
        <w:t>ete</w:t>
      </w:r>
      <w:proofErr w:type="spellEnd"/>
      <w:r w:rsidR="00A25D32">
        <w:t>;</w:t>
      </w:r>
    </w:p>
    <w:p w14:paraId="0AA932FD" w14:textId="3EEEBFF4" w:rsidR="00A25D32" w:rsidRPr="00A25D32" w:rsidRDefault="00A25D32" w:rsidP="00A25D32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t xml:space="preserve">Generalmente si perdono le vocali </w:t>
      </w:r>
      <w:proofErr w:type="spellStart"/>
      <w:r>
        <w:t>iotizzate</w:t>
      </w:r>
      <w:proofErr w:type="spellEnd"/>
      <w:r>
        <w:t xml:space="preserve"> delle desinenze, che </w:t>
      </w:r>
      <w:proofErr w:type="spellStart"/>
      <w:r>
        <w:t>sfuttano</w:t>
      </w:r>
      <w:proofErr w:type="spellEnd"/>
      <w:r>
        <w:t xml:space="preserve"> quindi la vocale tematica.</w:t>
      </w:r>
    </w:p>
    <w:p w14:paraId="08B722BB" w14:textId="3AE38A14" w:rsidR="004A15F8" w:rsidRPr="003C07D0" w:rsidRDefault="00386ECB" w:rsidP="004A15F8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5BDCEC33" w14:textId="22CC2879" w:rsidR="00893E65" w:rsidRDefault="00893E65" w:rsidP="004A15F8">
      <w:pPr>
        <w:spacing w:after="0" w:line="276" w:lineRule="auto"/>
        <w:jc w:val="center"/>
        <w:rPr>
          <w:lang w:val="bg-BG"/>
        </w:rPr>
      </w:pPr>
      <w:r w:rsidRPr="00893E65">
        <w:rPr>
          <w:noProof/>
        </w:rPr>
        <w:drawing>
          <wp:inline distT="0" distB="0" distL="0" distR="0" wp14:anchorId="2DCDBCEA" wp14:editId="07B67002">
            <wp:extent cx="6325737" cy="6175612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05" cy="618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5FB8" w14:textId="2A559BB3" w:rsidR="000A114F" w:rsidRPr="005D6B2E" w:rsidRDefault="000A114F" w:rsidP="000A114F">
      <w:pPr>
        <w:pStyle w:val="Titolo3"/>
      </w:pPr>
      <w:bookmarkStart w:id="43" w:name="_Toc100177601"/>
      <w:r w:rsidRPr="005D6B2E">
        <w:lastRenderedPageBreak/>
        <w:t>La coniugazione passiva</w:t>
      </w:r>
      <w:bookmarkEnd w:id="43"/>
    </w:p>
    <w:p w14:paraId="3142F7AC" w14:textId="71244C8F" w:rsidR="000A114F" w:rsidRPr="005D6B2E" w:rsidRDefault="000A114F" w:rsidP="000A114F"/>
    <w:p w14:paraId="4C330026" w14:textId="702F2BD7" w:rsidR="000A114F" w:rsidRDefault="000A114F" w:rsidP="000A114F">
      <w:r w:rsidRPr="000A114F">
        <w:t xml:space="preserve">La </w:t>
      </w:r>
      <w:r w:rsidRPr="000A114F">
        <w:rPr>
          <w:b/>
          <w:bCs/>
        </w:rPr>
        <w:t>coniugazione passiva</w:t>
      </w:r>
      <w:r w:rsidRPr="000A114F">
        <w:t xml:space="preserve"> si forma unendo le voci dell’ausiliare </w:t>
      </w:r>
      <w:r w:rsidRPr="000A114F">
        <w:rPr>
          <w:b/>
          <w:bCs/>
          <w:lang w:val="bg-BG"/>
        </w:rPr>
        <w:t>być</w:t>
      </w:r>
      <w:r>
        <w:rPr>
          <w:lang w:val="bg-BG"/>
        </w:rPr>
        <w:t xml:space="preserve"> </w:t>
      </w:r>
      <w:r w:rsidRPr="000A114F">
        <w:t>al participio</w:t>
      </w:r>
      <w:r>
        <w:t xml:space="preserve"> </w:t>
      </w:r>
      <w:r w:rsidR="004A15F8" w:rsidRPr="004A15F8">
        <w:t>passat</w:t>
      </w:r>
      <w:r w:rsidR="004A15F8">
        <w:t>o</w:t>
      </w:r>
      <w:r w:rsidRPr="000A114F">
        <w:t xml:space="preserve"> del verbo, che concorda con il soggetto sia nel genere che nel numero.</w:t>
      </w:r>
    </w:p>
    <w:p w14:paraId="189A0A4E" w14:textId="19E202E3" w:rsidR="000A114F" w:rsidRDefault="000A114F" w:rsidP="000A114F">
      <w:r>
        <w:rPr>
          <w:lang w:val="bg-BG"/>
        </w:rPr>
        <w:t xml:space="preserve">La coniugazione </w:t>
      </w:r>
      <w:r w:rsidRPr="000A114F">
        <w:t>passiv</w:t>
      </w:r>
      <w:r w:rsidR="008F1367">
        <w:t>a</w:t>
      </w:r>
      <w:r w:rsidRPr="000A114F">
        <w:t xml:space="preserve"> è u</w:t>
      </w:r>
      <w:r>
        <w:t>guale per tutte e quattro le coniugazioni.</w:t>
      </w:r>
      <w:r w:rsidRPr="000A114F">
        <w:cr/>
      </w:r>
    </w:p>
    <w:p w14:paraId="187A4389" w14:textId="18DF885A" w:rsidR="000A114F" w:rsidRDefault="000A114F" w:rsidP="000A114F">
      <w:pPr>
        <w:pStyle w:val="Titolo3"/>
      </w:pPr>
      <w:bookmarkStart w:id="44" w:name="_Toc100177602"/>
      <w:r>
        <w:t>La coniugazione riflessiva</w:t>
      </w:r>
      <w:bookmarkEnd w:id="44"/>
    </w:p>
    <w:p w14:paraId="527E9686" w14:textId="6488011C" w:rsidR="000A114F" w:rsidRDefault="000A114F" w:rsidP="000A114F"/>
    <w:p w14:paraId="694B9A4D" w14:textId="25A98AD6" w:rsidR="00ED04AB" w:rsidRDefault="00727D72" w:rsidP="000A114F">
      <w:pPr>
        <w:rPr>
          <w:lang w:val="bg-BG"/>
        </w:rPr>
      </w:pPr>
      <w:r>
        <w:t>La coniugazione riflessiva è caratterizzata dai verbi coniugati nei modi finiti</w:t>
      </w:r>
      <w:r w:rsidR="00ED04AB">
        <w:t>, seguiti dal pronome riflessivo accusativo si</w:t>
      </w:r>
      <w:r w:rsidR="00ED04AB">
        <w:rPr>
          <w:lang w:val="bg-BG"/>
        </w:rPr>
        <w:t>ę.</w:t>
      </w:r>
    </w:p>
    <w:p w14:paraId="3130D444" w14:textId="5793004D" w:rsidR="00ED04AB" w:rsidRPr="005D6B2E" w:rsidRDefault="00ED04AB" w:rsidP="00ED04AB">
      <w:pPr>
        <w:jc w:val="center"/>
      </w:pPr>
      <w:r>
        <w:rPr>
          <w:lang w:val="bg-BG"/>
        </w:rPr>
        <w:t xml:space="preserve">Ta </w:t>
      </w:r>
      <w:r w:rsidRPr="00ED04AB">
        <w:rPr>
          <w:b/>
          <w:bCs/>
          <w:lang w:val="bg-BG"/>
        </w:rPr>
        <w:t>koha się</w:t>
      </w:r>
      <w:r>
        <w:rPr>
          <w:lang w:val="bg-BG"/>
        </w:rPr>
        <w:br/>
      </w:r>
      <w:r w:rsidRPr="00ED04AB">
        <w:rPr>
          <w:color w:val="B5B5B5" w:themeColor="background1" w:themeShade="BF"/>
          <w:sz w:val="22"/>
          <w:szCs w:val="20"/>
          <w:lang w:val="bg-BG"/>
        </w:rPr>
        <w:t>(Lei si ama)</w:t>
      </w:r>
    </w:p>
    <w:p w14:paraId="10734734" w14:textId="4577D4D6" w:rsidR="00ED04AB" w:rsidRPr="00B360EF" w:rsidRDefault="00D5402E" w:rsidP="00D5402E">
      <w:pPr>
        <w:pStyle w:val="Titolo3"/>
      </w:pPr>
      <w:bookmarkStart w:id="45" w:name="_Toc100177603"/>
      <w:r w:rsidRPr="00B360EF">
        <w:t>Verbi impersonali</w:t>
      </w:r>
      <w:bookmarkEnd w:id="45"/>
    </w:p>
    <w:p w14:paraId="212CE7CA" w14:textId="52C50640" w:rsidR="00D5402E" w:rsidRPr="00B360EF" w:rsidRDefault="00D5402E" w:rsidP="00D5402E"/>
    <w:p w14:paraId="6B8DA53B" w14:textId="3CA2B3E6" w:rsidR="00D5402E" w:rsidRDefault="00D5402E" w:rsidP="00D5402E">
      <w:r w:rsidRPr="00D5402E">
        <w:t xml:space="preserve">I </w:t>
      </w:r>
      <w:r w:rsidRPr="00A86C17">
        <w:rPr>
          <w:b/>
          <w:bCs/>
        </w:rPr>
        <w:t>verbi impersonali</w:t>
      </w:r>
      <w:r w:rsidRPr="00D5402E">
        <w:t xml:space="preserve"> sono verbi che non hanno un soggetto, perché esprimono</w:t>
      </w:r>
      <w:r>
        <w:t xml:space="preserve"> </w:t>
      </w:r>
      <w:r w:rsidRPr="00D5402E">
        <w:t>un’azione che non si può riferire a una persona o a una cosa determinata</w:t>
      </w:r>
      <w:r>
        <w:t>. Solitamente si usano nei modi indefiniti e nei modi finiti alla terza persona.</w:t>
      </w:r>
    </w:p>
    <w:p w14:paraId="48DC4C08" w14:textId="7C1324D5" w:rsidR="00D5402E" w:rsidRDefault="00006542" w:rsidP="00006542">
      <w:pPr>
        <w:jc w:val="center"/>
        <w:rPr>
          <w:color w:val="B5B5B5" w:themeColor="background1" w:themeShade="BF"/>
          <w:sz w:val="22"/>
          <w:szCs w:val="20"/>
          <w:lang w:val="bg-BG"/>
        </w:rPr>
      </w:pPr>
      <w:r>
        <w:rPr>
          <w:lang w:val="bg-BG"/>
        </w:rPr>
        <w:t>Palide</w:t>
      </w:r>
      <w:r>
        <w:rPr>
          <w:lang w:val="bg-BG"/>
        </w:rPr>
        <w:br/>
      </w:r>
      <w:r w:rsidRPr="00006542">
        <w:rPr>
          <w:color w:val="B5B5B5" w:themeColor="background1" w:themeShade="BF"/>
          <w:sz w:val="22"/>
          <w:szCs w:val="20"/>
          <w:lang w:val="bg-BG"/>
        </w:rPr>
        <w:t>(Piover</w:t>
      </w:r>
      <w:r w:rsidRPr="00B360EF">
        <w:rPr>
          <w:color w:val="B5B5B5" w:themeColor="background1" w:themeShade="BF"/>
          <w:sz w:val="22"/>
          <w:szCs w:val="20"/>
        </w:rPr>
        <w:t>à</w:t>
      </w:r>
      <w:r w:rsidRPr="00006542">
        <w:rPr>
          <w:color w:val="B5B5B5" w:themeColor="background1" w:themeShade="BF"/>
          <w:sz w:val="22"/>
          <w:szCs w:val="20"/>
          <w:lang w:val="bg-BG"/>
        </w:rPr>
        <w:t>)</w:t>
      </w:r>
    </w:p>
    <w:p w14:paraId="116B409D" w14:textId="77777777" w:rsidR="00A86C17" w:rsidRPr="00B360EF" w:rsidRDefault="00A86C17">
      <w:pPr>
        <w:jc w:val="left"/>
        <w:rPr>
          <w:rFonts w:asciiTheme="majorHAnsi" w:eastAsiaTheme="majorEastAsia" w:hAnsiTheme="majorHAnsi" w:cstheme="majorBidi"/>
          <w:b/>
          <w:bCs/>
          <w:caps/>
          <w:color w:val="797979" w:themeColor="background1" w:themeShade="80"/>
          <w:spacing w:val="30"/>
          <w:sz w:val="48"/>
          <w:szCs w:val="32"/>
        </w:rPr>
      </w:pPr>
      <w:r w:rsidRPr="00B360EF">
        <w:br w:type="page"/>
      </w:r>
    </w:p>
    <w:p w14:paraId="7E19A0BA" w14:textId="197AA727" w:rsidR="00A86C17" w:rsidRPr="00A86C17" w:rsidRDefault="00A86C17" w:rsidP="00A86C17">
      <w:pPr>
        <w:pStyle w:val="Titolo3"/>
      </w:pPr>
      <w:bookmarkStart w:id="46" w:name="_Toc100177604"/>
      <w:r w:rsidRPr="00A86C17">
        <w:lastRenderedPageBreak/>
        <w:t>Verbi modali</w:t>
      </w:r>
      <w:bookmarkEnd w:id="46"/>
    </w:p>
    <w:p w14:paraId="101717A7" w14:textId="60F30E66" w:rsidR="00A86C17" w:rsidRPr="00A86C17" w:rsidRDefault="00A86C17" w:rsidP="00A86C17"/>
    <w:p w14:paraId="677C49C0" w14:textId="0DD024D0" w:rsidR="00A86C17" w:rsidRDefault="00A86C17" w:rsidP="00A86C17">
      <w:r w:rsidRPr="00A86C17">
        <w:t xml:space="preserve">I </w:t>
      </w:r>
      <w:r w:rsidRPr="00A86C17">
        <w:rPr>
          <w:b/>
          <w:bCs/>
        </w:rPr>
        <w:t xml:space="preserve">verbi </w:t>
      </w:r>
      <w:r>
        <w:rPr>
          <w:b/>
          <w:bCs/>
        </w:rPr>
        <w:t>modali</w:t>
      </w:r>
      <w:r w:rsidRPr="00A86C17">
        <w:t xml:space="preserve"> sono verbi che come gli ausiliari, “aiutano” altri verbi: in questo</w:t>
      </w:r>
      <w:r>
        <w:t xml:space="preserve"> </w:t>
      </w:r>
      <w:r w:rsidRPr="00A86C17">
        <w:t>caso essi aggiungono delle informazioni al loro significato di base.</w:t>
      </w:r>
    </w:p>
    <w:p w14:paraId="7B38618F" w14:textId="5D4BFFB9" w:rsidR="00A86C17" w:rsidRDefault="00A86C17" w:rsidP="00A86C17">
      <w:pPr>
        <w:rPr>
          <w:i/>
          <w:iCs/>
          <w:lang w:val="bg-BG"/>
        </w:rPr>
      </w:pPr>
      <w:r>
        <w:t>Questi sono tre: mu</w:t>
      </w:r>
      <w:r>
        <w:rPr>
          <w:lang w:val="bg-BG"/>
        </w:rPr>
        <w:t xml:space="preserve">śeć, </w:t>
      </w:r>
      <w:r w:rsidR="00F4581A">
        <w:rPr>
          <w:lang w:val="bg-BG"/>
        </w:rPr>
        <w:t>moźeć, iskać</w:t>
      </w:r>
      <w:r w:rsidR="00F4581A">
        <w:t xml:space="preserve">; Questi tre verbi hanno un loro significato autonomo, come negli esempi: </w:t>
      </w:r>
      <w:r w:rsidR="00F4581A" w:rsidRPr="009B1C0F">
        <w:rPr>
          <w:i/>
          <w:iCs/>
        </w:rPr>
        <w:t xml:space="preserve">az </w:t>
      </w:r>
      <w:proofErr w:type="spellStart"/>
      <w:r w:rsidR="00F4581A" w:rsidRPr="009B1C0F">
        <w:rPr>
          <w:i/>
          <w:iCs/>
        </w:rPr>
        <w:t>mo</w:t>
      </w:r>
      <w:proofErr w:type="spellEnd"/>
      <w:r w:rsidR="00F4581A" w:rsidRPr="009B1C0F">
        <w:rPr>
          <w:i/>
          <w:iCs/>
          <w:lang w:val="bg-BG"/>
        </w:rPr>
        <w:t xml:space="preserve">źe </w:t>
      </w:r>
      <w:r w:rsidR="009B1C0F" w:rsidRPr="009B1C0F">
        <w:rPr>
          <w:i/>
          <w:iCs/>
          <w:lang w:val="bg-BG"/>
        </w:rPr>
        <w:t>većirjava ti</w:t>
      </w:r>
      <w:r w:rsidR="009B1C0F">
        <w:rPr>
          <w:i/>
          <w:iCs/>
          <w:lang w:val="bg-BG"/>
        </w:rPr>
        <w:t>, iskam sledovo.</w:t>
      </w:r>
    </w:p>
    <w:p w14:paraId="36100C5F" w14:textId="352CC097" w:rsidR="009B1C0F" w:rsidRDefault="009B1C0F" w:rsidP="009B1C0F">
      <w:pPr>
        <w:rPr>
          <w:lang w:val="bg-BG"/>
        </w:rPr>
      </w:pPr>
      <w:r w:rsidRPr="009B1C0F">
        <w:rPr>
          <w:lang w:val="bg-BG"/>
        </w:rPr>
        <w:t xml:space="preserve">Possono però anche svolgere funzione di verbi </w:t>
      </w:r>
      <w:r>
        <w:rPr>
          <w:lang w:val="bg-BG"/>
        </w:rPr>
        <w:t>modali</w:t>
      </w:r>
      <w:r w:rsidRPr="009B1C0F">
        <w:rPr>
          <w:lang w:val="bg-BG"/>
        </w:rPr>
        <w:t xml:space="preserve"> e reggere l’infinito di un</w:t>
      </w:r>
      <w:r>
        <w:rPr>
          <w:lang w:val="bg-BG"/>
        </w:rPr>
        <w:t xml:space="preserve"> </w:t>
      </w:r>
      <w:r w:rsidRPr="009B1C0F">
        <w:rPr>
          <w:lang w:val="bg-BG"/>
        </w:rPr>
        <w:t>altro verbo:</w:t>
      </w:r>
    </w:p>
    <w:p w14:paraId="10E5238B" w14:textId="10E21677" w:rsidR="009B1C0F" w:rsidRPr="009B1C0F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  <w:lang w:val="bg-BG"/>
        </w:rPr>
        <w:t>Necessit</w:t>
      </w:r>
      <w:r w:rsidRPr="00220809">
        <w:rPr>
          <w:b/>
          <w:bCs/>
        </w:rPr>
        <w:t>à</w:t>
      </w:r>
      <w:r w:rsidRPr="00220809">
        <w:t>: Ty m</w:t>
      </w:r>
      <w:r w:rsidR="00220809">
        <w:rPr>
          <w:lang w:val="bg-BG"/>
        </w:rPr>
        <w:t>uś</w:t>
      </w:r>
      <w:r>
        <w:rPr>
          <w:lang w:val="bg-BG"/>
        </w:rPr>
        <w:t xml:space="preserve">eś </w:t>
      </w:r>
      <w:r w:rsidR="00220809">
        <w:rPr>
          <w:lang w:val="bg-BG"/>
        </w:rPr>
        <w:t xml:space="preserve">idć </w:t>
      </w:r>
      <w:r w:rsidR="00220809" w:rsidRPr="00220809">
        <w:t>(Tu devi andare)</w:t>
      </w:r>
    </w:p>
    <w:p w14:paraId="56DABF0C" w14:textId="6D5E8136" w:rsidR="009B1C0F" w:rsidRPr="009B1C0F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</w:rPr>
        <w:t>Possibilità</w:t>
      </w:r>
      <w:r w:rsidRPr="00220809">
        <w:t xml:space="preserve">: </w:t>
      </w:r>
      <w:r w:rsidR="00220809">
        <w:rPr>
          <w:lang w:val="bg-BG"/>
        </w:rPr>
        <w:t>Ja moźi kupić</w:t>
      </w:r>
      <w:r w:rsidR="00220809" w:rsidRPr="00220809">
        <w:t xml:space="preserve"> (</w:t>
      </w:r>
      <w:r w:rsidR="00220809">
        <w:t>Essi possono comprare)</w:t>
      </w:r>
    </w:p>
    <w:p w14:paraId="1DFEF7EB" w14:textId="234D0F47" w:rsidR="009B1C0F" w:rsidRPr="00220809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</w:rPr>
        <w:t>Volontà</w:t>
      </w:r>
      <w:r w:rsidRPr="00220809">
        <w:t>:</w:t>
      </w:r>
      <w:r w:rsidR="00220809">
        <w:rPr>
          <w:lang w:val="bg-BG"/>
        </w:rPr>
        <w:t xml:space="preserve"> Ta iska mović</w:t>
      </w:r>
      <w:r w:rsidR="00220809" w:rsidRPr="00220809">
        <w:t xml:space="preserve"> (Lei vuole parlare)</w:t>
      </w:r>
    </w:p>
    <w:p w14:paraId="5E4FCF23" w14:textId="6D028812" w:rsidR="00220809" w:rsidRPr="00B360EF" w:rsidRDefault="006F73C7" w:rsidP="006F73C7">
      <w:pPr>
        <w:pStyle w:val="Titolo3"/>
      </w:pPr>
      <w:bookmarkStart w:id="47" w:name="_Toc100177605"/>
      <w:r w:rsidRPr="00B360EF">
        <w:t>Verbi fraseologici</w:t>
      </w:r>
      <w:bookmarkEnd w:id="47"/>
    </w:p>
    <w:p w14:paraId="152AFD73" w14:textId="2D49CF43" w:rsidR="006F73C7" w:rsidRPr="00B360EF" w:rsidRDefault="006F73C7" w:rsidP="006F73C7"/>
    <w:p w14:paraId="638DACD7" w14:textId="19FDCE5E" w:rsidR="006F73C7" w:rsidRDefault="006F73C7" w:rsidP="006F73C7">
      <w:pPr>
        <w:rPr>
          <w:lang w:val="bg-BG"/>
        </w:rPr>
      </w:pPr>
      <w:r w:rsidRPr="006F73C7">
        <w:t xml:space="preserve">I verbi fraseologici, detti anche aspettuali, sono quei verbi come </w:t>
      </w:r>
      <w:proofErr w:type="spellStart"/>
      <w:r w:rsidRPr="006F73C7">
        <w:t>zistać</w:t>
      </w:r>
      <w:proofErr w:type="spellEnd"/>
      <w:r w:rsidRPr="006F73C7">
        <w:t xml:space="preserve">, </w:t>
      </w:r>
      <w:r>
        <w:t>d</w:t>
      </w:r>
      <w:r>
        <w:rPr>
          <w:lang w:val="bg-BG"/>
        </w:rPr>
        <w:t>ŭźvać</w:t>
      </w:r>
      <w:r w:rsidRPr="006F73C7">
        <w:t xml:space="preserve">, </w:t>
      </w:r>
      <w:r>
        <w:rPr>
          <w:lang w:val="bg-BG"/>
        </w:rPr>
        <w:t>vŭrśeć</w:t>
      </w:r>
      <w:r w:rsidRPr="006F73C7">
        <w:t xml:space="preserve">, </w:t>
      </w:r>
      <w:r>
        <w:rPr>
          <w:lang w:val="bg-BG"/>
        </w:rPr>
        <w:t>kynić</w:t>
      </w:r>
      <w:r w:rsidR="006B6CC8">
        <w:rPr>
          <w:lang w:val="bg-BG"/>
        </w:rPr>
        <w:t>, poćat</w:t>
      </w:r>
      <w:r w:rsidRPr="006F73C7">
        <w:t xml:space="preserve"> ecc. che, in unione con un altro verbo (coniugato</w:t>
      </w:r>
      <w:r>
        <w:t xml:space="preserve"> </w:t>
      </w:r>
      <w:r w:rsidRPr="006F73C7">
        <w:t>all’infinito o al gerundio), definiscono un particolare aspetto dell’azione</w:t>
      </w:r>
      <w:r>
        <w:rPr>
          <w:lang w:val="bg-BG"/>
        </w:rPr>
        <w:t xml:space="preserve">. </w:t>
      </w:r>
      <w:r w:rsidRPr="006F73C7">
        <w:rPr>
          <w:lang w:val="bg-BG"/>
        </w:rPr>
        <w:t>Questi verbi si uniscono all’infinito tramite una preposizione o reggono il gerundio, costituendo in entrambi i casi una specie di frase: ecco perché sono chiamati</w:t>
      </w:r>
      <w:r>
        <w:rPr>
          <w:lang w:val="bg-BG"/>
        </w:rPr>
        <w:t xml:space="preserve"> </w:t>
      </w:r>
      <w:r w:rsidRPr="006F73C7">
        <w:rPr>
          <w:lang w:val="bg-BG"/>
        </w:rPr>
        <w:t>fraseologici.</w:t>
      </w:r>
      <w:r>
        <w:rPr>
          <w:lang w:val="bg-BG"/>
        </w:rPr>
        <w:t xml:space="preserve"> </w:t>
      </w:r>
      <w:r w:rsidRPr="006F73C7">
        <w:rPr>
          <w:lang w:val="bg-BG"/>
        </w:rPr>
        <w:t>I vari aspetti dell’azione che possiamo descrivere con l’aiuto di un verbo fraseologico sono i seguenti</w:t>
      </w:r>
      <w:r>
        <w:rPr>
          <w:lang w:val="bg-BG"/>
        </w:rPr>
        <w:t>:</w:t>
      </w:r>
    </w:p>
    <w:p w14:paraId="08D6F24D" w14:textId="7D9E3614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imminenza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6B6CC8">
        <w:rPr>
          <w:lang w:val="bg-BG"/>
        </w:rPr>
        <w:t>zistam dla mović</w:t>
      </w:r>
    </w:p>
    <w:p w14:paraId="391A2DF8" w14:textId="76E966F4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inizio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6B6CC8">
        <w:rPr>
          <w:lang w:val="bg-BG"/>
        </w:rPr>
        <w:t>poćam do mović</w:t>
      </w:r>
    </w:p>
    <w:p w14:paraId="3C624D33" w14:textId="691F5A45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svolgimento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6B6CC8">
        <w:rPr>
          <w:lang w:val="bg-BG"/>
        </w:rPr>
        <w:t>zistam movi</w:t>
      </w:r>
      <w:r w:rsidR="00426DCC">
        <w:rPr>
          <w:lang w:val="bg-BG"/>
        </w:rPr>
        <w:t>ęki</w:t>
      </w:r>
    </w:p>
    <w:p w14:paraId="223869A8" w14:textId="489D2F4E" w:rsidR="006F73C7" w:rsidRPr="006B6CC8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proseguimento dell’azione</w:t>
      </w:r>
      <w:r w:rsidRPr="006B6CC8">
        <w:rPr>
          <w:lang w:val="bg-BG"/>
        </w:rPr>
        <w:t xml:space="preserve">: </w:t>
      </w:r>
      <w:r w:rsidR="006B6CC8">
        <w:rPr>
          <w:lang w:val="bg-BG"/>
        </w:rPr>
        <w:t>dŭzam do mović</w:t>
      </w:r>
    </w:p>
    <w:p w14:paraId="1F35D095" w14:textId="72D6F2A3" w:rsid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fine dell’azione</w:t>
      </w:r>
      <w:r>
        <w:rPr>
          <w:lang w:val="bg-BG"/>
        </w:rPr>
        <w:t xml:space="preserve">: </w:t>
      </w:r>
      <w:r w:rsidR="006B6CC8">
        <w:rPr>
          <w:lang w:val="bg-BG"/>
        </w:rPr>
        <w:t>vŭrśem na mović</w:t>
      </w:r>
    </w:p>
    <w:p w14:paraId="3B2754CC" w14:textId="78DE3BC7" w:rsidR="00426DCC" w:rsidRDefault="00426DCC" w:rsidP="00426DCC">
      <w:pPr>
        <w:pStyle w:val="Titolo3"/>
        <w:rPr>
          <w:lang w:val="bg-BG"/>
        </w:rPr>
      </w:pPr>
      <w:bookmarkStart w:id="48" w:name="_Toc100177606"/>
      <w:r>
        <w:rPr>
          <w:lang w:val="bg-BG"/>
        </w:rPr>
        <w:lastRenderedPageBreak/>
        <w:t>Verbi irregolari</w:t>
      </w:r>
      <w:bookmarkEnd w:id="48"/>
    </w:p>
    <w:p w14:paraId="00A838F5" w14:textId="509DC5A0" w:rsidR="00426DCC" w:rsidRDefault="00426DCC" w:rsidP="00426DCC">
      <w:pPr>
        <w:rPr>
          <w:lang w:val="bg-BG"/>
        </w:rPr>
      </w:pPr>
    </w:p>
    <w:p w14:paraId="4FB374ED" w14:textId="79EE42EE" w:rsidR="00426DCC" w:rsidRDefault="00426DCC" w:rsidP="00426DCC">
      <w:pPr>
        <w:rPr>
          <w:lang w:val="bg-BG"/>
        </w:rPr>
      </w:pPr>
      <w:r w:rsidRPr="00426DCC">
        <w:rPr>
          <w:lang w:val="bg-BG"/>
        </w:rPr>
        <w:t>I verbi irregolari sono quei verbi che non seguono la coniugazione cui appartengono.</w:t>
      </w:r>
    </w:p>
    <w:p w14:paraId="047839B4" w14:textId="2A67075C" w:rsidR="00426DCC" w:rsidRDefault="00426DCC" w:rsidP="00426DCC">
      <w:r w:rsidRPr="00426DCC">
        <w:t>Spiegarli non è difficile, il p</w:t>
      </w:r>
      <w:r>
        <w:t>roblema di questi è che è necessario saperli a memoria: vediamoli in qualche pagina.</w:t>
      </w:r>
    </w:p>
    <w:p w14:paraId="4D921682" w14:textId="77777777" w:rsidR="00426DCC" w:rsidRDefault="00426DCC">
      <w:pPr>
        <w:jc w:val="left"/>
      </w:pPr>
      <w:r>
        <w:br w:type="page"/>
      </w:r>
    </w:p>
    <w:p w14:paraId="196A9F1E" w14:textId="0BB3EFE4" w:rsidR="00426DCC" w:rsidRDefault="00426DCC" w:rsidP="00426DCC">
      <w:pPr>
        <w:pStyle w:val="Titolo5"/>
        <w:rPr>
          <w:lang w:val="bg-BG"/>
        </w:rPr>
      </w:pPr>
      <w:r>
        <w:lastRenderedPageBreak/>
        <w:t>Verbo I</w:t>
      </w:r>
      <w:r>
        <w:rPr>
          <w:lang w:val="bg-BG"/>
        </w:rPr>
        <w:t>dć</w:t>
      </w:r>
    </w:p>
    <w:p w14:paraId="1106AE03" w14:textId="5E84631C" w:rsidR="00426DCC" w:rsidRPr="00426DCC" w:rsidRDefault="00336589" w:rsidP="00426DCC">
      <w:pPr>
        <w:rPr>
          <w:lang w:val="bg-BG"/>
        </w:rPr>
      </w:pPr>
      <w:r w:rsidRPr="00336589">
        <w:rPr>
          <w:noProof/>
        </w:rPr>
        <w:drawing>
          <wp:inline distT="0" distB="0" distL="0" distR="0" wp14:anchorId="06879E96" wp14:editId="76112F1D">
            <wp:extent cx="6645910" cy="695261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6DCC" w:rsidRPr="00426DCC" w:rsidSect="002D18F0">
      <w:type w:val="continuous"/>
      <w:pgSz w:w="11906" w:h="16838"/>
      <w:pgMar w:top="720" w:right="720" w:bottom="720" w:left="720" w:header="720" w:footer="283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78F6A" w14:textId="77777777" w:rsidR="002C232C" w:rsidRDefault="002C232C">
      <w:r>
        <w:separator/>
      </w:r>
    </w:p>
  </w:endnote>
  <w:endnote w:type="continuationSeparator" w:id="0">
    <w:p w14:paraId="408EFB43" w14:textId="77777777" w:rsidR="002C232C" w:rsidRDefault="002C2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Mono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F64E" w14:textId="69566F2E" w:rsidR="008E7AF8" w:rsidRDefault="008E7AF8">
    <w:pPr>
      <w:pStyle w:val="Pidipagina"/>
      <w:jc w:val="right"/>
    </w:pPr>
    <w:r>
      <w:t xml:space="preserve">Pagina |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B8283B4" w14:textId="031C2224" w:rsidR="000174A8" w:rsidRDefault="000174A8" w:rsidP="008E7AF8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028751"/>
      <w:docPartObj>
        <w:docPartGallery w:val="Page Numbers (Bottom of Page)"/>
        <w:docPartUnique/>
      </w:docPartObj>
    </w:sdtPr>
    <w:sdtEndPr/>
    <w:sdtContent>
      <w:p w14:paraId="2157232B" w14:textId="6BA15043" w:rsidR="000174A8" w:rsidRDefault="000174A8">
        <w:pPr>
          <w:pStyle w:val="Pidipagina"/>
          <w:jc w:val="right"/>
        </w:pPr>
        <w:r>
          <w:t xml:space="preserve">Pagina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2922E133" w14:textId="793CFF69" w:rsidR="001C5B77" w:rsidRDefault="001C5B7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8B129" w14:textId="77777777" w:rsidR="002C232C" w:rsidRDefault="002C232C">
      <w:r>
        <w:rPr>
          <w:rFonts w:cs="Times New Roman"/>
        </w:rPr>
        <w:separator/>
      </w:r>
    </w:p>
  </w:footnote>
  <w:footnote w:type="continuationSeparator" w:id="0">
    <w:p w14:paraId="3633696E" w14:textId="77777777" w:rsidR="002C232C" w:rsidRDefault="002C23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AA3"/>
    <w:multiLevelType w:val="hybridMultilevel"/>
    <w:tmpl w:val="0F66067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734DD"/>
    <w:multiLevelType w:val="hybridMultilevel"/>
    <w:tmpl w:val="A4D4D4B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E5213"/>
    <w:multiLevelType w:val="hybridMultilevel"/>
    <w:tmpl w:val="B21C8F7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97ADD"/>
    <w:multiLevelType w:val="hybridMultilevel"/>
    <w:tmpl w:val="A8A8D90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25D7"/>
    <w:multiLevelType w:val="hybridMultilevel"/>
    <w:tmpl w:val="9F3C3A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944C2"/>
    <w:multiLevelType w:val="hybridMultilevel"/>
    <w:tmpl w:val="12CA26D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B728A"/>
    <w:multiLevelType w:val="hybridMultilevel"/>
    <w:tmpl w:val="4530BF8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51519"/>
    <w:multiLevelType w:val="hybridMultilevel"/>
    <w:tmpl w:val="4B4E67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62044"/>
    <w:multiLevelType w:val="hybridMultilevel"/>
    <w:tmpl w:val="FF90FFF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A436C"/>
    <w:multiLevelType w:val="hybridMultilevel"/>
    <w:tmpl w:val="AA40CEB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20246"/>
    <w:multiLevelType w:val="hybridMultilevel"/>
    <w:tmpl w:val="0D0A798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AB58E0"/>
    <w:multiLevelType w:val="hybridMultilevel"/>
    <w:tmpl w:val="52B2029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27990"/>
    <w:multiLevelType w:val="hybridMultilevel"/>
    <w:tmpl w:val="C91849A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06654"/>
    <w:multiLevelType w:val="hybridMultilevel"/>
    <w:tmpl w:val="FB9405A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145A1"/>
    <w:multiLevelType w:val="hybridMultilevel"/>
    <w:tmpl w:val="DA1026C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061D3"/>
    <w:multiLevelType w:val="hybridMultilevel"/>
    <w:tmpl w:val="49A4677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A6870"/>
    <w:multiLevelType w:val="hybridMultilevel"/>
    <w:tmpl w:val="B1FA526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E42BC3"/>
    <w:multiLevelType w:val="hybridMultilevel"/>
    <w:tmpl w:val="B41E8B3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F44D42"/>
    <w:multiLevelType w:val="hybridMultilevel"/>
    <w:tmpl w:val="4A389E0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DB5455"/>
    <w:multiLevelType w:val="hybridMultilevel"/>
    <w:tmpl w:val="017C6D6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02262"/>
    <w:multiLevelType w:val="hybridMultilevel"/>
    <w:tmpl w:val="733ADE0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E1776"/>
    <w:multiLevelType w:val="hybridMultilevel"/>
    <w:tmpl w:val="013A5F6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9A6218"/>
    <w:multiLevelType w:val="hybridMultilevel"/>
    <w:tmpl w:val="EF02A34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206B36"/>
    <w:multiLevelType w:val="hybridMultilevel"/>
    <w:tmpl w:val="8E4A56C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D7779"/>
    <w:multiLevelType w:val="hybridMultilevel"/>
    <w:tmpl w:val="4268039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6026A4"/>
    <w:multiLevelType w:val="hybridMultilevel"/>
    <w:tmpl w:val="D77895E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433C71"/>
    <w:multiLevelType w:val="hybridMultilevel"/>
    <w:tmpl w:val="FA6EED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C19FF"/>
    <w:multiLevelType w:val="hybridMultilevel"/>
    <w:tmpl w:val="E578F17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5C52B3"/>
    <w:multiLevelType w:val="hybridMultilevel"/>
    <w:tmpl w:val="E9B8F27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5C35D5"/>
    <w:multiLevelType w:val="hybridMultilevel"/>
    <w:tmpl w:val="C738590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426C45"/>
    <w:multiLevelType w:val="hybridMultilevel"/>
    <w:tmpl w:val="9FD0988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333559"/>
    <w:multiLevelType w:val="hybridMultilevel"/>
    <w:tmpl w:val="A9A23B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C82591"/>
    <w:multiLevelType w:val="hybridMultilevel"/>
    <w:tmpl w:val="C46AC74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372962"/>
    <w:multiLevelType w:val="hybridMultilevel"/>
    <w:tmpl w:val="A49CA1A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442406"/>
    <w:multiLevelType w:val="hybridMultilevel"/>
    <w:tmpl w:val="549426B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D90969"/>
    <w:multiLevelType w:val="hybridMultilevel"/>
    <w:tmpl w:val="5548031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983A15"/>
    <w:multiLevelType w:val="hybridMultilevel"/>
    <w:tmpl w:val="CF4A06C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00B14"/>
    <w:multiLevelType w:val="hybridMultilevel"/>
    <w:tmpl w:val="792E5E0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C36034"/>
    <w:multiLevelType w:val="hybridMultilevel"/>
    <w:tmpl w:val="E272C55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C20F21"/>
    <w:multiLevelType w:val="hybridMultilevel"/>
    <w:tmpl w:val="17BA791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1309DA"/>
    <w:multiLevelType w:val="hybridMultilevel"/>
    <w:tmpl w:val="4F40ABE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527191"/>
    <w:multiLevelType w:val="hybridMultilevel"/>
    <w:tmpl w:val="5002DB7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7C06D8"/>
    <w:multiLevelType w:val="hybridMultilevel"/>
    <w:tmpl w:val="82709A1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8D6DFF"/>
    <w:multiLevelType w:val="hybridMultilevel"/>
    <w:tmpl w:val="808E45D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2A12CF"/>
    <w:multiLevelType w:val="hybridMultilevel"/>
    <w:tmpl w:val="89FAD3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0A7B17"/>
    <w:multiLevelType w:val="hybridMultilevel"/>
    <w:tmpl w:val="E7066DD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C45A74"/>
    <w:multiLevelType w:val="hybridMultilevel"/>
    <w:tmpl w:val="95AA085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191AA9"/>
    <w:multiLevelType w:val="hybridMultilevel"/>
    <w:tmpl w:val="DD384DF2"/>
    <w:lvl w:ilvl="0" w:tplc="BD6C6E4E">
      <w:start w:val="1"/>
      <w:numFmt w:val="bullet"/>
      <w:lvlText w:val=""/>
      <w:lvlJc w:val="left"/>
      <w:pPr>
        <w:ind w:left="875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5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35" w:hanging="360"/>
      </w:pPr>
      <w:rPr>
        <w:rFonts w:ascii="Wingdings" w:hAnsi="Wingdings" w:hint="default"/>
      </w:rPr>
    </w:lvl>
  </w:abstractNum>
  <w:abstractNum w:abstractNumId="48" w15:restartNumberingAfterBreak="0">
    <w:nsid w:val="6AF34B5C"/>
    <w:multiLevelType w:val="hybridMultilevel"/>
    <w:tmpl w:val="8B18A5B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8C78F6"/>
    <w:multiLevelType w:val="hybridMultilevel"/>
    <w:tmpl w:val="4AB2F842"/>
    <w:lvl w:ilvl="0" w:tplc="BD6C6E4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FF7C80"/>
      </w:rPr>
    </w:lvl>
    <w:lvl w:ilvl="1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0" w15:restartNumberingAfterBreak="0">
    <w:nsid w:val="7057145C"/>
    <w:multiLevelType w:val="hybridMultilevel"/>
    <w:tmpl w:val="6BC03D9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0B76F60"/>
    <w:multiLevelType w:val="hybridMultilevel"/>
    <w:tmpl w:val="014034F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D017AA"/>
    <w:multiLevelType w:val="hybridMultilevel"/>
    <w:tmpl w:val="FBA0F51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AC0FBE"/>
    <w:multiLevelType w:val="hybridMultilevel"/>
    <w:tmpl w:val="6EA0821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4E03D7"/>
    <w:multiLevelType w:val="hybridMultilevel"/>
    <w:tmpl w:val="157EF7C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E4352F"/>
    <w:multiLevelType w:val="hybridMultilevel"/>
    <w:tmpl w:val="FC10909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163056">
    <w:abstractNumId w:val="19"/>
  </w:num>
  <w:num w:numId="2" w16cid:durableId="1385904503">
    <w:abstractNumId w:val="20"/>
  </w:num>
  <w:num w:numId="3" w16cid:durableId="112873275">
    <w:abstractNumId w:val="5"/>
  </w:num>
  <w:num w:numId="4" w16cid:durableId="1758747011">
    <w:abstractNumId w:val="25"/>
  </w:num>
  <w:num w:numId="5" w16cid:durableId="291249137">
    <w:abstractNumId w:val="31"/>
  </w:num>
  <w:num w:numId="6" w16cid:durableId="405147352">
    <w:abstractNumId w:val="55"/>
  </w:num>
  <w:num w:numId="7" w16cid:durableId="797115426">
    <w:abstractNumId w:val="7"/>
  </w:num>
  <w:num w:numId="8" w16cid:durableId="1979412321">
    <w:abstractNumId w:val="26"/>
  </w:num>
  <w:num w:numId="9" w16cid:durableId="658579059">
    <w:abstractNumId w:val="36"/>
  </w:num>
  <w:num w:numId="10" w16cid:durableId="114836406">
    <w:abstractNumId w:val="10"/>
  </w:num>
  <w:num w:numId="11" w16cid:durableId="1621911046">
    <w:abstractNumId w:val="43"/>
  </w:num>
  <w:num w:numId="12" w16cid:durableId="1377315442">
    <w:abstractNumId w:val="49"/>
  </w:num>
  <w:num w:numId="13" w16cid:durableId="1437822101">
    <w:abstractNumId w:val="53"/>
  </w:num>
  <w:num w:numId="14" w16cid:durableId="1186560299">
    <w:abstractNumId w:val="17"/>
  </w:num>
  <w:num w:numId="15" w16cid:durableId="646132281">
    <w:abstractNumId w:val="13"/>
  </w:num>
  <w:num w:numId="16" w16cid:durableId="1507286050">
    <w:abstractNumId w:val="42"/>
  </w:num>
  <w:num w:numId="17" w16cid:durableId="2132505908">
    <w:abstractNumId w:val="30"/>
  </w:num>
  <w:num w:numId="18" w16cid:durableId="269434057">
    <w:abstractNumId w:val="32"/>
  </w:num>
  <w:num w:numId="19" w16cid:durableId="818419416">
    <w:abstractNumId w:val="47"/>
  </w:num>
  <w:num w:numId="20" w16cid:durableId="593975302">
    <w:abstractNumId w:val="3"/>
  </w:num>
  <w:num w:numId="21" w16cid:durableId="140734449">
    <w:abstractNumId w:val="9"/>
  </w:num>
  <w:num w:numId="22" w16cid:durableId="1944992628">
    <w:abstractNumId w:val="40"/>
  </w:num>
  <w:num w:numId="23" w16cid:durableId="1017077942">
    <w:abstractNumId w:val="1"/>
  </w:num>
  <w:num w:numId="24" w16cid:durableId="470053122">
    <w:abstractNumId w:val="45"/>
  </w:num>
  <w:num w:numId="25" w16cid:durableId="1481656572">
    <w:abstractNumId w:val="22"/>
  </w:num>
  <w:num w:numId="26" w16cid:durableId="2051146584">
    <w:abstractNumId w:val="14"/>
  </w:num>
  <w:num w:numId="27" w16cid:durableId="1109198911">
    <w:abstractNumId w:val="37"/>
  </w:num>
  <w:num w:numId="28" w16cid:durableId="855774651">
    <w:abstractNumId w:val="11"/>
  </w:num>
  <w:num w:numId="29" w16cid:durableId="1221675065">
    <w:abstractNumId w:val="48"/>
  </w:num>
  <w:num w:numId="30" w16cid:durableId="396052716">
    <w:abstractNumId w:val="52"/>
  </w:num>
  <w:num w:numId="31" w16cid:durableId="1742293112">
    <w:abstractNumId w:val="15"/>
  </w:num>
  <w:num w:numId="32" w16cid:durableId="410394252">
    <w:abstractNumId w:val="46"/>
  </w:num>
  <w:num w:numId="33" w16cid:durableId="1683775331">
    <w:abstractNumId w:val="44"/>
  </w:num>
  <w:num w:numId="34" w16cid:durableId="417098887">
    <w:abstractNumId w:val="34"/>
  </w:num>
  <w:num w:numId="35" w16cid:durableId="1851018306">
    <w:abstractNumId w:val="23"/>
  </w:num>
  <w:num w:numId="36" w16cid:durableId="1028608100">
    <w:abstractNumId w:val="38"/>
  </w:num>
  <w:num w:numId="37" w16cid:durableId="279534952">
    <w:abstractNumId w:val="4"/>
  </w:num>
  <w:num w:numId="38" w16cid:durableId="1328821612">
    <w:abstractNumId w:val="27"/>
  </w:num>
  <w:num w:numId="39" w16cid:durableId="1398435071">
    <w:abstractNumId w:val="35"/>
  </w:num>
  <w:num w:numId="40" w16cid:durableId="1231234510">
    <w:abstractNumId w:val="0"/>
  </w:num>
  <w:num w:numId="41" w16cid:durableId="1259489508">
    <w:abstractNumId w:val="16"/>
  </w:num>
  <w:num w:numId="42" w16cid:durableId="1820341165">
    <w:abstractNumId w:val="33"/>
  </w:num>
  <w:num w:numId="43" w16cid:durableId="139422435">
    <w:abstractNumId w:val="29"/>
  </w:num>
  <w:num w:numId="44" w16cid:durableId="1280456221">
    <w:abstractNumId w:val="28"/>
  </w:num>
  <w:num w:numId="45" w16cid:durableId="1310358260">
    <w:abstractNumId w:val="54"/>
  </w:num>
  <w:num w:numId="46" w16cid:durableId="388649531">
    <w:abstractNumId w:val="6"/>
  </w:num>
  <w:num w:numId="47" w16cid:durableId="1414622306">
    <w:abstractNumId w:val="12"/>
  </w:num>
  <w:num w:numId="48" w16cid:durableId="140194267">
    <w:abstractNumId w:val="41"/>
  </w:num>
  <w:num w:numId="49" w16cid:durableId="113335604">
    <w:abstractNumId w:val="51"/>
  </w:num>
  <w:num w:numId="50" w16cid:durableId="932324441">
    <w:abstractNumId w:val="2"/>
  </w:num>
  <w:num w:numId="51" w16cid:durableId="1037392234">
    <w:abstractNumId w:val="18"/>
  </w:num>
  <w:num w:numId="52" w16cid:durableId="1313484508">
    <w:abstractNumId w:val="24"/>
  </w:num>
  <w:num w:numId="53" w16cid:durableId="1557623862">
    <w:abstractNumId w:val="50"/>
  </w:num>
  <w:num w:numId="54" w16cid:durableId="2121755030">
    <w:abstractNumId w:val="39"/>
  </w:num>
  <w:num w:numId="55" w16cid:durableId="707292735">
    <w:abstractNumId w:val="21"/>
  </w:num>
  <w:num w:numId="56" w16cid:durableId="840196739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autoHyphenation/>
  <w:hyphenationZone w:val="283"/>
  <w:characterSpacingControl w:val="doNotCompress"/>
  <w:hdrShapeDefaults>
    <o:shapedefaults v:ext="edit" spidmax="2050" style="mso-width-relative:margin;mso-height-relative:margin" fillcolor="white">
      <v:fill color="white"/>
      <o:colormru v:ext="edit" colors="#099,#f69,#ff7c80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B632E"/>
    <w:rsid w:val="00004401"/>
    <w:rsid w:val="000046E5"/>
    <w:rsid w:val="00004B3A"/>
    <w:rsid w:val="00006542"/>
    <w:rsid w:val="000068DC"/>
    <w:rsid w:val="00016DC7"/>
    <w:rsid w:val="000174A8"/>
    <w:rsid w:val="000202AD"/>
    <w:rsid w:val="0002253B"/>
    <w:rsid w:val="0002407E"/>
    <w:rsid w:val="00025A6D"/>
    <w:rsid w:val="00030209"/>
    <w:rsid w:val="00030D4A"/>
    <w:rsid w:val="0003106E"/>
    <w:rsid w:val="00033526"/>
    <w:rsid w:val="000341A8"/>
    <w:rsid w:val="00034FD8"/>
    <w:rsid w:val="00037E31"/>
    <w:rsid w:val="00040C18"/>
    <w:rsid w:val="00042DF6"/>
    <w:rsid w:val="0004497D"/>
    <w:rsid w:val="00047180"/>
    <w:rsid w:val="000471D9"/>
    <w:rsid w:val="00052DF5"/>
    <w:rsid w:val="00054A1F"/>
    <w:rsid w:val="0006334A"/>
    <w:rsid w:val="00066388"/>
    <w:rsid w:val="0007089B"/>
    <w:rsid w:val="00072034"/>
    <w:rsid w:val="00073439"/>
    <w:rsid w:val="00073850"/>
    <w:rsid w:val="00073E58"/>
    <w:rsid w:val="000756A2"/>
    <w:rsid w:val="00077810"/>
    <w:rsid w:val="000843BD"/>
    <w:rsid w:val="0008444F"/>
    <w:rsid w:val="00084529"/>
    <w:rsid w:val="00085927"/>
    <w:rsid w:val="00085C6F"/>
    <w:rsid w:val="00086842"/>
    <w:rsid w:val="000934FF"/>
    <w:rsid w:val="000942C5"/>
    <w:rsid w:val="000A114F"/>
    <w:rsid w:val="000A42BF"/>
    <w:rsid w:val="000B1545"/>
    <w:rsid w:val="000B15C4"/>
    <w:rsid w:val="000C2E81"/>
    <w:rsid w:val="000C417E"/>
    <w:rsid w:val="000C5719"/>
    <w:rsid w:val="000C639C"/>
    <w:rsid w:val="000E0E28"/>
    <w:rsid w:val="000E5B83"/>
    <w:rsid w:val="000E6797"/>
    <w:rsid w:val="000E7FE4"/>
    <w:rsid w:val="000F1B2D"/>
    <w:rsid w:val="000F4279"/>
    <w:rsid w:val="000F73C6"/>
    <w:rsid w:val="000F76DE"/>
    <w:rsid w:val="001028F9"/>
    <w:rsid w:val="00104D00"/>
    <w:rsid w:val="00111C3A"/>
    <w:rsid w:val="00112FAF"/>
    <w:rsid w:val="00116170"/>
    <w:rsid w:val="00120C65"/>
    <w:rsid w:val="00122BF3"/>
    <w:rsid w:val="001259F3"/>
    <w:rsid w:val="0012713F"/>
    <w:rsid w:val="001335D7"/>
    <w:rsid w:val="0013583C"/>
    <w:rsid w:val="0013645E"/>
    <w:rsid w:val="00136DD0"/>
    <w:rsid w:val="0014180A"/>
    <w:rsid w:val="0014618D"/>
    <w:rsid w:val="00146413"/>
    <w:rsid w:val="00147B18"/>
    <w:rsid w:val="0015394C"/>
    <w:rsid w:val="001543F6"/>
    <w:rsid w:val="00154DF7"/>
    <w:rsid w:val="00156230"/>
    <w:rsid w:val="0015768E"/>
    <w:rsid w:val="00160A39"/>
    <w:rsid w:val="00162253"/>
    <w:rsid w:val="0016474F"/>
    <w:rsid w:val="001677F8"/>
    <w:rsid w:val="00170FB8"/>
    <w:rsid w:val="00172C3D"/>
    <w:rsid w:val="001730F3"/>
    <w:rsid w:val="001741DA"/>
    <w:rsid w:val="00176E22"/>
    <w:rsid w:val="0018000C"/>
    <w:rsid w:val="00180A67"/>
    <w:rsid w:val="00181C31"/>
    <w:rsid w:val="00184150"/>
    <w:rsid w:val="0018543D"/>
    <w:rsid w:val="00187043"/>
    <w:rsid w:val="001875ED"/>
    <w:rsid w:val="00192993"/>
    <w:rsid w:val="001A43BE"/>
    <w:rsid w:val="001A5FFD"/>
    <w:rsid w:val="001A7A8E"/>
    <w:rsid w:val="001B00A4"/>
    <w:rsid w:val="001B0269"/>
    <w:rsid w:val="001B095A"/>
    <w:rsid w:val="001B38AC"/>
    <w:rsid w:val="001C16E3"/>
    <w:rsid w:val="001C478E"/>
    <w:rsid w:val="001C5B77"/>
    <w:rsid w:val="001D25DB"/>
    <w:rsid w:val="001D33E6"/>
    <w:rsid w:val="001D34E5"/>
    <w:rsid w:val="001D497F"/>
    <w:rsid w:val="001D7695"/>
    <w:rsid w:val="001E14C7"/>
    <w:rsid w:val="001E6E4B"/>
    <w:rsid w:val="001F10B5"/>
    <w:rsid w:val="001F2AE0"/>
    <w:rsid w:val="001F2F86"/>
    <w:rsid w:val="001F3BD5"/>
    <w:rsid w:val="001F7B82"/>
    <w:rsid w:val="001F7DB5"/>
    <w:rsid w:val="0020411F"/>
    <w:rsid w:val="0020615B"/>
    <w:rsid w:val="00206205"/>
    <w:rsid w:val="00207E90"/>
    <w:rsid w:val="00212960"/>
    <w:rsid w:val="00212B59"/>
    <w:rsid w:val="0021420A"/>
    <w:rsid w:val="002171DA"/>
    <w:rsid w:val="00220809"/>
    <w:rsid w:val="0022145B"/>
    <w:rsid w:val="002253EE"/>
    <w:rsid w:val="00227393"/>
    <w:rsid w:val="00231664"/>
    <w:rsid w:val="0023334F"/>
    <w:rsid w:val="002419F5"/>
    <w:rsid w:val="00241E38"/>
    <w:rsid w:val="00246BC7"/>
    <w:rsid w:val="00246ED3"/>
    <w:rsid w:val="00252EF9"/>
    <w:rsid w:val="00255E78"/>
    <w:rsid w:val="002560B5"/>
    <w:rsid w:val="00257413"/>
    <w:rsid w:val="002655CB"/>
    <w:rsid w:val="00265B58"/>
    <w:rsid w:val="00267AD5"/>
    <w:rsid w:val="00270C3F"/>
    <w:rsid w:val="00274D25"/>
    <w:rsid w:val="00275235"/>
    <w:rsid w:val="00282956"/>
    <w:rsid w:val="002856E5"/>
    <w:rsid w:val="002873FE"/>
    <w:rsid w:val="00291A0F"/>
    <w:rsid w:val="002970C0"/>
    <w:rsid w:val="002A1792"/>
    <w:rsid w:val="002A2CB1"/>
    <w:rsid w:val="002A419F"/>
    <w:rsid w:val="002A7254"/>
    <w:rsid w:val="002B07DE"/>
    <w:rsid w:val="002B3015"/>
    <w:rsid w:val="002B439B"/>
    <w:rsid w:val="002C1B4F"/>
    <w:rsid w:val="002C232C"/>
    <w:rsid w:val="002C27E3"/>
    <w:rsid w:val="002C66DD"/>
    <w:rsid w:val="002C7CC7"/>
    <w:rsid w:val="002D0658"/>
    <w:rsid w:val="002D18F0"/>
    <w:rsid w:val="002D1B2A"/>
    <w:rsid w:val="002D2D6E"/>
    <w:rsid w:val="002E3C5F"/>
    <w:rsid w:val="002E723C"/>
    <w:rsid w:val="002F11F5"/>
    <w:rsid w:val="002F14A0"/>
    <w:rsid w:val="002F17AC"/>
    <w:rsid w:val="002F3214"/>
    <w:rsid w:val="002F55E5"/>
    <w:rsid w:val="0030111B"/>
    <w:rsid w:val="00303CFB"/>
    <w:rsid w:val="00306280"/>
    <w:rsid w:val="003157ED"/>
    <w:rsid w:val="00316B68"/>
    <w:rsid w:val="00320AC8"/>
    <w:rsid w:val="003215A4"/>
    <w:rsid w:val="00323E27"/>
    <w:rsid w:val="0032446F"/>
    <w:rsid w:val="003245A2"/>
    <w:rsid w:val="00327115"/>
    <w:rsid w:val="0033537C"/>
    <w:rsid w:val="00336589"/>
    <w:rsid w:val="0034184B"/>
    <w:rsid w:val="003456F4"/>
    <w:rsid w:val="00346183"/>
    <w:rsid w:val="00346653"/>
    <w:rsid w:val="0034773A"/>
    <w:rsid w:val="0035037A"/>
    <w:rsid w:val="00352F5C"/>
    <w:rsid w:val="0035334A"/>
    <w:rsid w:val="00355974"/>
    <w:rsid w:val="00356D09"/>
    <w:rsid w:val="00362331"/>
    <w:rsid w:val="0036283B"/>
    <w:rsid w:val="0036537A"/>
    <w:rsid w:val="00370400"/>
    <w:rsid w:val="00370A71"/>
    <w:rsid w:val="003735B1"/>
    <w:rsid w:val="00377410"/>
    <w:rsid w:val="00386E46"/>
    <w:rsid w:val="00386ECB"/>
    <w:rsid w:val="003A16A3"/>
    <w:rsid w:val="003A4472"/>
    <w:rsid w:val="003B0626"/>
    <w:rsid w:val="003B0B87"/>
    <w:rsid w:val="003B0EC3"/>
    <w:rsid w:val="003B11CF"/>
    <w:rsid w:val="003B1F6C"/>
    <w:rsid w:val="003B3A3A"/>
    <w:rsid w:val="003B58E4"/>
    <w:rsid w:val="003B632E"/>
    <w:rsid w:val="003C007A"/>
    <w:rsid w:val="003C07D0"/>
    <w:rsid w:val="003C23B4"/>
    <w:rsid w:val="003C284E"/>
    <w:rsid w:val="003C6A92"/>
    <w:rsid w:val="003D0F50"/>
    <w:rsid w:val="003D1850"/>
    <w:rsid w:val="003D1E28"/>
    <w:rsid w:val="003D2B45"/>
    <w:rsid w:val="003D61D9"/>
    <w:rsid w:val="003E0F28"/>
    <w:rsid w:val="003E11D4"/>
    <w:rsid w:val="003E1A5B"/>
    <w:rsid w:val="003E46C5"/>
    <w:rsid w:val="003E4F9F"/>
    <w:rsid w:val="003E6EAC"/>
    <w:rsid w:val="003E77C3"/>
    <w:rsid w:val="00403713"/>
    <w:rsid w:val="004102B3"/>
    <w:rsid w:val="00413857"/>
    <w:rsid w:val="0041562A"/>
    <w:rsid w:val="0041655D"/>
    <w:rsid w:val="00423CDC"/>
    <w:rsid w:val="004262F2"/>
    <w:rsid w:val="00426DCC"/>
    <w:rsid w:val="0043519C"/>
    <w:rsid w:val="00435832"/>
    <w:rsid w:val="00435A5B"/>
    <w:rsid w:val="00436510"/>
    <w:rsid w:val="00440A9E"/>
    <w:rsid w:val="00441890"/>
    <w:rsid w:val="00442D91"/>
    <w:rsid w:val="0044687D"/>
    <w:rsid w:val="004472D2"/>
    <w:rsid w:val="00450281"/>
    <w:rsid w:val="0045415B"/>
    <w:rsid w:val="00457AA5"/>
    <w:rsid w:val="004662CF"/>
    <w:rsid w:val="00470689"/>
    <w:rsid w:val="00471AD5"/>
    <w:rsid w:val="00473695"/>
    <w:rsid w:val="0047708E"/>
    <w:rsid w:val="0048114A"/>
    <w:rsid w:val="004812E2"/>
    <w:rsid w:val="00481676"/>
    <w:rsid w:val="00481C84"/>
    <w:rsid w:val="00484ECE"/>
    <w:rsid w:val="004A15F8"/>
    <w:rsid w:val="004A3655"/>
    <w:rsid w:val="004A465E"/>
    <w:rsid w:val="004A476D"/>
    <w:rsid w:val="004B44A3"/>
    <w:rsid w:val="004B471A"/>
    <w:rsid w:val="004B6497"/>
    <w:rsid w:val="004C4923"/>
    <w:rsid w:val="004C4F06"/>
    <w:rsid w:val="004C5F33"/>
    <w:rsid w:val="004C76D8"/>
    <w:rsid w:val="004D0184"/>
    <w:rsid w:val="004D4833"/>
    <w:rsid w:val="004D6816"/>
    <w:rsid w:val="004D6DA7"/>
    <w:rsid w:val="004D7BED"/>
    <w:rsid w:val="004E005B"/>
    <w:rsid w:val="004E43D2"/>
    <w:rsid w:val="004E4CEE"/>
    <w:rsid w:val="004E6DB9"/>
    <w:rsid w:val="004F0531"/>
    <w:rsid w:val="004F076D"/>
    <w:rsid w:val="00500759"/>
    <w:rsid w:val="00502861"/>
    <w:rsid w:val="00502CFC"/>
    <w:rsid w:val="00503460"/>
    <w:rsid w:val="00512F35"/>
    <w:rsid w:val="005141D4"/>
    <w:rsid w:val="00514793"/>
    <w:rsid w:val="005213CB"/>
    <w:rsid w:val="00533733"/>
    <w:rsid w:val="00534DE7"/>
    <w:rsid w:val="00540FD4"/>
    <w:rsid w:val="0055003C"/>
    <w:rsid w:val="005503D6"/>
    <w:rsid w:val="005505A7"/>
    <w:rsid w:val="00554591"/>
    <w:rsid w:val="005551F4"/>
    <w:rsid w:val="00556183"/>
    <w:rsid w:val="0056350A"/>
    <w:rsid w:val="00563F3A"/>
    <w:rsid w:val="00566BC5"/>
    <w:rsid w:val="005672C8"/>
    <w:rsid w:val="00571124"/>
    <w:rsid w:val="00572C49"/>
    <w:rsid w:val="0057544E"/>
    <w:rsid w:val="0057594E"/>
    <w:rsid w:val="005766DD"/>
    <w:rsid w:val="005776E3"/>
    <w:rsid w:val="005870C6"/>
    <w:rsid w:val="00587372"/>
    <w:rsid w:val="0059379E"/>
    <w:rsid w:val="00595001"/>
    <w:rsid w:val="005A04F7"/>
    <w:rsid w:val="005A2D28"/>
    <w:rsid w:val="005A34B6"/>
    <w:rsid w:val="005A4C1F"/>
    <w:rsid w:val="005B06E7"/>
    <w:rsid w:val="005B094E"/>
    <w:rsid w:val="005B3D9F"/>
    <w:rsid w:val="005B4866"/>
    <w:rsid w:val="005B51D7"/>
    <w:rsid w:val="005B5A45"/>
    <w:rsid w:val="005B7DF4"/>
    <w:rsid w:val="005C0D94"/>
    <w:rsid w:val="005C5649"/>
    <w:rsid w:val="005D22D4"/>
    <w:rsid w:val="005D3562"/>
    <w:rsid w:val="005D38E2"/>
    <w:rsid w:val="005D51A2"/>
    <w:rsid w:val="005D6B2E"/>
    <w:rsid w:val="005D6EBD"/>
    <w:rsid w:val="005D7C76"/>
    <w:rsid w:val="005E455E"/>
    <w:rsid w:val="005E49DF"/>
    <w:rsid w:val="005E4ABB"/>
    <w:rsid w:val="005E5EC9"/>
    <w:rsid w:val="005F0D6D"/>
    <w:rsid w:val="005F0DCA"/>
    <w:rsid w:val="005F1F54"/>
    <w:rsid w:val="005F38A4"/>
    <w:rsid w:val="005F3900"/>
    <w:rsid w:val="005F60C1"/>
    <w:rsid w:val="00602599"/>
    <w:rsid w:val="00603AF4"/>
    <w:rsid w:val="00605EE4"/>
    <w:rsid w:val="00610634"/>
    <w:rsid w:val="00613212"/>
    <w:rsid w:val="00627FA5"/>
    <w:rsid w:val="00631AFF"/>
    <w:rsid w:val="006323F7"/>
    <w:rsid w:val="00635392"/>
    <w:rsid w:val="00635F1C"/>
    <w:rsid w:val="00636B77"/>
    <w:rsid w:val="00642B09"/>
    <w:rsid w:val="00645C27"/>
    <w:rsid w:val="00650CF8"/>
    <w:rsid w:val="0065205D"/>
    <w:rsid w:val="006550BA"/>
    <w:rsid w:val="00662D1F"/>
    <w:rsid w:val="00671CDC"/>
    <w:rsid w:val="00672CE8"/>
    <w:rsid w:val="00673F46"/>
    <w:rsid w:val="00675A60"/>
    <w:rsid w:val="0067768B"/>
    <w:rsid w:val="00677945"/>
    <w:rsid w:val="00682508"/>
    <w:rsid w:val="00693B77"/>
    <w:rsid w:val="006A6FF7"/>
    <w:rsid w:val="006A77EE"/>
    <w:rsid w:val="006A7D70"/>
    <w:rsid w:val="006B3D8F"/>
    <w:rsid w:val="006B6CC8"/>
    <w:rsid w:val="006C0634"/>
    <w:rsid w:val="006C49FC"/>
    <w:rsid w:val="006D1C2C"/>
    <w:rsid w:val="006D4B90"/>
    <w:rsid w:val="006E01F5"/>
    <w:rsid w:val="006E2822"/>
    <w:rsid w:val="006E5A16"/>
    <w:rsid w:val="006E6B17"/>
    <w:rsid w:val="006F216B"/>
    <w:rsid w:val="006F2D5A"/>
    <w:rsid w:val="006F3B12"/>
    <w:rsid w:val="006F73C7"/>
    <w:rsid w:val="00702518"/>
    <w:rsid w:val="007026A6"/>
    <w:rsid w:val="00702E9D"/>
    <w:rsid w:val="00704319"/>
    <w:rsid w:val="007052E5"/>
    <w:rsid w:val="007102C3"/>
    <w:rsid w:val="00711E19"/>
    <w:rsid w:val="00714A6C"/>
    <w:rsid w:val="007163B3"/>
    <w:rsid w:val="00720AD1"/>
    <w:rsid w:val="007232C1"/>
    <w:rsid w:val="007233C9"/>
    <w:rsid w:val="00725CAD"/>
    <w:rsid w:val="00727D72"/>
    <w:rsid w:val="00732024"/>
    <w:rsid w:val="00732C6D"/>
    <w:rsid w:val="007341BB"/>
    <w:rsid w:val="0073746F"/>
    <w:rsid w:val="00744998"/>
    <w:rsid w:val="00744E12"/>
    <w:rsid w:val="0074642A"/>
    <w:rsid w:val="00747480"/>
    <w:rsid w:val="007501DC"/>
    <w:rsid w:val="00752FE3"/>
    <w:rsid w:val="00753DBA"/>
    <w:rsid w:val="00754247"/>
    <w:rsid w:val="007559C1"/>
    <w:rsid w:val="0075606F"/>
    <w:rsid w:val="00757440"/>
    <w:rsid w:val="00763542"/>
    <w:rsid w:val="0077087F"/>
    <w:rsid w:val="00772DFF"/>
    <w:rsid w:val="00774D06"/>
    <w:rsid w:val="007752C1"/>
    <w:rsid w:val="007771D0"/>
    <w:rsid w:val="007817CD"/>
    <w:rsid w:val="007846C1"/>
    <w:rsid w:val="0078672A"/>
    <w:rsid w:val="007915C0"/>
    <w:rsid w:val="0079278E"/>
    <w:rsid w:val="00795341"/>
    <w:rsid w:val="007A2B50"/>
    <w:rsid w:val="007A4862"/>
    <w:rsid w:val="007A622E"/>
    <w:rsid w:val="007A6601"/>
    <w:rsid w:val="007B01C3"/>
    <w:rsid w:val="007B1041"/>
    <w:rsid w:val="007B125B"/>
    <w:rsid w:val="007B262A"/>
    <w:rsid w:val="007B2D50"/>
    <w:rsid w:val="007C5240"/>
    <w:rsid w:val="007C63FE"/>
    <w:rsid w:val="007D12FD"/>
    <w:rsid w:val="007D4696"/>
    <w:rsid w:val="007D7FA9"/>
    <w:rsid w:val="007E00FA"/>
    <w:rsid w:val="007E45AD"/>
    <w:rsid w:val="007E48DA"/>
    <w:rsid w:val="007E4BE3"/>
    <w:rsid w:val="007E5A66"/>
    <w:rsid w:val="007F1B6D"/>
    <w:rsid w:val="008010CC"/>
    <w:rsid w:val="0080162B"/>
    <w:rsid w:val="00802BDC"/>
    <w:rsid w:val="00807140"/>
    <w:rsid w:val="0080729D"/>
    <w:rsid w:val="00812C99"/>
    <w:rsid w:val="00820BA7"/>
    <w:rsid w:val="00822105"/>
    <w:rsid w:val="008245FA"/>
    <w:rsid w:val="008249AD"/>
    <w:rsid w:val="0083322F"/>
    <w:rsid w:val="0083506E"/>
    <w:rsid w:val="008376FF"/>
    <w:rsid w:val="00837CF8"/>
    <w:rsid w:val="00841EC0"/>
    <w:rsid w:val="0084429D"/>
    <w:rsid w:val="00844428"/>
    <w:rsid w:val="00844551"/>
    <w:rsid w:val="00845BB0"/>
    <w:rsid w:val="00846F8B"/>
    <w:rsid w:val="0085003E"/>
    <w:rsid w:val="008514DF"/>
    <w:rsid w:val="00851BE1"/>
    <w:rsid w:val="008532C7"/>
    <w:rsid w:val="008559F0"/>
    <w:rsid w:val="0085678C"/>
    <w:rsid w:val="00860C5A"/>
    <w:rsid w:val="00871EF1"/>
    <w:rsid w:val="0087703D"/>
    <w:rsid w:val="008820C7"/>
    <w:rsid w:val="00884500"/>
    <w:rsid w:val="00890A83"/>
    <w:rsid w:val="00891B0E"/>
    <w:rsid w:val="00893092"/>
    <w:rsid w:val="0089348E"/>
    <w:rsid w:val="00893E65"/>
    <w:rsid w:val="00895BD0"/>
    <w:rsid w:val="00896818"/>
    <w:rsid w:val="00897F74"/>
    <w:rsid w:val="008A039C"/>
    <w:rsid w:val="008A134E"/>
    <w:rsid w:val="008A166C"/>
    <w:rsid w:val="008A23C9"/>
    <w:rsid w:val="008A2BD1"/>
    <w:rsid w:val="008A2C57"/>
    <w:rsid w:val="008A3110"/>
    <w:rsid w:val="008B32D2"/>
    <w:rsid w:val="008B4DC7"/>
    <w:rsid w:val="008B62C5"/>
    <w:rsid w:val="008C49E4"/>
    <w:rsid w:val="008C5D01"/>
    <w:rsid w:val="008C6BD0"/>
    <w:rsid w:val="008C6FB7"/>
    <w:rsid w:val="008D0809"/>
    <w:rsid w:val="008D3D89"/>
    <w:rsid w:val="008E24ED"/>
    <w:rsid w:val="008E4031"/>
    <w:rsid w:val="008E49EA"/>
    <w:rsid w:val="008E7AF8"/>
    <w:rsid w:val="008F1367"/>
    <w:rsid w:val="008F1F88"/>
    <w:rsid w:val="008F4E05"/>
    <w:rsid w:val="008F5686"/>
    <w:rsid w:val="008F6B96"/>
    <w:rsid w:val="00902C29"/>
    <w:rsid w:val="00906313"/>
    <w:rsid w:val="009063D1"/>
    <w:rsid w:val="009069AE"/>
    <w:rsid w:val="0091171C"/>
    <w:rsid w:val="009129A5"/>
    <w:rsid w:val="00912AA5"/>
    <w:rsid w:val="009154B2"/>
    <w:rsid w:val="00920CDA"/>
    <w:rsid w:val="00920CEC"/>
    <w:rsid w:val="0092224A"/>
    <w:rsid w:val="0092390C"/>
    <w:rsid w:val="009239E2"/>
    <w:rsid w:val="009241E6"/>
    <w:rsid w:val="0092636F"/>
    <w:rsid w:val="00926C0B"/>
    <w:rsid w:val="00926DB2"/>
    <w:rsid w:val="00933ABB"/>
    <w:rsid w:val="00934958"/>
    <w:rsid w:val="00937795"/>
    <w:rsid w:val="00942F2B"/>
    <w:rsid w:val="00943010"/>
    <w:rsid w:val="0095274A"/>
    <w:rsid w:val="00953686"/>
    <w:rsid w:val="00953A17"/>
    <w:rsid w:val="009542FD"/>
    <w:rsid w:val="00955DE5"/>
    <w:rsid w:val="009604E5"/>
    <w:rsid w:val="00965957"/>
    <w:rsid w:val="009659E8"/>
    <w:rsid w:val="00966641"/>
    <w:rsid w:val="00966DE7"/>
    <w:rsid w:val="00971C7F"/>
    <w:rsid w:val="00973CED"/>
    <w:rsid w:val="00992080"/>
    <w:rsid w:val="009960A6"/>
    <w:rsid w:val="009A1BE7"/>
    <w:rsid w:val="009A4BC0"/>
    <w:rsid w:val="009A75FB"/>
    <w:rsid w:val="009B1C0F"/>
    <w:rsid w:val="009B433C"/>
    <w:rsid w:val="009B5188"/>
    <w:rsid w:val="009B743E"/>
    <w:rsid w:val="009C535F"/>
    <w:rsid w:val="009C54DC"/>
    <w:rsid w:val="009D259F"/>
    <w:rsid w:val="009D3073"/>
    <w:rsid w:val="009D37D9"/>
    <w:rsid w:val="009D3DA0"/>
    <w:rsid w:val="009D4375"/>
    <w:rsid w:val="009E0D94"/>
    <w:rsid w:val="009E254C"/>
    <w:rsid w:val="009E34F5"/>
    <w:rsid w:val="009F4589"/>
    <w:rsid w:val="009F52E8"/>
    <w:rsid w:val="009F56CB"/>
    <w:rsid w:val="009F72E6"/>
    <w:rsid w:val="00A00578"/>
    <w:rsid w:val="00A01EB9"/>
    <w:rsid w:val="00A01EE9"/>
    <w:rsid w:val="00A02480"/>
    <w:rsid w:val="00A03212"/>
    <w:rsid w:val="00A04BD4"/>
    <w:rsid w:val="00A04ECF"/>
    <w:rsid w:val="00A06FF2"/>
    <w:rsid w:val="00A113EB"/>
    <w:rsid w:val="00A1164F"/>
    <w:rsid w:val="00A13543"/>
    <w:rsid w:val="00A15BCF"/>
    <w:rsid w:val="00A21FE9"/>
    <w:rsid w:val="00A22918"/>
    <w:rsid w:val="00A243EE"/>
    <w:rsid w:val="00A25D32"/>
    <w:rsid w:val="00A26848"/>
    <w:rsid w:val="00A27AB1"/>
    <w:rsid w:val="00A306D7"/>
    <w:rsid w:val="00A329E0"/>
    <w:rsid w:val="00A32F26"/>
    <w:rsid w:val="00A42AAE"/>
    <w:rsid w:val="00A47050"/>
    <w:rsid w:val="00A51561"/>
    <w:rsid w:val="00A52949"/>
    <w:rsid w:val="00A53382"/>
    <w:rsid w:val="00A60284"/>
    <w:rsid w:val="00A615ED"/>
    <w:rsid w:val="00A62CF8"/>
    <w:rsid w:val="00A639DA"/>
    <w:rsid w:val="00A7353F"/>
    <w:rsid w:val="00A73E16"/>
    <w:rsid w:val="00A75815"/>
    <w:rsid w:val="00A7789A"/>
    <w:rsid w:val="00A864D3"/>
    <w:rsid w:val="00A86C17"/>
    <w:rsid w:val="00A87A00"/>
    <w:rsid w:val="00A9177E"/>
    <w:rsid w:val="00A94442"/>
    <w:rsid w:val="00AA3062"/>
    <w:rsid w:val="00AA3C68"/>
    <w:rsid w:val="00AA5EF5"/>
    <w:rsid w:val="00AA76CD"/>
    <w:rsid w:val="00AB0921"/>
    <w:rsid w:val="00AB1C62"/>
    <w:rsid w:val="00AC0259"/>
    <w:rsid w:val="00AC2DB6"/>
    <w:rsid w:val="00AC3A27"/>
    <w:rsid w:val="00AC498E"/>
    <w:rsid w:val="00AC6EEF"/>
    <w:rsid w:val="00AD0EF2"/>
    <w:rsid w:val="00AD1830"/>
    <w:rsid w:val="00AD31B3"/>
    <w:rsid w:val="00AD3719"/>
    <w:rsid w:val="00AD43DE"/>
    <w:rsid w:val="00AD7AA6"/>
    <w:rsid w:val="00AE1AF0"/>
    <w:rsid w:val="00AE38AF"/>
    <w:rsid w:val="00AE6C1D"/>
    <w:rsid w:val="00AE7CA6"/>
    <w:rsid w:val="00AF43D7"/>
    <w:rsid w:val="00AF51F2"/>
    <w:rsid w:val="00AF5473"/>
    <w:rsid w:val="00B01C8F"/>
    <w:rsid w:val="00B03848"/>
    <w:rsid w:val="00B056BF"/>
    <w:rsid w:val="00B10ED9"/>
    <w:rsid w:val="00B112A0"/>
    <w:rsid w:val="00B155F3"/>
    <w:rsid w:val="00B16224"/>
    <w:rsid w:val="00B22D1C"/>
    <w:rsid w:val="00B27096"/>
    <w:rsid w:val="00B32AD5"/>
    <w:rsid w:val="00B350A0"/>
    <w:rsid w:val="00B360EF"/>
    <w:rsid w:val="00B368EE"/>
    <w:rsid w:val="00B37210"/>
    <w:rsid w:val="00B37764"/>
    <w:rsid w:val="00B452E2"/>
    <w:rsid w:val="00B46029"/>
    <w:rsid w:val="00B46BF3"/>
    <w:rsid w:val="00B47ABE"/>
    <w:rsid w:val="00B47EF3"/>
    <w:rsid w:val="00B52E43"/>
    <w:rsid w:val="00B60B9D"/>
    <w:rsid w:val="00B631D7"/>
    <w:rsid w:val="00B66EE6"/>
    <w:rsid w:val="00B74818"/>
    <w:rsid w:val="00B74DF5"/>
    <w:rsid w:val="00B77152"/>
    <w:rsid w:val="00B77E29"/>
    <w:rsid w:val="00B86EDC"/>
    <w:rsid w:val="00B87EC7"/>
    <w:rsid w:val="00B91891"/>
    <w:rsid w:val="00B92A1E"/>
    <w:rsid w:val="00B93576"/>
    <w:rsid w:val="00B94877"/>
    <w:rsid w:val="00BA12E8"/>
    <w:rsid w:val="00BA1D8B"/>
    <w:rsid w:val="00BA3E7B"/>
    <w:rsid w:val="00BA7342"/>
    <w:rsid w:val="00BA7446"/>
    <w:rsid w:val="00BB1239"/>
    <w:rsid w:val="00BB4283"/>
    <w:rsid w:val="00BC1EED"/>
    <w:rsid w:val="00BC215F"/>
    <w:rsid w:val="00BC41CB"/>
    <w:rsid w:val="00BC4BFD"/>
    <w:rsid w:val="00BD49C3"/>
    <w:rsid w:val="00BD6C32"/>
    <w:rsid w:val="00BE0D0C"/>
    <w:rsid w:val="00BE2058"/>
    <w:rsid w:val="00BE4884"/>
    <w:rsid w:val="00BF35F8"/>
    <w:rsid w:val="00BF7666"/>
    <w:rsid w:val="00C0045A"/>
    <w:rsid w:val="00C01C1E"/>
    <w:rsid w:val="00C0243C"/>
    <w:rsid w:val="00C048C1"/>
    <w:rsid w:val="00C056F8"/>
    <w:rsid w:val="00C05700"/>
    <w:rsid w:val="00C07668"/>
    <w:rsid w:val="00C11ACF"/>
    <w:rsid w:val="00C15481"/>
    <w:rsid w:val="00C15978"/>
    <w:rsid w:val="00C2086B"/>
    <w:rsid w:val="00C21B0B"/>
    <w:rsid w:val="00C24303"/>
    <w:rsid w:val="00C2681D"/>
    <w:rsid w:val="00C32599"/>
    <w:rsid w:val="00C330E4"/>
    <w:rsid w:val="00C357B3"/>
    <w:rsid w:val="00C36E80"/>
    <w:rsid w:val="00C36E9E"/>
    <w:rsid w:val="00C40228"/>
    <w:rsid w:val="00C428DE"/>
    <w:rsid w:val="00C42C61"/>
    <w:rsid w:val="00C464CA"/>
    <w:rsid w:val="00C50D2F"/>
    <w:rsid w:val="00C51248"/>
    <w:rsid w:val="00C70239"/>
    <w:rsid w:val="00C70FE4"/>
    <w:rsid w:val="00C71259"/>
    <w:rsid w:val="00C72E08"/>
    <w:rsid w:val="00C73A4B"/>
    <w:rsid w:val="00C76AAA"/>
    <w:rsid w:val="00C84684"/>
    <w:rsid w:val="00C9148F"/>
    <w:rsid w:val="00C922A3"/>
    <w:rsid w:val="00C92A04"/>
    <w:rsid w:val="00C94089"/>
    <w:rsid w:val="00C96114"/>
    <w:rsid w:val="00C96DC4"/>
    <w:rsid w:val="00CA0F34"/>
    <w:rsid w:val="00CA4106"/>
    <w:rsid w:val="00CB3107"/>
    <w:rsid w:val="00CB3F60"/>
    <w:rsid w:val="00CB5DBB"/>
    <w:rsid w:val="00CB7A35"/>
    <w:rsid w:val="00CC1158"/>
    <w:rsid w:val="00CC22E0"/>
    <w:rsid w:val="00CC29C3"/>
    <w:rsid w:val="00CC4FBD"/>
    <w:rsid w:val="00CC63A4"/>
    <w:rsid w:val="00CC7FBA"/>
    <w:rsid w:val="00CD2245"/>
    <w:rsid w:val="00CD2B3A"/>
    <w:rsid w:val="00CE3EEA"/>
    <w:rsid w:val="00CE426D"/>
    <w:rsid w:val="00CE4FA3"/>
    <w:rsid w:val="00CE5678"/>
    <w:rsid w:val="00CE61E6"/>
    <w:rsid w:val="00CE692F"/>
    <w:rsid w:val="00CF2282"/>
    <w:rsid w:val="00CF4903"/>
    <w:rsid w:val="00CF551C"/>
    <w:rsid w:val="00CF6E05"/>
    <w:rsid w:val="00CF7555"/>
    <w:rsid w:val="00D0131B"/>
    <w:rsid w:val="00D01E25"/>
    <w:rsid w:val="00D040D8"/>
    <w:rsid w:val="00D04954"/>
    <w:rsid w:val="00D22D7F"/>
    <w:rsid w:val="00D2333A"/>
    <w:rsid w:val="00D27A30"/>
    <w:rsid w:val="00D3134F"/>
    <w:rsid w:val="00D33E02"/>
    <w:rsid w:val="00D371ED"/>
    <w:rsid w:val="00D46190"/>
    <w:rsid w:val="00D464B2"/>
    <w:rsid w:val="00D46DAE"/>
    <w:rsid w:val="00D472BA"/>
    <w:rsid w:val="00D52BD4"/>
    <w:rsid w:val="00D53168"/>
    <w:rsid w:val="00D535AB"/>
    <w:rsid w:val="00D5402E"/>
    <w:rsid w:val="00D67F71"/>
    <w:rsid w:val="00D700D4"/>
    <w:rsid w:val="00D7062A"/>
    <w:rsid w:val="00D721AD"/>
    <w:rsid w:val="00D7282E"/>
    <w:rsid w:val="00D72E26"/>
    <w:rsid w:val="00D75349"/>
    <w:rsid w:val="00D76F79"/>
    <w:rsid w:val="00D80933"/>
    <w:rsid w:val="00D813CA"/>
    <w:rsid w:val="00D82BD9"/>
    <w:rsid w:val="00D833F1"/>
    <w:rsid w:val="00D846FC"/>
    <w:rsid w:val="00D850D6"/>
    <w:rsid w:val="00D86D16"/>
    <w:rsid w:val="00D908C3"/>
    <w:rsid w:val="00D9114C"/>
    <w:rsid w:val="00D92063"/>
    <w:rsid w:val="00D9528D"/>
    <w:rsid w:val="00D953DD"/>
    <w:rsid w:val="00D963CE"/>
    <w:rsid w:val="00D97354"/>
    <w:rsid w:val="00DA50A1"/>
    <w:rsid w:val="00DA5A18"/>
    <w:rsid w:val="00DA67DE"/>
    <w:rsid w:val="00DA6A60"/>
    <w:rsid w:val="00DA7583"/>
    <w:rsid w:val="00DB038A"/>
    <w:rsid w:val="00DB0614"/>
    <w:rsid w:val="00DB12C4"/>
    <w:rsid w:val="00DB4242"/>
    <w:rsid w:val="00DB6962"/>
    <w:rsid w:val="00DC24C6"/>
    <w:rsid w:val="00DC29DA"/>
    <w:rsid w:val="00DC3451"/>
    <w:rsid w:val="00DC71A0"/>
    <w:rsid w:val="00DD052B"/>
    <w:rsid w:val="00DD0FD8"/>
    <w:rsid w:val="00DD1346"/>
    <w:rsid w:val="00DD2487"/>
    <w:rsid w:val="00DD3BE0"/>
    <w:rsid w:val="00DD6492"/>
    <w:rsid w:val="00DD6726"/>
    <w:rsid w:val="00DE0443"/>
    <w:rsid w:val="00DE1215"/>
    <w:rsid w:val="00DE4125"/>
    <w:rsid w:val="00DF2A62"/>
    <w:rsid w:val="00E10B7D"/>
    <w:rsid w:val="00E14854"/>
    <w:rsid w:val="00E15A90"/>
    <w:rsid w:val="00E21F5A"/>
    <w:rsid w:val="00E229B1"/>
    <w:rsid w:val="00E3056B"/>
    <w:rsid w:val="00E30BC2"/>
    <w:rsid w:val="00E3535F"/>
    <w:rsid w:val="00E360D9"/>
    <w:rsid w:val="00E3647A"/>
    <w:rsid w:val="00E41240"/>
    <w:rsid w:val="00E43EE4"/>
    <w:rsid w:val="00E46E3A"/>
    <w:rsid w:val="00E51F57"/>
    <w:rsid w:val="00E52F2D"/>
    <w:rsid w:val="00E54CD9"/>
    <w:rsid w:val="00E5541B"/>
    <w:rsid w:val="00E5629D"/>
    <w:rsid w:val="00E61550"/>
    <w:rsid w:val="00E61BE3"/>
    <w:rsid w:val="00E63604"/>
    <w:rsid w:val="00E640D0"/>
    <w:rsid w:val="00E65689"/>
    <w:rsid w:val="00E658AC"/>
    <w:rsid w:val="00E702F0"/>
    <w:rsid w:val="00E76329"/>
    <w:rsid w:val="00E76E1C"/>
    <w:rsid w:val="00E8148A"/>
    <w:rsid w:val="00E8352D"/>
    <w:rsid w:val="00E85330"/>
    <w:rsid w:val="00E8694A"/>
    <w:rsid w:val="00E87490"/>
    <w:rsid w:val="00E913E9"/>
    <w:rsid w:val="00E94E17"/>
    <w:rsid w:val="00E969BE"/>
    <w:rsid w:val="00EA1D30"/>
    <w:rsid w:val="00EA3967"/>
    <w:rsid w:val="00EA7568"/>
    <w:rsid w:val="00EB1E1F"/>
    <w:rsid w:val="00EB2DFB"/>
    <w:rsid w:val="00EB461D"/>
    <w:rsid w:val="00EC0E0B"/>
    <w:rsid w:val="00ED04AB"/>
    <w:rsid w:val="00ED0D21"/>
    <w:rsid w:val="00ED1F8B"/>
    <w:rsid w:val="00ED232E"/>
    <w:rsid w:val="00ED707D"/>
    <w:rsid w:val="00ED7AD3"/>
    <w:rsid w:val="00ED7CF9"/>
    <w:rsid w:val="00EE061A"/>
    <w:rsid w:val="00EE224E"/>
    <w:rsid w:val="00EE22E3"/>
    <w:rsid w:val="00EE2E69"/>
    <w:rsid w:val="00EE351C"/>
    <w:rsid w:val="00EE3E44"/>
    <w:rsid w:val="00EE4E01"/>
    <w:rsid w:val="00EE5E99"/>
    <w:rsid w:val="00EF05C6"/>
    <w:rsid w:val="00EF156D"/>
    <w:rsid w:val="00EF1DF4"/>
    <w:rsid w:val="00EF259C"/>
    <w:rsid w:val="00EF4158"/>
    <w:rsid w:val="00EF4EB8"/>
    <w:rsid w:val="00F01D88"/>
    <w:rsid w:val="00F04573"/>
    <w:rsid w:val="00F056DF"/>
    <w:rsid w:val="00F05A39"/>
    <w:rsid w:val="00F078B3"/>
    <w:rsid w:val="00F10D4D"/>
    <w:rsid w:val="00F1673B"/>
    <w:rsid w:val="00F16862"/>
    <w:rsid w:val="00F25AD1"/>
    <w:rsid w:val="00F27853"/>
    <w:rsid w:val="00F27FA3"/>
    <w:rsid w:val="00F30E72"/>
    <w:rsid w:val="00F324D1"/>
    <w:rsid w:val="00F32D49"/>
    <w:rsid w:val="00F33383"/>
    <w:rsid w:val="00F348E9"/>
    <w:rsid w:val="00F363BB"/>
    <w:rsid w:val="00F36517"/>
    <w:rsid w:val="00F45402"/>
    <w:rsid w:val="00F4581A"/>
    <w:rsid w:val="00F477C5"/>
    <w:rsid w:val="00F5028B"/>
    <w:rsid w:val="00F511FC"/>
    <w:rsid w:val="00F619BB"/>
    <w:rsid w:val="00F72647"/>
    <w:rsid w:val="00F72DB6"/>
    <w:rsid w:val="00F85B1A"/>
    <w:rsid w:val="00F8610E"/>
    <w:rsid w:val="00F90B28"/>
    <w:rsid w:val="00F93E5B"/>
    <w:rsid w:val="00F94A97"/>
    <w:rsid w:val="00F960EA"/>
    <w:rsid w:val="00F96255"/>
    <w:rsid w:val="00FA40A4"/>
    <w:rsid w:val="00FA47DA"/>
    <w:rsid w:val="00FB1524"/>
    <w:rsid w:val="00FB158A"/>
    <w:rsid w:val="00FB1DFF"/>
    <w:rsid w:val="00FB2B81"/>
    <w:rsid w:val="00FB382D"/>
    <w:rsid w:val="00FB4360"/>
    <w:rsid w:val="00FC060D"/>
    <w:rsid w:val="00FC48FA"/>
    <w:rsid w:val="00FC5821"/>
    <w:rsid w:val="00FC595A"/>
    <w:rsid w:val="00FD1E45"/>
    <w:rsid w:val="00FD427C"/>
    <w:rsid w:val="00FD4B57"/>
    <w:rsid w:val="00FD6362"/>
    <w:rsid w:val="00FD7571"/>
    <w:rsid w:val="00FE0DE5"/>
    <w:rsid w:val="00FE2CCF"/>
    <w:rsid w:val="00FE3FF3"/>
    <w:rsid w:val="00FE4CE1"/>
    <w:rsid w:val="00FE63D7"/>
    <w:rsid w:val="00FE7B5D"/>
    <w:rsid w:val="00FF1BF9"/>
    <w:rsid w:val="00FF524E"/>
    <w:rsid w:val="00FF5BE3"/>
    <w:rsid w:val="00FF63C1"/>
    <w:rsid w:val="00FF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width-relative:margin;mso-height-relative:margin" fillcolor="white">
      <v:fill color="white"/>
      <o:colormru v:ext="edit" colors="#099,#f69,#ff7c80"/>
    </o:shapedefaults>
    <o:shapelayout v:ext="edit">
      <o:idmap v:ext="edit" data="2"/>
    </o:shapelayout>
  </w:shapeDefaults>
  <w:decimalSymbol w:val=","/>
  <w:listSeparator w:val=";"/>
  <w14:docId w14:val="02AC7157"/>
  <w15:docId w15:val="{5F24FCB6-FC09-45F3-B3FC-BCF90378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6ECB"/>
    <w:pPr>
      <w:jc w:val="both"/>
    </w:pPr>
    <w:rPr>
      <w:sz w:val="26"/>
    </w:rPr>
  </w:style>
  <w:style w:type="paragraph" w:styleId="Titolo1">
    <w:name w:val="heading 1"/>
    <w:basedOn w:val="Titolo"/>
    <w:next w:val="Normale"/>
    <w:link w:val="Titolo1Carattere"/>
    <w:uiPriority w:val="9"/>
    <w:qFormat/>
    <w:rsid w:val="00457AA5"/>
    <w:pPr>
      <w:outlineLvl w:val="0"/>
    </w:pPr>
    <w:rPr>
      <w:bCs/>
      <w:sz w:val="96"/>
      <w:szCs w:val="96"/>
    </w:rPr>
  </w:style>
  <w:style w:type="paragraph" w:styleId="Titolo2">
    <w:name w:val="heading 2"/>
    <w:next w:val="Normale"/>
    <w:link w:val="Titolo2Carattere"/>
    <w:uiPriority w:val="9"/>
    <w:unhideWhenUsed/>
    <w:qFormat/>
    <w:rsid w:val="002D1B2A"/>
    <w:pPr>
      <w:pBdr>
        <w:top w:val="single" w:sz="12" w:space="1" w:color="B5B5B5" w:themeColor="background1" w:themeShade="BF"/>
        <w:bottom w:val="single" w:sz="12" w:space="1" w:color="B5B5B5" w:themeColor="background1" w:themeShade="BF"/>
      </w:pBdr>
      <w:suppressAutoHyphens/>
      <w:jc w:val="center"/>
      <w:outlineLvl w:val="1"/>
    </w:pPr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920CDA"/>
    <w:pPr>
      <w:keepNext/>
      <w:keepLines/>
      <w:pBdr>
        <w:top w:val="none" w:sz="0" w:space="0" w:color="auto"/>
        <w:bottom w:val="inset" w:sz="6" w:space="8" w:color="F2F2F2" w:themeColor="background1"/>
      </w:pBdr>
      <w:suppressAutoHyphens/>
      <w:spacing w:before="160" w:after="0"/>
      <w:jc w:val="left"/>
      <w:outlineLvl w:val="2"/>
    </w:pPr>
    <w:rPr>
      <w:color w:val="797979" w:themeColor="background1" w:themeShade="80"/>
      <w:sz w:val="48"/>
      <w:szCs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048C1"/>
    <w:pPr>
      <w:keepNext/>
      <w:keepLines/>
      <w:pBdr>
        <w:bottom w:val="single" w:sz="8" w:space="1" w:color="B5B5B5" w:themeColor="background1" w:themeShade="BF"/>
      </w:pBdr>
      <w:spacing w:before="80" w:after="0"/>
      <w:jc w:val="left"/>
      <w:outlineLvl w:val="3"/>
    </w:pPr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E5B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9999"/>
      <w:sz w:val="32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306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306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306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306D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Heading">
    <w:name w:val="Heading"/>
    <w:basedOn w:val="Normale"/>
    <w:next w:val="TextBody"/>
    <w:uiPriority w:val="99"/>
    <w:pPr>
      <w:keepNext/>
      <w:spacing w:before="240" w:after="120"/>
    </w:pPr>
    <w:rPr>
      <w:sz w:val="28"/>
      <w:szCs w:val="28"/>
    </w:rPr>
  </w:style>
  <w:style w:type="paragraph" w:customStyle="1" w:styleId="TextBody">
    <w:name w:val="Text Body"/>
    <w:basedOn w:val="Normale"/>
    <w:uiPriority w:val="99"/>
    <w:pPr>
      <w:spacing w:after="140" w:line="276" w:lineRule="auto"/>
    </w:pPr>
    <w:rPr>
      <w:rFonts w:cs="Times New Roman"/>
    </w:rPr>
  </w:style>
  <w:style w:type="paragraph" w:styleId="Elenco">
    <w:name w:val="List"/>
    <w:basedOn w:val="TextBody"/>
    <w:uiPriority w:val="99"/>
  </w:style>
  <w:style w:type="paragraph" w:styleId="Didascalia">
    <w:name w:val="caption"/>
    <w:basedOn w:val="Normale"/>
    <w:next w:val="Normale"/>
    <w:uiPriority w:val="35"/>
    <w:unhideWhenUsed/>
    <w:qFormat/>
    <w:rsid w:val="00A306D7"/>
    <w:pPr>
      <w:spacing w:line="240" w:lineRule="auto"/>
    </w:pPr>
    <w:rPr>
      <w:b/>
      <w:bCs/>
      <w:color w:val="5C5C5C" w:themeColor="text1" w:themeTint="BF"/>
      <w:sz w:val="16"/>
      <w:szCs w:val="16"/>
    </w:rPr>
  </w:style>
  <w:style w:type="paragraph" w:customStyle="1" w:styleId="Index">
    <w:name w:val="Index"/>
    <w:basedOn w:val="Normale"/>
    <w:uiPriority w:val="99"/>
    <w:pPr>
      <w:suppressLineNumbers/>
    </w:pPr>
    <w:rPr>
      <w:rFonts w:cs="Times New Roman"/>
    </w:rPr>
  </w:style>
  <w:style w:type="table" w:styleId="Grigliatabella">
    <w:name w:val="Table Grid"/>
    <w:basedOn w:val="Tabellanormale"/>
    <w:uiPriority w:val="39"/>
    <w:rsid w:val="0008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aragrafoelenco">
    <w:name w:val="List Paragraph"/>
    <w:basedOn w:val="Normale"/>
    <w:uiPriority w:val="34"/>
    <w:qFormat/>
    <w:rsid w:val="00AE1AF0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1655D"/>
    <w:rPr>
      <w:rFonts w:cs="Mangal"/>
      <w:sz w:val="20"/>
      <w:szCs w:val="18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1655D"/>
    <w:rPr>
      <w:rFonts w:ascii="Carlito" w:hAnsi="Carlito" w:cs="Mangal"/>
      <w:noProof/>
      <w:kern w:val="1"/>
      <w:sz w:val="20"/>
      <w:szCs w:val="18"/>
      <w:lang w:eastAsia="zh-CN" w:bidi="hi-IN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1655D"/>
    <w:rPr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A1D30"/>
    <w:pPr>
      <w:pBdr>
        <w:top w:val="single" w:sz="24" w:space="8" w:color="9D9D9D" w:themeColor="accent3"/>
        <w:bottom w:val="single" w:sz="24" w:space="8" w:color="9D9D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EA1D30"/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306D7"/>
    <w:pPr>
      <w:numPr>
        <w:ilvl w:val="1"/>
      </w:numPr>
      <w:jc w:val="center"/>
    </w:pPr>
    <w:rPr>
      <w:color w:val="323F4F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306D7"/>
    <w:rPr>
      <w:color w:val="323F4F" w:themeColor="text2"/>
      <w:sz w:val="28"/>
      <w:szCs w:val="28"/>
    </w:rPr>
  </w:style>
  <w:style w:type="character" w:styleId="Rimandocommento">
    <w:name w:val="annotation reference"/>
    <w:basedOn w:val="Carpredefinitoparagrafo"/>
    <w:uiPriority w:val="99"/>
    <w:semiHidden/>
    <w:unhideWhenUsed/>
    <w:rsid w:val="00D22D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22D7F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22D7F"/>
    <w:rPr>
      <w:rFonts w:ascii="Carlito" w:hAnsi="Carlito" w:cs="Mangal"/>
      <w:noProof/>
      <w:kern w:val="1"/>
      <w:sz w:val="20"/>
      <w:szCs w:val="18"/>
      <w:lang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22D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22D7F"/>
    <w:rPr>
      <w:rFonts w:ascii="Carlito" w:hAnsi="Carlito" w:cs="Mangal"/>
      <w:b/>
      <w:bCs/>
      <w:noProof/>
      <w:kern w:val="1"/>
      <w:sz w:val="20"/>
      <w:szCs w:val="18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7AA5"/>
    <w:rPr>
      <w:rFonts w:asciiTheme="majorHAnsi" w:eastAsiaTheme="majorEastAsia" w:hAnsiTheme="majorHAnsi" w:cstheme="majorBidi"/>
      <w:b/>
      <w:bCs/>
      <w:caps/>
      <w:color w:val="FF7C80"/>
      <w:spacing w:val="30"/>
      <w:sz w:val="96"/>
      <w:szCs w:val="9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D1B2A"/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20CDA"/>
    <w:rPr>
      <w:rFonts w:asciiTheme="majorHAnsi" w:eastAsiaTheme="majorEastAsia" w:hAnsiTheme="majorHAnsi" w:cstheme="majorBidi"/>
      <w:b/>
      <w:bCs/>
      <w:caps/>
      <w:color w:val="797979" w:themeColor="background1" w:themeShade="80"/>
      <w:spacing w:val="30"/>
      <w:sz w:val="48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048C1"/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E5B83"/>
    <w:rPr>
      <w:rFonts w:asciiTheme="majorHAnsi" w:eastAsiaTheme="majorEastAsia" w:hAnsiTheme="majorHAnsi" w:cstheme="majorBidi"/>
      <w:b/>
      <w:color w:val="009999"/>
      <w:sz w:val="32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306D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306D7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306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306D7"/>
    <w:rPr>
      <w:b/>
      <w:bCs/>
      <w:i/>
      <w:iCs/>
    </w:rPr>
  </w:style>
  <w:style w:type="character" w:styleId="Enfasigrassetto">
    <w:name w:val="Strong"/>
    <w:basedOn w:val="Carpredefinitoparagrafo"/>
    <w:uiPriority w:val="22"/>
    <w:qFormat/>
    <w:rsid w:val="00A306D7"/>
    <w:rPr>
      <w:b/>
      <w:bCs/>
    </w:rPr>
  </w:style>
  <w:style w:type="character" w:styleId="Enfasicorsivo">
    <w:name w:val="Emphasis"/>
    <w:basedOn w:val="Carpredefinitoparagrafo"/>
    <w:uiPriority w:val="20"/>
    <w:qFormat/>
    <w:rsid w:val="00A306D7"/>
    <w:rPr>
      <w:i/>
      <w:iCs/>
      <w:color w:val="262626" w:themeColor="text1"/>
    </w:rPr>
  </w:style>
  <w:style w:type="paragraph" w:styleId="Nessunaspaziatura">
    <w:name w:val="No Spacing"/>
    <w:uiPriority w:val="1"/>
    <w:rsid w:val="00A306D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A306D7"/>
    <w:pPr>
      <w:spacing w:before="160"/>
      <w:ind w:left="720" w:right="720"/>
      <w:jc w:val="center"/>
    </w:pPr>
    <w:rPr>
      <w:i/>
      <w:iCs/>
      <w:color w:val="757575" w:themeColor="accent3" w:themeShade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306D7"/>
    <w:rPr>
      <w:i/>
      <w:iCs/>
      <w:color w:val="757575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306D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306D7"/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A306D7"/>
    <w:rPr>
      <w:i/>
      <w:iCs/>
      <w:color w:val="717171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A306D7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A306D7"/>
    <w:rPr>
      <w:caps w:val="0"/>
      <w:smallCaps/>
      <w:color w:val="5C5C5C" w:themeColor="text1" w:themeTint="BF"/>
      <w:spacing w:val="0"/>
      <w:u w:val="single" w:color="929292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A306D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A306D7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306D7"/>
    <w:pPr>
      <w:outlineLvl w:val="9"/>
    </w:pPr>
  </w:style>
  <w:style w:type="paragraph" w:styleId="Indice2">
    <w:name w:val="index 2"/>
    <w:basedOn w:val="Normale"/>
    <w:next w:val="Normale"/>
    <w:autoRedefine/>
    <w:uiPriority w:val="99"/>
    <w:unhideWhenUsed/>
    <w:rsid w:val="007341BB"/>
    <w:pPr>
      <w:spacing w:after="0"/>
      <w:ind w:left="520" w:hanging="260"/>
      <w:jc w:val="left"/>
    </w:pPr>
    <w:rPr>
      <w:rFonts w:cstheme="minorHAnsi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7341BB"/>
    <w:pPr>
      <w:spacing w:after="0"/>
      <w:ind w:left="260" w:hanging="260"/>
      <w:jc w:val="left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341BB"/>
    <w:pPr>
      <w:spacing w:after="0"/>
      <w:ind w:left="780" w:hanging="260"/>
      <w:jc w:val="left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341BB"/>
    <w:pPr>
      <w:spacing w:after="0"/>
      <w:ind w:left="1040" w:hanging="260"/>
      <w:jc w:val="left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341BB"/>
    <w:pPr>
      <w:spacing w:after="0"/>
      <w:ind w:left="1300" w:hanging="260"/>
      <w:jc w:val="left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341BB"/>
    <w:pPr>
      <w:spacing w:after="0"/>
      <w:ind w:left="1560" w:hanging="260"/>
      <w:jc w:val="left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341BB"/>
    <w:pPr>
      <w:spacing w:after="0"/>
      <w:ind w:left="1820" w:hanging="260"/>
      <w:jc w:val="left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341BB"/>
    <w:pPr>
      <w:spacing w:after="0"/>
      <w:ind w:left="2080" w:hanging="260"/>
      <w:jc w:val="left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341BB"/>
    <w:pPr>
      <w:spacing w:after="0"/>
      <w:ind w:left="2340" w:hanging="260"/>
      <w:jc w:val="left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341BB"/>
    <w:pPr>
      <w:spacing w:before="240" w:after="120"/>
      <w:jc w:val="center"/>
    </w:pPr>
    <w:rPr>
      <w:rFonts w:cstheme="minorHAnsi"/>
      <w:b/>
      <w:bCs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54CD9"/>
    <w:pPr>
      <w:spacing w:after="100"/>
      <w:ind w:left="260"/>
    </w:pPr>
    <w:rPr>
      <w:b/>
      <w:color w:val="3C3C3C" w:themeColor="background1" w:themeShade="4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4812E2"/>
    <w:rPr>
      <w:color w:val="5C5C5C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E54CD9"/>
    <w:pPr>
      <w:spacing w:after="100"/>
      <w:ind w:left="520"/>
    </w:pPr>
    <w:rPr>
      <w:i/>
      <w:color w:val="797979" w:themeColor="background1" w:themeShade="80"/>
      <w:sz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54CD9"/>
    <w:pPr>
      <w:tabs>
        <w:tab w:val="right" w:pos="10456"/>
      </w:tabs>
      <w:spacing w:after="100"/>
    </w:pPr>
    <w:rPr>
      <w:rFonts w:asciiTheme="majorHAnsi" w:hAnsiTheme="majorHAnsi"/>
      <w:b/>
      <w:noProof/>
      <w:color w:val="FF7C80"/>
      <w:sz w:val="44"/>
    </w:rPr>
  </w:style>
  <w:style w:type="paragraph" w:customStyle="1" w:styleId="Notabene">
    <w:name w:val="Nota bene"/>
    <w:basedOn w:val="Normale"/>
    <w:link w:val="NotabeneCarattere"/>
    <w:rsid w:val="008A3110"/>
    <w:pPr>
      <w:pBdr>
        <w:top w:val="single" w:sz="24" w:space="10" w:color="FF7C80"/>
      </w:pBdr>
      <w:spacing w:before="120" w:after="120"/>
      <w:ind w:left="454" w:right="454"/>
    </w:pPr>
    <w:rPr>
      <w:sz w:val="28"/>
      <w:szCs w:val="26"/>
    </w:rPr>
  </w:style>
  <w:style w:type="paragraph" w:styleId="Sommario4">
    <w:name w:val="toc 4"/>
    <w:basedOn w:val="Normale"/>
    <w:next w:val="Normale"/>
    <w:autoRedefine/>
    <w:uiPriority w:val="39"/>
    <w:unhideWhenUsed/>
    <w:rsid w:val="007D7FA9"/>
    <w:pPr>
      <w:tabs>
        <w:tab w:val="right" w:pos="10456"/>
      </w:tabs>
      <w:spacing w:after="100"/>
      <w:ind w:left="1021"/>
    </w:pPr>
    <w:rPr>
      <w:i/>
      <w:color w:val="929292" w:themeColor="text1" w:themeTint="80"/>
      <w:sz w:val="24"/>
    </w:rPr>
  </w:style>
  <w:style w:type="character" w:customStyle="1" w:styleId="NotabeneCarattere">
    <w:name w:val="Nota bene Carattere"/>
    <w:basedOn w:val="Carpredefinitoparagrafo"/>
    <w:link w:val="Notabene"/>
    <w:rsid w:val="008A3110"/>
    <w:rPr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theme" Target="theme/theme1.xml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rgbClr val="262626"/>
      </a:dk1>
      <a:lt1>
        <a:srgbClr val="F2F2F2"/>
      </a:lt1>
      <a:dk2>
        <a:srgbClr val="323F4F"/>
      </a:dk2>
      <a:lt2>
        <a:srgbClr val="E7E6E6"/>
      </a:lt2>
      <a:accent1>
        <a:srgbClr val="4F7DE3"/>
      </a:accent1>
      <a:accent2>
        <a:srgbClr val="EC7524"/>
      </a:accent2>
      <a:accent3>
        <a:srgbClr val="9D9D9D"/>
      </a:accent3>
      <a:accent4>
        <a:srgbClr val="FFCC66"/>
      </a:accent4>
      <a:accent5>
        <a:srgbClr val="6699FF"/>
      </a:accent5>
      <a:accent6>
        <a:srgbClr val="00CC66"/>
      </a:accent6>
      <a:hlink>
        <a:srgbClr val="5C5C5C"/>
      </a:hlink>
      <a:folHlink>
        <a:srgbClr val="5C5C5C"/>
      </a:folHlink>
    </a:clrScheme>
    <a:fontScheme name="Noto">
      <a:majorFont>
        <a:latin typeface="Noto Sans Mono"/>
        <a:ea typeface=""/>
        <a:cs typeface=""/>
      </a:majorFont>
      <a:minorFont>
        <a:latin typeface="Noto Sans Mon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BFD4-205C-445F-ABA7-66A545E8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8587</TotalTime>
  <Pages>65</Pages>
  <Words>7195</Words>
  <Characters>37705</Characters>
  <Application>Microsoft Office Word</Application>
  <DocSecurity>0</DocSecurity>
  <Lines>1300</Lines>
  <Paragraphs>761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‌</dc:creator>
  <cp:keywords/>
  <dc:description/>
  <cp:lastModifiedBy>Polina ‌</cp:lastModifiedBy>
  <cp:revision>88</cp:revision>
  <cp:lastPrinted>2021-12-22T21:39:00Z</cp:lastPrinted>
  <dcterms:created xsi:type="dcterms:W3CDTF">2022-02-28T04:59:00Z</dcterms:created>
  <dcterms:modified xsi:type="dcterms:W3CDTF">2022-04-14T19:29:00Z</dcterms:modified>
</cp:coreProperties>
</file>