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B4C58" w14:textId="77777777" w:rsidR="005975E7" w:rsidRPr="004C6E33" w:rsidRDefault="005975E7" w:rsidP="005975E7">
      <w:pPr>
        <w:pStyle w:val="Tytu"/>
        <w:jc w:val="center"/>
        <w:rPr>
          <w:b/>
          <w:bCs/>
        </w:rPr>
      </w:pPr>
      <w:r w:rsidRPr="004C6E33">
        <w:rPr>
          <w:b/>
          <w:bCs/>
        </w:rPr>
        <w:t>Projektowanie Algorytmów i Metody Sztucznej Inteligencji</w:t>
      </w:r>
    </w:p>
    <w:p w14:paraId="73DC90AD" w14:textId="77777777" w:rsidR="005975E7" w:rsidRDefault="005975E7" w:rsidP="005975E7">
      <w:pPr>
        <w:pStyle w:val="Podtytu"/>
        <w:jc w:val="center"/>
        <w:rPr>
          <w:sz w:val="36"/>
          <w:szCs w:val="36"/>
        </w:rPr>
      </w:pPr>
    </w:p>
    <w:p w14:paraId="6FA72C57" w14:textId="32831058" w:rsidR="005975E7" w:rsidRDefault="005975E7" w:rsidP="005975E7">
      <w:pPr>
        <w:pStyle w:val="Podtytu"/>
        <w:jc w:val="center"/>
        <w:rPr>
          <w:sz w:val="36"/>
          <w:szCs w:val="36"/>
        </w:rPr>
      </w:pPr>
      <w:r w:rsidRPr="004C6E33">
        <w:rPr>
          <w:sz w:val="36"/>
          <w:szCs w:val="36"/>
        </w:rPr>
        <w:t xml:space="preserve">Projekt </w:t>
      </w:r>
      <w:r w:rsidR="002501FB">
        <w:rPr>
          <w:sz w:val="36"/>
          <w:szCs w:val="36"/>
        </w:rPr>
        <w:t>I</w:t>
      </w:r>
      <w:r w:rsidRPr="004C6E33">
        <w:rPr>
          <w:sz w:val="36"/>
          <w:szCs w:val="36"/>
        </w:rPr>
        <w:t>I</w:t>
      </w:r>
    </w:p>
    <w:p w14:paraId="7B5CEA3B" w14:textId="77777777" w:rsidR="005975E7" w:rsidRDefault="005975E7" w:rsidP="005975E7">
      <w:pPr>
        <w:jc w:val="both"/>
        <w:rPr>
          <w:sz w:val="24"/>
          <w:szCs w:val="24"/>
        </w:rPr>
      </w:pPr>
    </w:p>
    <w:p w14:paraId="3692D78A" w14:textId="77777777" w:rsidR="005975E7" w:rsidRDefault="005975E7" w:rsidP="005975E7">
      <w:pPr>
        <w:jc w:val="right"/>
        <w:rPr>
          <w:sz w:val="24"/>
          <w:szCs w:val="24"/>
        </w:rPr>
      </w:pPr>
      <w:r w:rsidRPr="004C6E33">
        <w:rPr>
          <w:sz w:val="24"/>
          <w:szCs w:val="24"/>
        </w:rPr>
        <w:t>Paweł Prucnal 248937</w:t>
      </w:r>
    </w:p>
    <w:p w14:paraId="3A639795" w14:textId="22ABEF08" w:rsidR="005975E7" w:rsidRDefault="005241C1" w:rsidP="005975E7">
      <w:pPr>
        <w:jc w:val="right"/>
        <w:rPr>
          <w:sz w:val="24"/>
          <w:szCs w:val="24"/>
        </w:rPr>
      </w:pPr>
      <w:r>
        <w:rPr>
          <w:sz w:val="24"/>
          <w:szCs w:val="24"/>
        </w:rPr>
        <w:t>02</w:t>
      </w:r>
      <w:r w:rsidR="005975E7">
        <w:rPr>
          <w:sz w:val="24"/>
          <w:szCs w:val="24"/>
        </w:rPr>
        <w:t>.0</w:t>
      </w:r>
      <w:r>
        <w:rPr>
          <w:sz w:val="24"/>
          <w:szCs w:val="24"/>
        </w:rPr>
        <w:t>5</w:t>
      </w:r>
      <w:r w:rsidR="005975E7">
        <w:rPr>
          <w:sz w:val="24"/>
          <w:szCs w:val="24"/>
        </w:rPr>
        <w:t>.2020r.</w:t>
      </w:r>
    </w:p>
    <w:p w14:paraId="19BB0FCA" w14:textId="77777777" w:rsidR="005975E7" w:rsidRDefault="005975E7" w:rsidP="005975E7">
      <w:pPr>
        <w:jc w:val="right"/>
        <w:rPr>
          <w:sz w:val="20"/>
          <w:szCs w:val="20"/>
        </w:rPr>
      </w:pPr>
      <w:r>
        <w:rPr>
          <w:sz w:val="20"/>
          <w:szCs w:val="20"/>
        </w:rPr>
        <w:t>Piątek 13</w:t>
      </w:r>
      <w:r>
        <w:rPr>
          <w:sz w:val="20"/>
          <w:szCs w:val="20"/>
          <w:vertAlign w:val="superscript"/>
        </w:rPr>
        <w:t xml:space="preserve">15 </w:t>
      </w:r>
      <w:r>
        <w:rPr>
          <w:sz w:val="20"/>
          <w:szCs w:val="20"/>
        </w:rPr>
        <w:t>mgr inż. Marta Emirsajłow</w:t>
      </w:r>
    </w:p>
    <w:p w14:paraId="385977FF" w14:textId="77777777" w:rsidR="005975E7" w:rsidRDefault="005975E7" w:rsidP="005975E7">
      <w:pPr>
        <w:jc w:val="both"/>
      </w:pPr>
      <w:r>
        <w:br w:type="page"/>
      </w:r>
    </w:p>
    <w:p w14:paraId="5B5D53A4" w14:textId="77777777" w:rsidR="005975E7" w:rsidRDefault="005975E7" w:rsidP="005975E7">
      <w:pPr>
        <w:pStyle w:val="Nagwek1"/>
        <w:numPr>
          <w:ilvl w:val="0"/>
          <w:numId w:val="1"/>
        </w:numPr>
        <w:jc w:val="both"/>
      </w:pPr>
      <w:r w:rsidRPr="001C5E00">
        <w:rPr>
          <w:sz w:val="40"/>
          <w:szCs w:val="40"/>
        </w:rPr>
        <w:lastRenderedPageBreak/>
        <w:t>Wprowadzenie</w:t>
      </w:r>
    </w:p>
    <w:p w14:paraId="265EAAE6" w14:textId="77777777" w:rsidR="005975E7" w:rsidRDefault="005975E7" w:rsidP="005975E7">
      <w:pPr>
        <w:jc w:val="both"/>
        <w:rPr>
          <w:sz w:val="28"/>
          <w:szCs w:val="28"/>
        </w:rPr>
      </w:pPr>
    </w:p>
    <w:p w14:paraId="18CEF7BF" w14:textId="5978A161" w:rsidR="005975E7" w:rsidRDefault="005975E7" w:rsidP="005975E7">
      <w:pPr>
        <w:jc w:val="both"/>
        <w:rPr>
          <w:sz w:val="28"/>
          <w:szCs w:val="28"/>
        </w:rPr>
      </w:pPr>
      <w:r w:rsidRPr="001C5E00">
        <w:rPr>
          <w:sz w:val="28"/>
          <w:szCs w:val="28"/>
        </w:rPr>
        <w:t>Celem proje</w:t>
      </w:r>
      <w:r>
        <w:rPr>
          <w:sz w:val="28"/>
          <w:szCs w:val="28"/>
        </w:rPr>
        <w:t xml:space="preserve">ktu było zapoznanie się z </w:t>
      </w:r>
      <w:r w:rsidR="008A4D2D">
        <w:rPr>
          <w:sz w:val="28"/>
          <w:szCs w:val="28"/>
        </w:rPr>
        <w:t>jednym z algorytmów rozwiązujących problem najkrótszej drogi w grafie</w:t>
      </w:r>
      <w:r>
        <w:rPr>
          <w:sz w:val="28"/>
          <w:szCs w:val="28"/>
        </w:rPr>
        <w:t>.</w:t>
      </w:r>
      <w:r w:rsidR="008A4D2D">
        <w:rPr>
          <w:sz w:val="28"/>
          <w:szCs w:val="28"/>
        </w:rPr>
        <w:t xml:space="preserve"> Polega on na znalezieniu połączenia między dwoma wierzchołkami grafu ważonego o najniższej wadze. Problem ten jest często spotykany w sieciach komputerowych czy elektronice. Zdecydowano się na algorytm Dijkstry. Zaimplementowano tenże algorytm dla grafu reprezentowanego przez macierz sąsiedztwa jak i listę sąsiedztwa.</w:t>
      </w:r>
      <w:r w:rsidR="00AE5B2E">
        <w:rPr>
          <w:sz w:val="28"/>
          <w:szCs w:val="28"/>
        </w:rPr>
        <w:t xml:space="preserve"> Następnie przeprowadzono pomiary czasu dla różnych kombinacji ilości wierzchołków oraz zagęszczenia grafu.</w:t>
      </w:r>
    </w:p>
    <w:p w14:paraId="57032B15" w14:textId="77777777" w:rsidR="005975E7" w:rsidRDefault="005975E7" w:rsidP="005975E7">
      <w:pPr>
        <w:jc w:val="both"/>
        <w:rPr>
          <w:sz w:val="28"/>
          <w:szCs w:val="28"/>
        </w:rPr>
      </w:pPr>
    </w:p>
    <w:p w14:paraId="2F98B685" w14:textId="77777777" w:rsidR="005975E7" w:rsidRDefault="005975E7" w:rsidP="005975E7">
      <w:pPr>
        <w:jc w:val="both"/>
        <w:rPr>
          <w:sz w:val="28"/>
          <w:szCs w:val="28"/>
        </w:rPr>
      </w:pPr>
    </w:p>
    <w:p w14:paraId="109EE9C1" w14:textId="77777777" w:rsidR="005975E7" w:rsidRDefault="005975E7" w:rsidP="005975E7">
      <w:pPr>
        <w:jc w:val="both"/>
        <w:rPr>
          <w:sz w:val="28"/>
          <w:szCs w:val="28"/>
        </w:rPr>
      </w:pPr>
    </w:p>
    <w:p w14:paraId="3B7A57FF" w14:textId="77777777" w:rsidR="005975E7" w:rsidRDefault="005975E7" w:rsidP="005975E7">
      <w:pPr>
        <w:pStyle w:val="Nagwek1"/>
        <w:numPr>
          <w:ilvl w:val="0"/>
          <w:numId w:val="1"/>
        </w:numPr>
        <w:jc w:val="both"/>
        <w:rPr>
          <w:sz w:val="40"/>
          <w:szCs w:val="40"/>
        </w:rPr>
      </w:pPr>
      <w:r w:rsidRPr="00754D87">
        <w:rPr>
          <w:sz w:val="40"/>
          <w:szCs w:val="40"/>
        </w:rPr>
        <w:t>Przebieg</w:t>
      </w:r>
      <w:r w:rsidRPr="00754D87">
        <w:t xml:space="preserve"> </w:t>
      </w:r>
      <w:r w:rsidRPr="00754D87">
        <w:rPr>
          <w:sz w:val="40"/>
          <w:szCs w:val="40"/>
        </w:rPr>
        <w:t>eksperymentów</w:t>
      </w:r>
    </w:p>
    <w:p w14:paraId="5F8EA508" w14:textId="77777777" w:rsidR="005975E7" w:rsidRPr="00754D87" w:rsidRDefault="005975E7" w:rsidP="005975E7">
      <w:pPr>
        <w:jc w:val="both"/>
      </w:pPr>
    </w:p>
    <w:p w14:paraId="7E5E041C" w14:textId="565D2F7B" w:rsidR="005975E7" w:rsidRDefault="005975E7" w:rsidP="005975E7">
      <w:pPr>
        <w:jc w:val="both"/>
        <w:rPr>
          <w:sz w:val="28"/>
          <w:szCs w:val="28"/>
        </w:rPr>
      </w:pPr>
      <w:r>
        <w:rPr>
          <w:sz w:val="28"/>
          <w:szCs w:val="28"/>
        </w:rPr>
        <w:t xml:space="preserve">Testy polegały na zmierzeniu czasu </w:t>
      </w:r>
      <w:r w:rsidR="006A24CB">
        <w:rPr>
          <w:sz w:val="28"/>
          <w:szCs w:val="28"/>
        </w:rPr>
        <w:t xml:space="preserve">wykonywania algorytmu na losowo wygenerowanych grafach. W tym celu utworzono prosty program generujący macierz sąsiedztwa, w której zawsze istnieje krawędź między wierzchołkiem </w:t>
      </w:r>
      <w:r w:rsidR="006A24CB" w:rsidRPr="006A24CB">
        <w:rPr>
          <w:i/>
          <w:iCs/>
          <w:sz w:val="28"/>
          <w:szCs w:val="28"/>
        </w:rPr>
        <w:t>n</w:t>
      </w:r>
      <w:r w:rsidR="006A24CB">
        <w:rPr>
          <w:sz w:val="28"/>
          <w:szCs w:val="28"/>
        </w:rPr>
        <w:t xml:space="preserve"> oraz </w:t>
      </w:r>
      <w:r w:rsidR="006A24CB" w:rsidRPr="006A24CB">
        <w:rPr>
          <w:i/>
          <w:iCs/>
          <w:sz w:val="28"/>
          <w:szCs w:val="28"/>
        </w:rPr>
        <w:t>n+1</w:t>
      </w:r>
      <w:r w:rsidR="006A24CB">
        <w:rPr>
          <w:sz w:val="28"/>
          <w:szCs w:val="28"/>
        </w:rPr>
        <w:t>, co daje pewność, że wygenerowany graf jest połączony</w:t>
      </w:r>
      <w:r>
        <w:rPr>
          <w:sz w:val="28"/>
          <w:szCs w:val="28"/>
        </w:rPr>
        <w:t>.</w:t>
      </w:r>
      <w:r w:rsidR="006A24CB">
        <w:rPr>
          <w:sz w:val="28"/>
          <w:szCs w:val="28"/>
        </w:rPr>
        <w:t xml:space="preserve"> Reszta macierzy uzupełniana jest w losowych miejscach losowymi wartościami</w:t>
      </w:r>
      <w:r w:rsidR="00E27370">
        <w:rPr>
          <w:sz w:val="28"/>
          <w:szCs w:val="28"/>
        </w:rPr>
        <w:t>, by uzyskać odpowiednią gęstość.</w:t>
      </w:r>
      <w:r>
        <w:rPr>
          <w:sz w:val="28"/>
          <w:szCs w:val="28"/>
        </w:rPr>
        <w:t xml:space="preserve"> Przed rozpoczęciem </w:t>
      </w:r>
      <w:r w:rsidR="00E27370">
        <w:rPr>
          <w:sz w:val="28"/>
          <w:szCs w:val="28"/>
        </w:rPr>
        <w:t>procesu</w:t>
      </w:r>
      <w:r>
        <w:rPr>
          <w:sz w:val="28"/>
          <w:szCs w:val="28"/>
        </w:rPr>
        <w:t xml:space="preserve"> oraz natychmiast po jego zakończeniu </w:t>
      </w:r>
      <w:r w:rsidR="00A826D1">
        <w:rPr>
          <w:sz w:val="28"/>
          <w:szCs w:val="28"/>
        </w:rPr>
        <w:t xml:space="preserve">program </w:t>
      </w:r>
      <w:r>
        <w:rPr>
          <w:sz w:val="28"/>
          <w:szCs w:val="28"/>
        </w:rPr>
        <w:t>pobierał dokładny czas z komputera przy pomocy biblioteki ctime. Następnie obliczał on różnicę między tymi dwoma punktami czasu w mi</w:t>
      </w:r>
      <w:r w:rsidR="00440EAB">
        <w:rPr>
          <w:sz w:val="28"/>
          <w:szCs w:val="28"/>
        </w:rPr>
        <w:t>kro</w:t>
      </w:r>
      <w:r>
        <w:rPr>
          <w:sz w:val="28"/>
          <w:szCs w:val="28"/>
        </w:rPr>
        <w:t xml:space="preserve">sekundach i zapisywał ją do pliku. Proces ten wykonywany był sto razy dla każdej z kombinacji warunków. Należało bowiem sprawdzić jak algorytm poradzi sobie z </w:t>
      </w:r>
      <w:r w:rsidR="00E826FC">
        <w:rPr>
          <w:sz w:val="28"/>
          <w:szCs w:val="28"/>
        </w:rPr>
        <w:t>grafami składającymi się z</w:t>
      </w:r>
      <w:r>
        <w:rPr>
          <w:sz w:val="28"/>
          <w:szCs w:val="28"/>
        </w:rPr>
        <w:t xml:space="preserve"> </w:t>
      </w:r>
      <w:r w:rsidR="00E826FC">
        <w:rPr>
          <w:sz w:val="28"/>
          <w:szCs w:val="28"/>
        </w:rPr>
        <w:t>100</w:t>
      </w:r>
      <w:r>
        <w:rPr>
          <w:sz w:val="28"/>
          <w:szCs w:val="28"/>
        </w:rPr>
        <w:t>,</w:t>
      </w:r>
      <w:r w:rsidR="00E826FC">
        <w:rPr>
          <w:sz w:val="28"/>
          <w:szCs w:val="28"/>
        </w:rPr>
        <w:t xml:space="preserve"> 250</w:t>
      </w:r>
      <w:r>
        <w:rPr>
          <w:sz w:val="28"/>
          <w:szCs w:val="28"/>
        </w:rPr>
        <w:t xml:space="preserve">, </w:t>
      </w:r>
      <w:r w:rsidR="00E826FC">
        <w:rPr>
          <w:sz w:val="28"/>
          <w:szCs w:val="28"/>
        </w:rPr>
        <w:t>500</w:t>
      </w:r>
      <w:r>
        <w:rPr>
          <w:sz w:val="28"/>
          <w:szCs w:val="28"/>
        </w:rPr>
        <w:t xml:space="preserve">, </w:t>
      </w:r>
      <w:r w:rsidR="00E826FC">
        <w:rPr>
          <w:sz w:val="28"/>
          <w:szCs w:val="28"/>
        </w:rPr>
        <w:t>750</w:t>
      </w:r>
      <w:r>
        <w:rPr>
          <w:sz w:val="28"/>
          <w:szCs w:val="28"/>
        </w:rPr>
        <w:t xml:space="preserve"> oraz 1000 </w:t>
      </w:r>
      <w:r w:rsidR="00E826FC">
        <w:rPr>
          <w:sz w:val="28"/>
          <w:szCs w:val="28"/>
        </w:rPr>
        <w:t>wierzchołków</w:t>
      </w:r>
      <w:r>
        <w:rPr>
          <w:sz w:val="28"/>
          <w:szCs w:val="28"/>
        </w:rPr>
        <w:t xml:space="preserve">, jak i </w:t>
      </w:r>
      <w:r w:rsidR="00381222">
        <w:rPr>
          <w:sz w:val="28"/>
          <w:szCs w:val="28"/>
        </w:rPr>
        <w:t xml:space="preserve">grafami o gęstości 25, 50, 75 oraz 100%. </w:t>
      </w:r>
      <w:r>
        <w:rPr>
          <w:sz w:val="28"/>
          <w:szCs w:val="28"/>
        </w:rPr>
        <w:t xml:space="preserve">Przy </w:t>
      </w:r>
      <w:r w:rsidR="00381222">
        <w:rPr>
          <w:sz w:val="28"/>
          <w:szCs w:val="28"/>
        </w:rPr>
        <w:t>dwóch</w:t>
      </w:r>
      <w:r>
        <w:rPr>
          <w:sz w:val="28"/>
          <w:szCs w:val="28"/>
        </w:rPr>
        <w:t xml:space="preserve"> badanych </w:t>
      </w:r>
      <w:r w:rsidR="00381222">
        <w:rPr>
          <w:sz w:val="28"/>
          <w:szCs w:val="28"/>
        </w:rPr>
        <w:t>reprezentacjach</w:t>
      </w:r>
      <w:r>
        <w:rPr>
          <w:sz w:val="28"/>
          <w:szCs w:val="28"/>
        </w:rPr>
        <w:t xml:space="preserve"> daje to razem </w:t>
      </w:r>
      <w:r w:rsidR="00381222">
        <w:rPr>
          <w:sz w:val="28"/>
          <w:szCs w:val="28"/>
        </w:rPr>
        <w:t>40</w:t>
      </w:r>
      <w:r>
        <w:rPr>
          <w:sz w:val="28"/>
          <w:szCs w:val="28"/>
        </w:rPr>
        <w:t xml:space="preserve"> kombinacji, dla każdej z których zostało przeprowadzone 100 pomiarów. Wyniki spisane w plikach zaimportowano do programu Microsoft Excel w celu sporządzenia wykresów.</w:t>
      </w:r>
    </w:p>
    <w:p w14:paraId="77D0AF10" w14:textId="77777777" w:rsidR="005975E7" w:rsidRDefault="005975E7" w:rsidP="005975E7">
      <w:pPr>
        <w:jc w:val="both"/>
        <w:rPr>
          <w:sz w:val="28"/>
          <w:szCs w:val="28"/>
        </w:rPr>
      </w:pPr>
    </w:p>
    <w:p w14:paraId="1BD8F39F" w14:textId="77777777" w:rsidR="005975E7" w:rsidRDefault="005975E7" w:rsidP="005975E7">
      <w:pPr>
        <w:jc w:val="both"/>
        <w:rPr>
          <w:sz w:val="28"/>
          <w:szCs w:val="28"/>
        </w:rPr>
      </w:pPr>
    </w:p>
    <w:p w14:paraId="3D391CC2" w14:textId="77777777" w:rsidR="005975E7" w:rsidRDefault="005975E7" w:rsidP="005975E7">
      <w:pPr>
        <w:jc w:val="both"/>
        <w:rPr>
          <w:sz w:val="28"/>
          <w:szCs w:val="28"/>
        </w:rPr>
      </w:pPr>
    </w:p>
    <w:p w14:paraId="2982A32A" w14:textId="77777777" w:rsidR="005975E7" w:rsidRDefault="005975E7" w:rsidP="005975E7">
      <w:pPr>
        <w:jc w:val="both"/>
        <w:rPr>
          <w:sz w:val="28"/>
          <w:szCs w:val="28"/>
        </w:rPr>
      </w:pPr>
      <w:r>
        <w:rPr>
          <w:sz w:val="28"/>
          <w:szCs w:val="28"/>
        </w:rPr>
        <w:lastRenderedPageBreak/>
        <w:t>Otrzymano następujące wyniki pomiarów:</w:t>
      </w:r>
    </w:p>
    <w:p w14:paraId="13BA514F" w14:textId="6DB4A102" w:rsidR="005975E7" w:rsidRDefault="00332C82" w:rsidP="005975E7">
      <w:pPr>
        <w:jc w:val="both"/>
        <w:rPr>
          <w:sz w:val="28"/>
          <w:szCs w:val="28"/>
        </w:rPr>
      </w:pPr>
      <w:r>
        <w:rPr>
          <w:noProof/>
        </w:rPr>
        <w:drawing>
          <wp:inline distT="0" distB="0" distL="0" distR="0" wp14:anchorId="6BB46548" wp14:editId="21DE1B6E">
            <wp:extent cx="5760720" cy="3235960"/>
            <wp:effectExtent l="0" t="0" r="11430" b="2540"/>
            <wp:docPr id="1" name="Wykres 1">
              <a:extLst xmlns:a="http://schemas.openxmlformats.org/drawingml/2006/main">
                <a:ext uri="{FF2B5EF4-FFF2-40B4-BE49-F238E27FC236}">
                  <a16:creationId xmlns:a16="http://schemas.microsoft.com/office/drawing/2014/main" id="{8DC43117-52CA-41F4-B730-FBC1A05FD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91AE48" w14:textId="11BDFD83" w:rsidR="00332C82" w:rsidRDefault="00332C82" w:rsidP="005975E7">
      <w:pPr>
        <w:jc w:val="both"/>
        <w:rPr>
          <w:sz w:val="28"/>
          <w:szCs w:val="28"/>
        </w:rPr>
      </w:pPr>
      <w:r>
        <w:rPr>
          <w:noProof/>
        </w:rPr>
        <w:drawing>
          <wp:inline distT="0" distB="0" distL="0" distR="0" wp14:anchorId="172A62EF" wp14:editId="3ACF03E0">
            <wp:extent cx="5655160" cy="3454549"/>
            <wp:effectExtent l="0" t="0" r="3175" b="12700"/>
            <wp:docPr id="9" name="Wykres 9">
              <a:extLst xmlns:a="http://schemas.openxmlformats.org/drawingml/2006/main">
                <a:ext uri="{FF2B5EF4-FFF2-40B4-BE49-F238E27FC236}">
                  <a16:creationId xmlns:a16="http://schemas.microsoft.com/office/drawing/2014/main" id="{3D3027A2-32E4-4AC9-B341-05DDB51149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B355BE" w14:textId="61A4F780" w:rsidR="00B07ADD" w:rsidRDefault="00B07ADD" w:rsidP="005975E7">
      <w:pPr>
        <w:jc w:val="both"/>
        <w:rPr>
          <w:sz w:val="28"/>
          <w:szCs w:val="28"/>
        </w:rPr>
      </w:pPr>
      <w:r>
        <w:rPr>
          <w:noProof/>
        </w:rPr>
        <w:drawing>
          <wp:inline distT="0" distB="0" distL="0" distR="0" wp14:anchorId="10B7CD3C" wp14:editId="54F4B13A">
            <wp:extent cx="5760720" cy="12649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64920"/>
                    </a:xfrm>
                    <a:prstGeom prst="rect">
                      <a:avLst/>
                    </a:prstGeom>
                  </pic:spPr>
                </pic:pic>
              </a:graphicData>
            </a:graphic>
          </wp:inline>
        </w:drawing>
      </w:r>
    </w:p>
    <w:p w14:paraId="23445B84" w14:textId="32F291AE" w:rsidR="005975E7" w:rsidRDefault="005975E7" w:rsidP="005975E7">
      <w:pPr>
        <w:jc w:val="both"/>
        <w:rPr>
          <w:sz w:val="28"/>
          <w:szCs w:val="28"/>
        </w:rPr>
      </w:pPr>
    </w:p>
    <w:p w14:paraId="639B9613" w14:textId="77777777" w:rsidR="005975E7" w:rsidRDefault="005975E7" w:rsidP="005975E7">
      <w:pPr>
        <w:pStyle w:val="Nagwek1"/>
        <w:numPr>
          <w:ilvl w:val="0"/>
          <w:numId w:val="1"/>
        </w:numPr>
      </w:pPr>
      <w:r>
        <w:rPr>
          <w:sz w:val="40"/>
          <w:szCs w:val="40"/>
        </w:rPr>
        <w:lastRenderedPageBreak/>
        <w:t>Podsumowanie wyników i wnioski</w:t>
      </w:r>
    </w:p>
    <w:p w14:paraId="62D939CE" w14:textId="083730E9" w:rsidR="005975E7" w:rsidRDefault="0002276B" w:rsidP="005975E7">
      <w:pPr>
        <w:rPr>
          <w:sz w:val="28"/>
          <w:szCs w:val="28"/>
        </w:rPr>
      </w:pPr>
      <w:r>
        <w:rPr>
          <w:sz w:val="28"/>
          <w:szCs w:val="28"/>
        </w:rPr>
        <w:t xml:space="preserve">Niestety algorytm Dijkstry dla listy sąsiedztwa został nieprawidłowo zaimplementowany, a błędu nie udało się znaleźć. W większości przypadków znajduje on takie samie ścieżki, co </w:t>
      </w:r>
      <w:r w:rsidR="00A9036C">
        <w:rPr>
          <w:sz w:val="28"/>
          <w:szCs w:val="28"/>
        </w:rPr>
        <w:t>algorytm na macierzy sąsiedztwa. Niekiedy jednak wyszukuje on drogę dłuższą, lub nie znajduje jej wcale. Prawdopodobnie dzieje się tak, gdyż występuje problem z wyborem krótszej ścieżki, gdy podjęto już inną. Możliwe, że algorytm ten gubi niektóre krawędzie gdy dostanie się do danego wierzchołka przy użyciu innej. Można natomiast założyć, że algorytm na macierzy działa dobrze, gdyż nigdy nie zaistniała sytuacja, by ten drugi znalazł krótszą drogę.</w:t>
      </w:r>
      <w:r w:rsidR="006607DA">
        <w:rPr>
          <w:sz w:val="28"/>
          <w:szCs w:val="28"/>
        </w:rPr>
        <w:t xml:space="preserve"> Wyniki pomiarów na sporządzonych wykresach układają się w kształt przypominający eksponentę</w:t>
      </w:r>
      <w:r w:rsidR="00881A64">
        <w:rPr>
          <w:sz w:val="28"/>
          <w:szCs w:val="28"/>
        </w:rPr>
        <w:t>, ponadto porównując średnie czasy np. dla 500 oraz 1000 wierzchołków, zauważamy, że są one 4 razy większe, czyli 2</w:t>
      </w:r>
      <w:r w:rsidR="00881A64">
        <w:rPr>
          <w:sz w:val="28"/>
          <w:szCs w:val="28"/>
          <w:vertAlign w:val="superscript"/>
        </w:rPr>
        <w:t>2</w:t>
      </w:r>
      <w:r w:rsidR="000A675E">
        <w:rPr>
          <w:sz w:val="28"/>
          <w:szCs w:val="28"/>
        </w:rPr>
        <w:t>.</w:t>
      </w:r>
      <w:r w:rsidR="006607DA">
        <w:rPr>
          <w:sz w:val="28"/>
          <w:szCs w:val="28"/>
        </w:rPr>
        <w:t xml:space="preserve"> </w:t>
      </w:r>
      <w:r w:rsidR="00881A64">
        <w:rPr>
          <w:sz w:val="28"/>
          <w:szCs w:val="28"/>
        </w:rPr>
        <w:t>Z</w:t>
      </w:r>
      <w:r w:rsidR="006607DA">
        <w:rPr>
          <w:sz w:val="28"/>
          <w:szCs w:val="28"/>
        </w:rPr>
        <w:t xml:space="preserve">łożoność algorytmu Dijkstry na grafie reprezentowanym przez macierz sąsiedztwa wynosi </w:t>
      </w:r>
      <w:r w:rsidR="000A675E">
        <w:rPr>
          <w:sz w:val="28"/>
          <w:szCs w:val="28"/>
        </w:rPr>
        <w:t xml:space="preserve">zatem </w:t>
      </w:r>
      <w:r w:rsidR="006607DA">
        <w:rPr>
          <w:sz w:val="28"/>
          <w:szCs w:val="28"/>
        </w:rPr>
        <w:t>O(n^2)</w:t>
      </w:r>
      <w:r w:rsidR="0067745C">
        <w:rPr>
          <w:sz w:val="28"/>
          <w:szCs w:val="28"/>
        </w:rPr>
        <w:t>, gdzie n to liczba wierzchołków.</w:t>
      </w:r>
    </w:p>
    <w:p w14:paraId="428B8B0C" w14:textId="77777777" w:rsidR="005975E7" w:rsidRDefault="005975E7" w:rsidP="005975E7">
      <w:pPr>
        <w:pStyle w:val="Nagwek1"/>
        <w:numPr>
          <w:ilvl w:val="0"/>
          <w:numId w:val="1"/>
        </w:numPr>
        <w:rPr>
          <w:sz w:val="40"/>
          <w:szCs w:val="40"/>
        </w:rPr>
      </w:pPr>
      <w:r>
        <w:rPr>
          <w:sz w:val="40"/>
          <w:szCs w:val="40"/>
        </w:rPr>
        <w:t>Literatura</w:t>
      </w:r>
    </w:p>
    <w:p w14:paraId="7E6224D2" w14:textId="77777777" w:rsidR="005975E7" w:rsidRPr="00E22AFF" w:rsidRDefault="005975E7" w:rsidP="005975E7">
      <w:pPr>
        <w:pStyle w:val="Akapitzlist"/>
        <w:numPr>
          <w:ilvl w:val="0"/>
          <w:numId w:val="3"/>
        </w:numPr>
        <w:rPr>
          <w:sz w:val="28"/>
          <w:szCs w:val="28"/>
        </w:rPr>
      </w:pPr>
      <w:hyperlink r:id="rId10" w:history="1">
        <w:r w:rsidRPr="00E22AFF">
          <w:rPr>
            <w:rStyle w:val="Hipercze"/>
            <w:sz w:val="28"/>
            <w:szCs w:val="28"/>
            <w:u w:val="none"/>
          </w:rPr>
          <w:t>www.geeksforgeeks.org</w:t>
        </w:r>
      </w:hyperlink>
      <w:r>
        <w:rPr>
          <w:sz w:val="28"/>
          <w:szCs w:val="28"/>
        </w:rPr>
        <w:t>,</w:t>
      </w:r>
    </w:p>
    <w:p w14:paraId="103CB8BF" w14:textId="0A443690" w:rsidR="00FC1020" w:rsidRDefault="005975E7" w:rsidP="005975E7">
      <w:pPr>
        <w:pStyle w:val="Akapitzlist"/>
        <w:numPr>
          <w:ilvl w:val="0"/>
          <w:numId w:val="3"/>
        </w:numPr>
      </w:pPr>
      <w:hyperlink r:id="rId11" w:history="1">
        <w:r w:rsidRPr="00E22AFF">
          <w:rPr>
            <w:rStyle w:val="Hipercze"/>
            <w:sz w:val="28"/>
            <w:szCs w:val="28"/>
            <w:u w:val="none"/>
          </w:rPr>
          <w:t>www.wikipedia.org</w:t>
        </w:r>
      </w:hyperlink>
      <w:r>
        <w:rPr>
          <w:sz w:val="28"/>
          <w:szCs w:val="28"/>
        </w:rPr>
        <w:t>,</w:t>
      </w:r>
    </w:p>
    <w:sectPr w:rsidR="00FC1020" w:rsidSect="00754D87">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E8411" w14:textId="77777777" w:rsidR="00D77FE9" w:rsidRDefault="00D77FE9" w:rsidP="006A24CB">
      <w:pPr>
        <w:spacing w:after="0" w:line="240" w:lineRule="auto"/>
      </w:pPr>
      <w:r>
        <w:separator/>
      </w:r>
    </w:p>
  </w:endnote>
  <w:endnote w:type="continuationSeparator" w:id="0">
    <w:p w14:paraId="7585FEE4" w14:textId="77777777" w:rsidR="00D77FE9" w:rsidRDefault="00D77FE9" w:rsidP="006A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EBEA0" w14:textId="77777777" w:rsidR="00D77FE9" w:rsidRDefault="00D77FE9" w:rsidP="006A24CB">
      <w:pPr>
        <w:spacing w:after="0" w:line="240" w:lineRule="auto"/>
      </w:pPr>
      <w:r>
        <w:separator/>
      </w:r>
    </w:p>
  </w:footnote>
  <w:footnote w:type="continuationSeparator" w:id="0">
    <w:p w14:paraId="3D22CCA8" w14:textId="77777777" w:rsidR="00D77FE9" w:rsidRDefault="00D77FE9" w:rsidP="006A2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452F"/>
    <w:multiLevelType w:val="hybridMultilevel"/>
    <w:tmpl w:val="192AC7AE"/>
    <w:lvl w:ilvl="0" w:tplc="101C5AB6">
      <w:start w:val="1"/>
      <w:numFmt w:val="decimal"/>
      <w:lvlText w:val="%1."/>
      <w:lvlJc w:val="left"/>
      <w:pPr>
        <w:ind w:left="720" w:hanging="360"/>
      </w:pPr>
      <w:rPr>
        <w:sz w:val="40"/>
        <w:szCs w:val="4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E030D2E"/>
    <w:multiLevelType w:val="hybridMultilevel"/>
    <w:tmpl w:val="BADE73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14160E3"/>
    <w:multiLevelType w:val="hybridMultilevel"/>
    <w:tmpl w:val="773CA4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53"/>
    <w:rsid w:val="0002276B"/>
    <w:rsid w:val="00031D9B"/>
    <w:rsid w:val="000A675E"/>
    <w:rsid w:val="002501FB"/>
    <w:rsid w:val="003154D3"/>
    <w:rsid w:val="00332C82"/>
    <w:rsid w:val="00381222"/>
    <w:rsid w:val="00440EAB"/>
    <w:rsid w:val="005241C1"/>
    <w:rsid w:val="005975E7"/>
    <w:rsid w:val="006607DA"/>
    <w:rsid w:val="00673FBE"/>
    <w:rsid w:val="0067745C"/>
    <w:rsid w:val="006A24CB"/>
    <w:rsid w:val="00881A64"/>
    <w:rsid w:val="008A4D2D"/>
    <w:rsid w:val="00A826D1"/>
    <w:rsid w:val="00A9036C"/>
    <w:rsid w:val="00AE5B2E"/>
    <w:rsid w:val="00B07ADD"/>
    <w:rsid w:val="00C13A94"/>
    <w:rsid w:val="00C14B53"/>
    <w:rsid w:val="00D77FE9"/>
    <w:rsid w:val="00E27370"/>
    <w:rsid w:val="00E826FC"/>
    <w:rsid w:val="00FC10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1F55"/>
  <w15:chartTrackingRefBased/>
  <w15:docId w15:val="{DF605F51-6174-4DAC-BDBC-5D5408C4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975E7"/>
  </w:style>
  <w:style w:type="paragraph" w:styleId="Nagwek1">
    <w:name w:val="heading 1"/>
    <w:basedOn w:val="Normalny"/>
    <w:next w:val="Normalny"/>
    <w:link w:val="Nagwek1Znak"/>
    <w:uiPriority w:val="9"/>
    <w:qFormat/>
    <w:rsid w:val="00597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975E7"/>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597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975E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975E7"/>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5975E7"/>
    <w:rPr>
      <w:rFonts w:eastAsiaTheme="minorEastAsia"/>
      <w:color w:val="5A5A5A" w:themeColor="text1" w:themeTint="A5"/>
      <w:spacing w:val="15"/>
    </w:rPr>
  </w:style>
  <w:style w:type="paragraph" w:styleId="Akapitzlist">
    <w:name w:val="List Paragraph"/>
    <w:basedOn w:val="Normalny"/>
    <w:uiPriority w:val="34"/>
    <w:qFormat/>
    <w:rsid w:val="005975E7"/>
    <w:pPr>
      <w:ind w:left="720"/>
      <w:contextualSpacing/>
    </w:pPr>
  </w:style>
  <w:style w:type="character" w:styleId="Hipercze">
    <w:name w:val="Hyperlink"/>
    <w:basedOn w:val="Domylnaczcionkaakapitu"/>
    <w:uiPriority w:val="99"/>
    <w:unhideWhenUsed/>
    <w:rsid w:val="005975E7"/>
    <w:rPr>
      <w:color w:val="0563C1" w:themeColor="hyperlink"/>
      <w:u w:val="single"/>
    </w:rPr>
  </w:style>
  <w:style w:type="paragraph" w:styleId="Tekstprzypisukocowego">
    <w:name w:val="endnote text"/>
    <w:basedOn w:val="Normalny"/>
    <w:link w:val="TekstprzypisukocowegoZnak"/>
    <w:uiPriority w:val="99"/>
    <w:semiHidden/>
    <w:unhideWhenUsed/>
    <w:rsid w:val="006A24C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A24CB"/>
    <w:rPr>
      <w:sz w:val="20"/>
      <w:szCs w:val="20"/>
    </w:rPr>
  </w:style>
  <w:style w:type="character" w:styleId="Odwoanieprzypisukocowego">
    <w:name w:val="endnote reference"/>
    <w:basedOn w:val="Domylnaczcionkaakapitu"/>
    <w:uiPriority w:val="99"/>
    <w:semiHidden/>
    <w:unhideWhenUsed/>
    <w:rsid w:val="006A24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pedia.org" TargetMode="External"/><Relationship Id="rId5" Type="http://schemas.openxmlformats.org/officeDocument/2006/relationships/footnotes" Target="footnotes.xml"/><Relationship Id="rId10" Type="http://schemas.openxmlformats.org/officeDocument/2006/relationships/hyperlink" Target="http://www.geeksforgeeks.org" TargetMode="Externa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wryb\Desktop\Studia%20lol\pprog\PAMSI\Grafy-p2\Zeszy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wryb\Desktop\Studia%20lol\pprog\PAMSI\Grafy-p2\Zeszy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Macierz sąsiedztwa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Arkusz1!$A$7</c:f>
              <c:strCache>
                <c:ptCount val="1"/>
                <c:pt idx="0">
                  <c:v>25%</c:v>
                </c:pt>
              </c:strCache>
            </c:strRef>
          </c:tx>
          <c:spPr>
            <a:solidFill>
              <a:schemeClr val="accent1"/>
            </a:solidFill>
            <a:ln>
              <a:noFill/>
            </a:ln>
            <a:effectLst/>
          </c:spPr>
          <c:invertIfNegative val="0"/>
          <c:cat>
            <c:numRef>
              <c:f>Arkusz1!$B$6:$F$6</c:f>
              <c:numCache>
                <c:formatCode>General</c:formatCode>
                <c:ptCount val="5"/>
                <c:pt idx="0">
                  <c:v>100</c:v>
                </c:pt>
                <c:pt idx="1">
                  <c:v>250</c:v>
                </c:pt>
                <c:pt idx="2">
                  <c:v>500</c:v>
                </c:pt>
                <c:pt idx="3">
                  <c:v>750</c:v>
                </c:pt>
                <c:pt idx="4">
                  <c:v>1000</c:v>
                </c:pt>
              </c:numCache>
            </c:numRef>
          </c:cat>
          <c:val>
            <c:numRef>
              <c:f>Arkusz1!$B$7:$F$7</c:f>
              <c:numCache>
                <c:formatCode>General</c:formatCode>
                <c:ptCount val="5"/>
                <c:pt idx="0">
                  <c:v>105.04950495049505</c:v>
                </c:pt>
                <c:pt idx="1">
                  <c:v>569.86138613861385</c:v>
                </c:pt>
                <c:pt idx="2">
                  <c:v>2373.9801980198022</c:v>
                </c:pt>
                <c:pt idx="3">
                  <c:v>5571.4752475247524</c:v>
                </c:pt>
                <c:pt idx="4">
                  <c:v>10092.405940594059</c:v>
                </c:pt>
              </c:numCache>
            </c:numRef>
          </c:val>
          <c:extLst>
            <c:ext xmlns:c16="http://schemas.microsoft.com/office/drawing/2014/chart" uri="{C3380CC4-5D6E-409C-BE32-E72D297353CC}">
              <c16:uniqueId val="{00000000-BD6D-4A00-97D4-C5E935F722D8}"/>
            </c:ext>
          </c:extLst>
        </c:ser>
        <c:ser>
          <c:idx val="1"/>
          <c:order val="1"/>
          <c:tx>
            <c:strRef>
              <c:f>Arkusz1!$A$8</c:f>
              <c:strCache>
                <c:ptCount val="1"/>
                <c:pt idx="0">
                  <c:v>50%</c:v>
                </c:pt>
              </c:strCache>
            </c:strRef>
          </c:tx>
          <c:spPr>
            <a:solidFill>
              <a:schemeClr val="accent2"/>
            </a:solidFill>
            <a:ln>
              <a:noFill/>
            </a:ln>
            <a:effectLst/>
          </c:spPr>
          <c:invertIfNegative val="0"/>
          <c:cat>
            <c:numRef>
              <c:f>Arkusz1!$B$6:$F$6</c:f>
              <c:numCache>
                <c:formatCode>General</c:formatCode>
                <c:ptCount val="5"/>
                <c:pt idx="0">
                  <c:v>100</c:v>
                </c:pt>
                <c:pt idx="1">
                  <c:v>250</c:v>
                </c:pt>
                <c:pt idx="2">
                  <c:v>500</c:v>
                </c:pt>
                <c:pt idx="3">
                  <c:v>750</c:v>
                </c:pt>
                <c:pt idx="4">
                  <c:v>1000</c:v>
                </c:pt>
              </c:numCache>
            </c:numRef>
          </c:cat>
          <c:val>
            <c:numRef>
              <c:f>Arkusz1!$B$8:$F$8</c:f>
              <c:numCache>
                <c:formatCode>General</c:formatCode>
                <c:ptCount val="5"/>
                <c:pt idx="0">
                  <c:v>101.26732673267327</c:v>
                </c:pt>
                <c:pt idx="1">
                  <c:v>610.70297029702965</c:v>
                </c:pt>
                <c:pt idx="2">
                  <c:v>2588.6633663366338</c:v>
                </c:pt>
                <c:pt idx="3">
                  <c:v>6087.0198019801983</c:v>
                </c:pt>
                <c:pt idx="4">
                  <c:v>10827.90099009901</c:v>
                </c:pt>
              </c:numCache>
            </c:numRef>
          </c:val>
          <c:extLst>
            <c:ext xmlns:c16="http://schemas.microsoft.com/office/drawing/2014/chart" uri="{C3380CC4-5D6E-409C-BE32-E72D297353CC}">
              <c16:uniqueId val="{00000001-BD6D-4A00-97D4-C5E935F722D8}"/>
            </c:ext>
          </c:extLst>
        </c:ser>
        <c:ser>
          <c:idx val="2"/>
          <c:order val="2"/>
          <c:tx>
            <c:strRef>
              <c:f>Arkusz1!$A$9</c:f>
              <c:strCache>
                <c:ptCount val="1"/>
                <c:pt idx="0">
                  <c:v>75%</c:v>
                </c:pt>
              </c:strCache>
            </c:strRef>
          </c:tx>
          <c:spPr>
            <a:solidFill>
              <a:schemeClr val="accent3"/>
            </a:solidFill>
            <a:ln>
              <a:noFill/>
            </a:ln>
            <a:effectLst/>
          </c:spPr>
          <c:invertIfNegative val="0"/>
          <c:cat>
            <c:numRef>
              <c:f>Arkusz1!$B$6:$F$6</c:f>
              <c:numCache>
                <c:formatCode>General</c:formatCode>
                <c:ptCount val="5"/>
                <c:pt idx="0">
                  <c:v>100</c:v>
                </c:pt>
                <c:pt idx="1">
                  <c:v>250</c:v>
                </c:pt>
                <c:pt idx="2">
                  <c:v>500</c:v>
                </c:pt>
                <c:pt idx="3">
                  <c:v>750</c:v>
                </c:pt>
                <c:pt idx="4">
                  <c:v>1000</c:v>
                </c:pt>
              </c:numCache>
            </c:numRef>
          </c:cat>
          <c:val>
            <c:numRef>
              <c:f>Arkusz1!$B$9:$F$9</c:f>
              <c:numCache>
                <c:formatCode>General</c:formatCode>
                <c:ptCount val="5"/>
                <c:pt idx="0">
                  <c:v>92.267326732673268</c:v>
                </c:pt>
                <c:pt idx="1">
                  <c:v>570.62376237623766</c:v>
                </c:pt>
                <c:pt idx="2">
                  <c:v>2387.2574257425745</c:v>
                </c:pt>
                <c:pt idx="3">
                  <c:v>5571.0990099009905</c:v>
                </c:pt>
                <c:pt idx="4">
                  <c:v>9934.4059405940588</c:v>
                </c:pt>
              </c:numCache>
            </c:numRef>
          </c:val>
          <c:extLst>
            <c:ext xmlns:c16="http://schemas.microsoft.com/office/drawing/2014/chart" uri="{C3380CC4-5D6E-409C-BE32-E72D297353CC}">
              <c16:uniqueId val="{00000002-BD6D-4A00-97D4-C5E935F722D8}"/>
            </c:ext>
          </c:extLst>
        </c:ser>
        <c:ser>
          <c:idx val="3"/>
          <c:order val="3"/>
          <c:tx>
            <c:strRef>
              <c:f>Arkusz1!$A$10</c:f>
              <c:strCache>
                <c:ptCount val="1"/>
                <c:pt idx="0">
                  <c:v>100%</c:v>
                </c:pt>
              </c:strCache>
            </c:strRef>
          </c:tx>
          <c:spPr>
            <a:solidFill>
              <a:schemeClr val="accent4"/>
            </a:solidFill>
            <a:ln>
              <a:noFill/>
            </a:ln>
            <a:effectLst/>
          </c:spPr>
          <c:invertIfNegative val="0"/>
          <c:cat>
            <c:numRef>
              <c:f>Arkusz1!$B$6:$F$6</c:f>
              <c:numCache>
                <c:formatCode>General</c:formatCode>
                <c:ptCount val="5"/>
                <c:pt idx="0">
                  <c:v>100</c:v>
                </c:pt>
                <c:pt idx="1">
                  <c:v>250</c:v>
                </c:pt>
                <c:pt idx="2">
                  <c:v>500</c:v>
                </c:pt>
                <c:pt idx="3">
                  <c:v>750</c:v>
                </c:pt>
                <c:pt idx="4">
                  <c:v>1000</c:v>
                </c:pt>
              </c:numCache>
            </c:numRef>
          </c:cat>
          <c:val>
            <c:numRef>
              <c:f>Arkusz1!$B$10:$F$10</c:f>
              <c:numCache>
                <c:formatCode>General</c:formatCode>
                <c:ptCount val="5"/>
                <c:pt idx="0">
                  <c:v>64.762376237623769</c:v>
                </c:pt>
                <c:pt idx="1">
                  <c:v>399.24752475247527</c:v>
                </c:pt>
                <c:pt idx="2">
                  <c:v>1703.920792079208</c:v>
                </c:pt>
                <c:pt idx="3">
                  <c:v>4156.772277227723</c:v>
                </c:pt>
                <c:pt idx="4">
                  <c:v>7683.7623762376234</c:v>
                </c:pt>
              </c:numCache>
            </c:numRef>
          </c:val>
          <c:extLst>
            <c:ext xmlns:c16="http://schemas.microsoft.com/office/drawing/2014/chart" uri="{C3380CC4-5D6E-409C-BE32-E72D297353CC}">
              <c16:uniqueId val="{00000003-BD6D-4A00-97D4-C5E935F722D8}"/>
            </c:ext>
          </c:extLst>
        </c:ser>
        <c:dLbls>
          <c:showLegendKey val="0"/>
          <c:showVal val="0"/>
          <c:showCatName val="0"/>
          <c:showSerName val="0"/>
          <c:showPercent val="0"/>
          <c:showBubbleSize val="0"/>
        </c:dLbls>
        <c:gapWidth val="219"/>
        <c:axId val="1119369936"/>
        <c:axId val="1119370896"/>
      </c:barChart>
      <c:catAx>
        <c:axId val="1119369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wierzchołków</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9370896"/>
        <c:crosses val="autoZero"/>
        <c:auto val="1"/>
        <c:lblAlgn val="ctr"/>
        <c:lblOffset val="100"/>
        <c:noMultiLvlLbl val="0"/>
      </c:catAx>
      <c:valAx>
        <c:axId val="111937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el-GR">
                    <a:latin typeface="Times New Roman" panose="02020603050405020304" pitchFamily="18" charset="0"/>
                    <a:cs typeface="Times New Roman" panose="02020603050405020304" pitchFamily="18" charset="0"/>
                  </a:rPr>
                  <a:t>μ</a:t>
                </a:r>
                <a:r>
                  <a:rPr lang="pl-PL">
                    <a:latin typeface="Times New Roman" panose="02020603050405020304" pitchFamily="18" charset="0"/>
                    <a:cs typeface="Times New Roman" panose="02020603050405020304" pitchFamily="18" charset="0"/>
                  </a:rPr>
                  <a:t>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9369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Lista sąsiedztwa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spPr>
            <a:solidFill>
              <a:schemeClr val="accent1"/>
            </a:solidFill>
            <a:ln>
              <a:noFill/>
            </a:ln>
            <a:effectLst/>
          </c:spPr>
          <c:invertIfNegative val="0"/>
          <c:cat>
            <c:numRef>
              <c:f>Arkusz1!$G$6:$K$6</c:f>
              <c:numCache>
                <c:formatCode>General</c:formatCode>
                <c:ptCount val="5"/>
                <c:pt idx="0">
                  <c:v>100</c:v>
                </c:pt>
                <c:pt idx="1">
                  <c:v>250</c:v>
                </c:pt>
                <c:pt idx="2">
                  <c:v>500</c:v>
                </c:pt>
                <c:pt idx="3">
                  <c:v>750</c:v>
                </c:pt>
                <c:pt idx="4">
                  <c:v>1000</c:v>
                </c:pt>
              </c:numCache>
            </c:numRef>
          </c:cat>
          <c:val>
            <c:numRef>
              <c:f>Arkusz1!$G$7:$K$7</c:f>
              <c:numCache>
                <c:formatCode>General</c:formatCode>
                <c:ptCount val="5"/>
                <c:pt idx="0">
                  <c:v>3.9405940594059405</c:v>
                </c:pt>
                <c:pt idx="1">
                  <c:v>6.0297029702970297</c:v>
                </c:pt>
                <c:pt idx="2">
                  <c:v>10.287128712871286</c:v>
                </c:pt>
                <c:pt idx="3">
                  <c:v>11.990099009900991</c:v>
                </c:pt>
                <c:pt idx="4">
                  <c:v>16.435643564356436</c:v>
                </c:pt>
              </c:numCache>
            </c:numRef>
          </c:val>
          <c:extLst>
            <c:ext xmlns:c15="http://schemas.microsoft.com/office/drawing/2012/chart" uri="{02D57815-91ED-43cb-92C2-25804820EDAC}">
              <c15:filteredSeriesTitle>
                <c15:tx>
                  <c:strRef>
                    <c:extLst>
                      <c:ext uri="{02D57815-91ED-43cb-92C2-25804820EDAC}">
                        <c15:formulaRef>
                          <c15:sqref>Arkusz1!#REF!</c15:sqref>
                        </c15:formulaRef>
                      </c:ext>
                    </c:extLst>
                    <c:strCache>
                      <c:ptCount val="1"/>
                      <c:pt idx="0">
                        <c:v>#REF!</c:v>
                      </c:pt>
                    </c:strCache>
                  </c:strRef>
                </c15:tx>
              </c15:filteredSeriesTitle>
            </c:ext>
            <c:ext xmlns:c16="http://schemas.microsoft.com/office/drawing/2014/chart" uri="{C3380CC4-5D6E-409C-BE32-E72D297353CC}">
              <c16:uniqueId val="{00000000-532E-4D43-B694-1315529151B7}"/>
            </c:ext>
          </c:extLst>
        </c:ser>
        <c:ser>
          <c:idx val="1"/>
          <c:order val="1"/>
          <c:spPr>
            <a:solidFill>
              <a:schemeClr val="accent2"/>
            </a:solidFill>
            <a:ln>
              <a:noFill/>
            </a:ln>
            <a:effectLst/>
          </c:spPr>
          <c:invertIfNegative val="0"/>
          <c:cat>
            <c:numRef>
              <c:f>Arkusz1!$G$6:$K$6</c:f>
              <c:numCache>
                <c:formatCode>General</c:formatCode>
                <c:ptCount val="5"/>
                <c:pt idx="0">
                  <c:v>100</c:v>
                </c:pt>
                <c:pt idx="1">
                  <c:v>250</c:v>
                </c:pt>
                <c:pt idx="2">
                  <c:v>500</c:v>
                </c:pt>
                <c:pt idx="3">
                  <c:v>750</c:v>
                </c:pt>
                <c:pt idx="4">
                  <c:v>1000</c:v>
                </c:pt>
              </c:numCache>
            </c:numRef>
          </c:cat>
          <c:val>
            <c:numRef>
              <c:f>Arkusz1!$G$8:$K$8</c:f>
              <c:numCache>
                <c:formatCode>General</c:formatCode>
                <c:ptCount val="5"/>
                <c:pt idx="0">
                  <c:v>6.2079207920792081</c:v>
                </c:pt>
                <c:pt idx="1">
                  <c:v>8.1683168316831676</c:v>
                </c:pt>
                <c:pt idx="2">
                  <c:v>11.742574257425742</c:v>
                </c:pt>
                <c:pt idx="3">
                  <c:v>14.138613861386139</c:v>
                </c:pt>
                <c:pt idx="4">
                  <c:v>16.03960396039604</c:v>
                </c:pt>
              </c:numCache>
            </c:numRef>
          </c:val>
          <c:extLst>
            <c:ext xmlns:c15="http://schemas.microsoft.com/office/drawing/2012/chart" uri="{02D57815-91ED-43cb-92C2-25804820EDAC}">
              <c15:filteredSeriesTitle>
                <c15:tx>
                  <c:strRef>
                    <c:extLst>
                      <c:ext uri="{02D57815-91ED-43cb-92C2-25804820EDAC}">
                        <c15:formulaRef>
                          <c15:sqref>Arkusz1!#REF!</c15:sqref>
                        </c15:formulaRef>
                      </c:ext>
                    </c:extLst>
                    <c:strCache>
                      <c:ptCount val="1"/>
                      <c:pt idx="0">
                        <c:v>#REF!</c:v>
                      </c:pt>
                    </c:strCache>
                  </c:strRef>
                </c15:tx>
              </c15:filteredSeriesTitle>
            </c:ext>
            <c:ext xmlns:c16="http://schemas.microsoft.com/office/drawing/2014/chart" uri="{C3380CC4-5D6E-409C-BE32-E72D297353CC}">
              <c16:uniqueId val="{00000001-532E-4D43-B694-1315529151B7}"/>
            </c:ext>
          </c:extLst>
        </c:ser>
        <c:ser>
          <c:idx val="2"/>
          <c:order val="2"/>
          <c:spPr>
            <a:solidFill>
              <a:schemeClr val="accent3"/>
            </a:solidFill>
            <a:ln>
              <a:noFill/>
            </a:ln>
            <a:effectLst/>
          </c:spPr>
          <c:invertIfNegative val="0"/>
          <c:cat>
            <c:numRef>
              <c:f>Arkusz1!$G$6:$K$6</c:f>
              <c:numCache>
                <c:formatCode>General</c:formatCode>
                <c:ptCount val="5"/>
                <c:pt idx="0">
                  <c:v>100</c:v>
                </c:pt>
                <c:pt idx="1">
                  <c:v>250</c:v>
                </c:pt>
                <c:pt idx="2">
                  <c:v>500</c:v>
                </c:pt>
                <c:pt idx="3">
                  <c:v>750</c:v>
                </c:pt>
                <c:pt idx="4">
                  <c:v>1000</c:v>
                </c:pt>
              </c:numCache>
            </c:numRef>
          </c:cat>
          <c:val>
            <c:numRef>
              <c:f>Arkusz1!$G$9:$K$9</c:f>
              <c:numCache>
                <c:formatCode>General</c:formatCode>
                <c:ptCount val="5"/>
                <c:pt idx="0">
                  <c:v>7.3069306930693072</c:v>
                </c:pt>
                <c:pt idx="1">
                  <c:v>10.247524752475247</c:v>
                </c:pt>
                <c:pt idx="2">
                  <c:v>13.118811881188119</c:v>
                </c:pt>
                <c:pt idx="3">
                  <c:v>16.801980198019802</c:v>
                </c:pt>
                <c:pt idx="4">
                  <c:v>18.900990099009903</c:v>
                </c:pt>
              </c:numCache>
            </c:numRef>
          </c:val>
          <c:extLst>
            <c:ext xmlns:c15="http://schemas.microsoft.com/office/drawing/2012/chart" uri="{02D57815-91ED-43cb-92C2-25804820EDAC}">
              <c15:filteredSeriesTitle>
                <c15:tx>
                  <c:strRef>
                    <c:extLst>
                      <c:ext uri="{02D57815-91ED-43cb-92C2-25804820EDAC}">
                        <c15:formulaRef>
                          <c15:sqref>Arkusz1!#REF!</c15:sqref>
                        </c15:formulaRef>
                      </c:ext>
                    </c:extLst>
                    <c:strCache>
                      <c:ptCount val="1"/>
                      <c:pt idx="0">
                        <c:v>#REF!</c:v>
                      </c:pt>
                    </c:strCache>
                  </c:strRef>
                </c15:tx>
              </c15:filteredSeriesTitle>
            </c:ext>
            <c:ext xmlns:c16="http://schemas.microsoft.com/office/drawing/2014/chart" uri="{C3380CC4-5D6E-409C-BE32-E72D297353CC}">
              <c16:uniqueId val="{00000002-532E-4D43-B694-1315529151B7}"/>
            </c:ext>
          </c:extLst>
        </c:ser>
        <c:ser>
          <c:idx val="3"/>
          <c:order val="3"/>
          <c:spPr>
            <a:solidFill>
              <a:schemeClr val="accent4"/>
            </a:solidFill>
            <a:ln>
              <a:noFill/>
            </a:ln>
            <a:effectLst/>
          </c:spPr>
          <c:invertIfNegative val="0"/>
          <c:cat>
            <c:numRef>
              <c:f>Arkusz1!$G$6:$K$6</c:f>
              <c:numCache>
                <c:formatCode>General</c:formatCode>
                <c:ptCount val="5"/>
                <c:pt idx="0">
                  <c:v>100</c:v>
                </c:pt>
                <c:pt idx="1">
                  <c:v>250</c:v>
                </c:pt>
                <c:pt idx="2">
                  <c:v>500</c:v>
                </c:pt>
                <c:pt idx="3">
                  <c:v>750</c:v>
                </c:pt>
                <c:pt idx="4">
                  <c:v>1000</c:v>
                </c:pt>
              </c:numCache>
            </c:numRef>
          </c:cat>
          <c:val>
            <c:numRef>
              <c:f>Arkusz1!$G$10:$K$10</c:f>
              <c:numCache>
                <c:formatCode>General</c:formatCode>
                <c:ptCount val="5"/>
                <c:pt idx="0">
                  <c:v>9.1584158415841586</c:v>
                </c:pt>
                <c:pt idx="1">
                  <c:v>12.831683168316832</c:v>
                </c:pt>
                <c:pt idx="2">
                  <c:v>15.455445544554456</c:v>
                </c:pt>
                <c:pt idx="3">
                  <c:v>20.158415841584159</c:v>
                </c:pt>
                <c:pt idx="4">
                  <c:v>21.85148514851485</c:v>
                </c:pt>
              </c:numCache>
            </c:numRef>
          </c:val>
          <c:extLst>
            <c:ext xmlns:c15="http://schemas.microsoft.com/office/drawing/2012/chart" uri="{02D57815-91ED-43cb-92C2-25804820EDAC}">
              <c15:filteredSeriesTitle>
                <c15:tx>
                  <c:strRef>
                    <c:extLst>
                      <c:ext uri="{02D57815-91ED-43cb-92C2-25804820EDAC}">
                        <c15:formulaRef>
                          <c15:sqref>Arkusz1!#REF!</c15:sqref>
                        </c15:formulaRef>
                      </c:ext>
                    </c:extLst>
                    <c:strCache>
                      <c:ptCount val="1"/>
                      <c:pt idx="0">
                        <c:v>#REF!</c:v>
                      </c:pt>
                    </c:strCache>
                  </c:strRef>
                </c15:tx>
              </c15:filteredSeriesTitle>
            </c:ext>
            <c:ext xmlns:c16="http://schemas.microsoft.com/office/drawing/2014/chart" uri="{C3380CC4-5D6E-409C-BE32-E72D297353CC}">
              <c16:uniqueId val="{00000003-532E-4D43-B694-1315529151B7}"/>
            </c:ext>
          </c:extLst>
        </c:ser>
        <c:dLbls>
          <c:showLegendKey val="0"/>
          <c:showVal val="0"/>
          <c:showCatName val="0"/>
          <c:showSerName val="0"/>
          <c:showPercent val="0"/>
          <c:showBubbleSize val="0"/>
        </c:dLbls>
        <c:gapWidth val="182"/>
        <c:axId val="1113236240"/>
        <c:axId val="1113234640"/>
      </c:barChart>
      <c:catAx>
        <c:axId val="11132362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wierzchołków</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3234640"/>
        <c:crosses val="autoZero"/>
        <c:auto val="1"/>
        <c:lblAlgn val="ctr"/>
        <c:lblOffset val="100"/>
        <c:noMultiLvlLbl val="0"/>
      </c:catAx>
      <c:valAx>
        <c:axId val="1113234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el-GR">
                    <a:latin typeface="Times New Roman" panose="02020603050405020304" pitchFamily="18" charset="0"/>
                    <a:cs typeface="Times New Roman" panose="02020603050405020304" pitchFamily="18" charset="0"/>
                  </a:rPr>
                  <a:t>μ</a:t>
                </a:r>
                <a:r>
                  <a:rPr lang="pl-PL">
                    <a:latin typeface="Times New Roman" panose="02020603050405020304" pitchFamily="18" charset="0"/>
                    <a:cs typeface="Times New Roman" panose="02020603050405020304" pitchFamily="18" charset="0"/>
                  </a:rPr>
                  <a:t>s]</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13236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428</Words>
  <Characters>2572</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Prucnal (248937)</dc:creator>
  <cp:keywords/>
  <dc:description/>
  <cp:lastModifiedBy>Paweł Prucnal (248937)</cp:lastModifiedBy>
  <cp:revision>22</cp:revision>
  <dcterms:created xsi:type="dcterms:W3CDTF">2020-05-03T18:09:00Z</dcterms:created>
  <dcterms:modified xsi:type="dcterms:W3CDTF">2020-05-03T19:58:00Z</dcterms:modified>
</cp:coreProperties>
</file>