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EA02" w14:textId="77777777" w:rsidR="00FC1020" w:rsidRPr="004C6E33" w:rsidRDefault="004C6E33" w:rsidP="00B01C0E">
      <w:pPr>
        <w:pStyle w:val="Tytu"/>
        <w:jc w:val="center"/>
        <w:rPr>
          <w:b/>
          <w:bCs/>
        </w:rPr>
      </w:pPr>
      <w:r w:rsidRPr="004C6E33">
        <w:rPr>
          <w:b/>
          <w:bCs/>
        </w:rPr>
        <w:t>Projektowanie Algorytmów i Metody Sztucznej Inteligencji</w:t>
      </w:r>
    </w:p>
    <w:p w14:paraId="527FFDEE" w14:textId="77777777" w:rsidR="009D4167" w:rsidRDefault="009D4167" w:rsidP="00B01C0E">
      <w:pPr>
        <w:pStyle w:val="Podtytu"/>
        <w:jc w:val="center"/>
        <w:rPr>
          <w:sz w:val="36"/>
          <w:szCs w:val="36"/>
        </w:rPr>
      </w:pPr>
    </w:p>
    <w:p w14:paraId="133D7DF0" w14:textId="77777777" w:rsidR="004C6E33" w:rsidRDefault="004C6E33" w:rsidP="00B01C0E">
      <w:pPr>
        <w:pStyle w:val="Podtytu"/>
        <w:jc w:val="center"/>
        <w:rPr>
          <w:sz w:val="36"/>
          <w:szCs w:val="36"/>
        </w:rPr>
      </w:pPr>
      <w:r w:rsidRPr="004C6E33">
        <w:rPr>
          <w:sz w:val="36"/>
          <w:szCs w:val="36"/>
        </w:rPr>
        <w:t>Projekt I</w:t>
      </w:r>
    </w:p>
    <w:p w14:paraId="391517EF" w14:textId="77777777" w:rsidR="009D4167" w:rsidRDefault="009D4167" w:rsidP="0092431D">
      <w:pPr>
        <w:jc w:val="both"/>
        <w:rPr>
          <w:sz w:val="24"/>
          <w:szCs w:val="24"/>
        </w:rPr>
      </w:pPr>
    </w:p>
    <w:p w14:paraId="79440B0E" w14:textId="77777777" w:rsidR="004C6E33" w:rsidRDefault="004C6E33" w:rsidP="00B01C0E">
      <w:pPr>
        <w:jc w:val="right"/>
        <w:rPr>
          <w:sz w:val="24"/>
          <w:szCs w:val="24"/>
        </w:rPr>
      </w:pPr>
      <w:r w:rsidRPr="004C6E33">
        <w:rPr>
          <w:sz w:val="24"/>
          <w:szCs w:val="24"/>
        </w:rPr>
        <w:t>Paweł Prucnal 248937</w:t>
      </w:r>
    </w:p>
    <w:p w14:paraId="4269131E" w14:textId="77777777" w:rsidR="004C6E33" w:rsidRDefault="004C6E33" w:rsidP="00B01C0E">
      <w:pPr>
        <w:jc w:val="right"/>
        <w:rPr>
          <w:sz w:val="24"/>
          <w:szCs w:val="24"/>
        </w:rPr>
      </w:pPr>
      <w:r>
        <w:rPr>
          <w:sz w:val="24"/>
          <w:szCs w:val="24"/>
        </w:rPr>
        <w:t>26.03.2020r.</w:t>
      </w:r>
    </w:p>
    <w:p w14:paraId="540F49A1" w14:textId="77777777" w:rsidR="001C5E00" w:rsidRDefault="004C6E33" w:rsidP="00B01C0E">
      <w:pPr>
        <w:jc w:val="right"/>
        <w:rPr>
          <w:sz w:val="20"/>
          <w:szCs w:val="20"/>
        </w:rPr>
      </w:pPr>
      <w:r>
        <w:rPr>
          <w:sz w:val="20"/>
          <w:szCs w:val="20"/>
        </w:rPr>
        <w:t>Piątek 13</w:t>
      </w:r>
      <w:r>
        <w:rPr>
          <w:sz w:val="20"/>
          <w:szCs w:val="20"/>
          <w:vertAlign w:val="superscript"/>
        </w:rPr>
        <w:t>1</w:t>
      </w:r>
      <w:bookmarkStart w:id="0" w:name="_GoBack"/>
      <w:bookmarkEnd w:id="0"/>
      <w:r>
        <w:rPr>
          <w:sz w:val="20"/>
          <w:szCs w:val="20"/>
          <w:vertAlign w:val="superscript"/>
        </w:rPr>
        <w:t xml:space="preserve">5 </w:t>
      </w:r>
      <w:r>
        <w:rPr>
          <w:sz w:val="20"/>
          <w:szCs w:val="20"/>
        </w:rPr>
        <w:t xml:space="preserve">mgr inż. Marta </w:t>
      </w:r>
      <w:proofErr w:type="spellStart"/>
      <w:r>
        <w:rPr>
          <w:sz w:val="20"/>
          <w:szCs w:val="20"/>
        </w:rPr>
        <w:t>Emirsajłow</w:t>
      </w:r>
      <w:proofErr w:type="spellEnd"/>
    </w:p>
    <w:p w14:paraId="69887642" w14:textId="77777777" w:rsidR="001C5E00" w:rsidRDefault="001C5E00" w:rsidP="0092431D">
      <w:pPr>
        <w:jc w:val="both"/>
      </w:pPr>
      <w:r>
        <w:br w:type="page"/>
      </w:r>
    </w:p>
    <w:p w14:paraId="332DBAD6" w14:textId="77777777" w:rsidR="009D4167" w:rsidRDefault="001C5E00" w:rsidP="0092431D">
      <w:pPr>
        <w:pStyle w:val="Nagwek1"/>
        <w:numPr>
          <w:ilvl w:val="0"/>
          <w:numId w:val="2"/>
        </w:numPr>
        <w:jc w:val="both"/>
      </w:pPr>
      <w:r w:rsidRPr="001C5E00">
        <w:rPr>
          <w:sz w:val="40"/>
          <w:szCs w:val="40"/>
        </w:rPr>
        <w:lastRenderedPageBreak/>
        <w:t>Wprowadzenie</w:t>
      </w:r>
    </w:p>
    <w:p w14:paraId="7C657D0E" w14:textId="77777777" w:rsidR="00BD638E" w:rsidRDefault="00BD638E" w:rsidP="0092431D">
      <w:pPr>
        <w:jc w:val="both"/>
        <w:rPr>
          <w:sz w:val="28"/>
          <w:szCs w:val="28"/>
        </w:rPr>
      </w:pPr>
    </w:p>
    <w:p w14:paraId="5C7B6FB4" w14:textId="77777777" w:rsidR="001C5E00" w:rsidRDefault="001C5E00" w:rsidP="0092431D">
      <w:pPr>
        <w:jc w:val="both"/>
        <w:rPr>
          <w:sz w:val="28"/>
          <w:szCs w:val="28"/>
        </w:rPr>
      </w:pPr>
      <w:r w:rsidRPr="001C5E00">
        <w:rPr>
          <w:sz w:val="28"/>
          <w:szCs w:val="28"/>
        </w:rPr>
        <w:t>Celem proje</w:t>
      </w:r>
      <w:r>
        <w:rPr>
          <w:sz w:val="28"/>
          <w:szCs w:val="28"/>
        </w:rPr>
        <w:t>ktu było zapoznanie się z popularnymi algorytmami sortowania stosowanymi w informatyce. Należało zrozumieć, opracować, a następnie zaimplementować trzy wybrane algorytmy sortowania. Następnie, w celu ich głębszego poznania, przeprowadzić szereg testów uwidaczniających ich wady oraz zalety.</w:t>
      </w:r>
      <w:r w:rsidR="0042065F">
        <w:rPr>
          <w:sz w:val="28"/>
          <w:szCs w:val="28"/>
        </w:rPr>
        <w:t xml:space="preserve"> Pozwoliło to zrozumieć, że żaden ze znanych nam algorytmów nie jest idealny oraz że żaden z nich nie jest najszybszy w każdym przypadku.</w:t>
      </w:r>
    </w:p>
    <w:p w14:paraId="067942B5" w14:textId="2AA0CC22" w:rsidR="004055E6" w:rsidRDefault="004055E6" w:rsidP="0092431D">
      <w:pPr>
        <w:jc w:val="both"/>
        <w:rPr>
          <w:sz w:val="28"/>
          <w:szCs w:val="28"/>
        </w:rPr>
      </w:pPr>
    </w:p>
    <w:p w14:paraId="75C409FE" w14:textId="7CC046B6" w:rsidR="00754D87" w:rsidRDefault="00754D87" w:rsidP="0092431D">
      <w:pPr>
        <w:jc w:val="both"/>
        <w:rPr>
          <w:sz w:val="28"/>
          <w:szCs w:val="28"/>
        </w:rPr>
      </w:pPr>
    </w:p>
    <w:p w14:paraId="7765B49E" w14:textId="77777777" w:rsidR="00754D87" w:rsidRDefault="00754D87" w:rsidP="0092431D">
      <w:pPr>
        <w:jc w:val="both"/>
        <w:rPr>
          <w:sz w:val="28"/>
          <w:szCs w:val="28"/>
        </w:rPr>
      </w:pPr>
    </w:p>
    <w:p w14:paraId="7500C5F5" w14:textId="13CEFF06" w:rsidR="00BD638E" w:rsidRDefault="00754D87" w:rsidP="0092431D">
      <w:pPr>
        <w:pStyle w:val="Nagwek1"/>
        <w:numPr>
          <w:ilvl w:val="0"/>
          <w:numId w:val="2"/>
        </w:numPr>
        <w:jc w:val="both"/>
        <w:rPr>
          <w:sz w:val="40"/>
          <w:szCs w:val="40"/>
        </w:rPr>
      </w:pPr>
      <w:r w:rsidRPr="00754D87">
        <w:rPr>
          <w:sz w:val="40"/>
          <w:szCs w:val="40"/>
        </w:rPr>
        <w:t>Przebieg</w:t>
      </w:r>
      <w:r w:rsidRPr="00754D87">
        <w:t xml:space="preserve"> </w:t>
      </w:r>
      <w:r w:rsidRPr="00754D87">
        <w:rPr>
          <w:sz w:val="40"/>
          <w:szCs w:val="40"/>
        </w:rPr>
        <w:t>eksperymentów</w:t>
      </w:r>
    </w:p>
    <w:p w14:paraId="071A32C5" w14:textId="77777777" w:rsidR="00754D87" w:rsidRPr="00754D87" w:rsidRDefault="00754D87" w:rsidP="0092431D">
      <w:pPr>
        <w:jc w:val="both"/>
      </w:pPr>
    </w:p>
    <w:p w14:paraId="39B74EA7" w14:textId="77777777" w:rsidR="009832AA" w:rsidRDefault="009832AA" w:rsidP="0092431D">
      <w:pPr>
        <w:jc w:val="both"/>
        <w:rPr>
          <w:sz w:val="28"/>
          <w:szCs w:val="28"/>
        </w:rPr>
      </w:pPr>
      <w:r>
        <w:rPr>
          <w:sz w:val="28"/>
          <w:szCs w:val="28"/>
        </w:rPr>
        <w:t>Testy polegały na zmierzeniu czasu sortowania losowo wygenerowanych tablic o różnych rozmiarach dla każdego z badanych algorytmów.</w:t>
      </w:r>
      <w:r w:rsidR="00164AFF">
        <w:rPr>
          <w:sz w:val="28"/>
          <w:szCs w:val="28"/>
        </w:rPr>
        <w:t xml:space="preserve"> By tego dokonać, zaimplementowano je w prostym programie w języku C++, którego zadaniem było wielokrotne deklarowanie, wypełnianie oraz sortowanie tablic. Przed rozpoczęciem sortowania oraz natychmiast po jego zakończeniu pobierał on dokładny czas z komputera przy pomocy biblioteki </w:t>
      </w:r>
      <w:proofErr w:type="spellStart"/>
      <w:r w:rsidR="00164AFF">
        <w:rPr>
          <w:sz w:val="28"/>
          <w:szCs w:val="28"/>
        </w:rPr>
        <w:t>ctime</w:t>
      </w:r>
      <w:proofErr w:type="spellEnd"/>
      <w:r w:rsidR="00164AFF">
        <w:rPr>
          <w:sz w:val="28"/>
          <w:szCs w:val="28"/>
        </w:rPr>
        <w:t>. Następnie obliczał on różnicę między tymi dwoma</w:t>
      </w:r>
      <w:r w:rsidR="00D11594">
        <w:rPr>
          <w:sz w:val="28"/>
          <w:szCs w:val="28"/>
        </w:rPr>
        <w:t xml:space="preserve"> punktami czasu w milisekundach i zapisywał ją do pliku. Proces ten wykonywany był sto razy dla każdej z kombinacji warunków. Należało bowiem sprawdzić jak algorytm poradzi sobie z tablicami o rozmiarach 10000, 50000, 100000, 500000 oraz 1000000 elementów, jak i tablicami nieposortowanymi, posortowanymi w 25%, 50%, 75%, 95%, 99%, 99,7% oraz posortowanymi, a następnie odwróconymi.</w:t>
      </w:r>
      <w:r w:rsidR="001116BA">
        <w:rPr>
          <w:sz w:val="28"/>
          <w:szCs w:val="28"/>
        </w:rPr>
        <w:t xml:space="preserve"> Przy trzech badanych algorytmach daje to razem 120 kombinacji, dla każdej z których zostało przeprowadzone 100 pomiarów.</w:t>
      </w:r>
      <w:r w:rsidR="003668E9">
        <w:rPr>
          <w:sz w:val="28"/>
          <w:szCs w:val="28"/>
        </w:rPr>
        <w:t xml:space="preserve"> Wyniki </w:t>
      </w:r>
      <w:r w:rsidR="00F7188F">
        <w:rPr>
          <w:sz w:val="28"/>
          <w:szCs w:val="28"/>
        </w:rPr>
        <w:t>spisane w plikach zaimportowano do programu Microsoft Excel w celu sporządzenia wykresów.</w:t>
      </w:r>
    </w:p>
    <w:p w14:paraId="48511FE1" w14:textId="77777777" w:rsidR="009832AA" w:rsidRDefault="009832AA" w:rsidP="0092431D">
      <w:pPr>
        <w:jc w:val="both"/>
        <w:rPr>
          <w:sz w:val="28"/>
          <w:szCs w:val="28"/>
        </w:rPr>
      </w:pPr>
    </w:p>
    <w:p w14:paraId="6B40D1F4" w14:textId="77777777" w:rsidR="009832AA" w:rsidRDefault="009832AA" w:rsidP="0092431D">
      <w:pPr>
        <w:jc w:val="both"/>
        <w:rPr>
          <w:sz w:val="28"/>
          <w:szCs w:val="28"/>
        </w:rPr>
      </w:pPr>
    </w:p>
    <w:p w14:paraId="30C367F7" w14:textId="77777777" w:rsidR="009832AA" w:rsidRDefault="009832AA" w:rsidP="0092431D">
      <w:pPr>
        <w:jc w:val="both"/>
        <w:rPr>
          <w:sz w:val="28"/>
          <w:szCs w:val="28"/>
        </w:rPr>
      </w:pPr>
    </w:p>
    <w:p w14:paraId="753F9B36" w14:textId="77777777" w:rsidR="00754D87" w:rsidRDefault="00754D87" w:rsidP="0092431D">
      <w:pPr>
        <w:jc w:val="both"/>
        <w:rPr>
          <w:sz w:val="28"/>
          <w:szCs w:val="28"/>
        </w:rPr>
      </w:pPr>
    </w:p>
    <w:p w14:paraId="08925F81" w14:textId="131A5BC7" w:rsidR="009832AA" w:rsidRDefault="009832AA" w:rsidP="009243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Przeprowadzono testy na algorytmach:</w:t>
      </w:r>
    </w:p>
    <w:p w14:paraId="72669C7F" w14:textId="77777777" w:rsidR="009832AA" w:rsidRDefault="009832AA" w:rsidP="0092431D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Sortowania p</w:t>
      </w:r>
      <w:r w:rsidR="002B14FB">
        <w:rPr>
          <w:sz w:val="28"/>
          <w:szCs w:val="28"/>
        </w:rPr>
        <w:t xml:space="preserve">rzez scalanie </w:t>
      </w:r>
      <w:r>
        <w:rPr>
          <w:sz w:val="28"/>
          <w:szCs w:val="28"/>
        </w:rPr>
        <w:t>(</w:t>
      </w:r>
      <w:proofErr w:type="spellStart"/>
      <w:r w:rsidR="002B14FB"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),</w:t>
      </w:r>
    </w:p>
    <w:p w14:paraId="658E9CA9" w14:textId="77777777" w:rsidR="009832AA" w:rsidRDefault="009832AA" w:rsidP="0092431D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Sortowania szybkiego (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),</w:t>
      </w:r>
    </w:p>
    <w:p w14:paraId="2B1CE839" w14:textId="77777777" w:rsidR="009832AA" w:rsidRDefault="009832AA" w:rsidP="0092431D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Sortowania introspektywnego (</w:t>
      </w:r>
      <w:proofErr w:type="spellStart"/>
      <w:r>
        <w:rPr>
          <w:sz w:val="28"/>
          <w:szCs w:val="28"/>
        </w:rPr>
        <w:t>introsort</w:t>
      </w:r>
      <w:proofErr w:type="spellEnd"/>
      <w:r>
        <w:rPr>
          <w:sz w:val="28"/>
          <w:szCs w:val="28"/>
        </w:rPr>
        <w:t>).</w:t>
      </w:r>
    </w:p>
    <w:p w14:paraId="0F058A9B" w14:textId="77777777" w:rsidR="009832AA" w:rsidRDefault="002B14FB" w:rsidP="0092431D">
      <w:pPr>
        <w:jc w:val="both"/>
        <w:rPr>
          <w:sz w:val="28"/>
          <w:szCs w:val="28"/>
        </w:rPr>
      </w:pPr>
      <w:r>
        <w:rPr>
          <w:sz w:val="28"/>
          <w:szCs w:val="28"/>
        </w:rPr>
        <w:t>Otrzymano następujące wyniki pomiarów:</w:t>
      </w:r>
    </w:p>
    <w:p w14:paraId="62A3231D" w14:textId="4515E7D0" w:rsidR="002B14FB" w:rsidRDefault="00AF7A3E" w:rsidP="0092431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16785D" wp14:editId="0F564C3C">
            <wp:extent cx="5778500" cy="34671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6D1B035-3295-4865-8DCB-3054B6824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6B02FB" w14:textId="6B4C6E5A" w:rsidR="00AF7A3E" w:rsidRDefault="00AF7A3E" w:rsidP="0092431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1BC158" wp14:editId="14950714">
            <wp:extent cx="5784850" cy="3022600"/>
            <wp:effectExtent l="0" t="0" r="6350" b="635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B0585AA-1192-4FFA-9755-A3977D6585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326256" w14:textId="7CB75C41" w:rsidR="00AF7A3E" w:rsidRDefault="00AF7A3E" w:rsidP="0092431D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A577A" wp14:editId="16A4F751">
            <wp:extent cx="5797550" cy="2965450"/>
            <wp:effectExtent l="0" t="0" r="0" b="635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D3FA090-8A7D-4CD1-8E67-F06BDF5DC3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5B2E3D" w14:textId="2432501E" w:rsidR="00754D87" w:rsidRDefault="00754D87" w:rsidP="0092431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6EEF2F" wp14:editId="32B5F686">
            <wp:extent cx="5816600" cy="286385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8239188-39E2-457B-B5C0-FEEA480536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385F26" w14:textId="70351E4B" w:rsidR="00754D87" w:rsidRDefault="00754D87" w:rsidP="0092431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0EEE6B" wp14:editId="4FFE7757">
            <wp:extent cx="6076950" cy="2736850"/>
            <wp:effectExtent l="0" t="0" r="0" b="635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AD59EFB-D31A-44D2-AED6-C7160A0AD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D80D58" w14:textId="1FB7D254" w:rsidR="00754D87" w:rsidRDefault="00754D87" w:rsidP="0092431D">
      <w:pPr>
        <w:jc w:val="both"/>
        <w:rPr>
          <w:sz w:val="28"/>
          <w:szCs w:val="28"/>
        </w:rPr>
      </w:pPr>
      <w:r w:rsidRPr="00754D87">
        <w:lastRenderedPageBreak/>
        <w:drawing>
          <wp:anchor distT="0" distB="0" distL="114300" distR="114300" simplePos="0" relativeHeight="251659264" behindDoc="0" locked="0" layoutInCell="1" allowOverlap="1" wp14:anchorId="243CD5BF" wp14:editId="3327376A">
            <wp:simplePos x="0" y="0"/>
            <wp:positionH relativeFrom="column">
              <wp:posOffset>-633095</wp:posOffset>
            </wp:positionH>
            <wp:positionV relativeFrom="paragraph">
              <wp:posOffset>4518660</wp:posOffset>
            </wp:positionV>
            <wp:extent cx="7030720" cy="1290955"/>
            <wp:effectExtent l="0" t="0" r="0" b="444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D87">
        <w:drawing>
          <wp:anchor distT="0" distB="0" distL="114300" distR="114300" simplePos="0" relativeHeight="251658240" behindDoc="0" locked="0" layoutInCell="1" allowOverlap="1" wp14:anchorId="69EDB9A7" wp14:editId="28208BE6">
            <wp:simplePos x="0" y="0"/>
            <wp:positionH relativeFrom="margin">
              <wp:align>center</wp:align>
            </wp:positionH>
            <wp:positionV relativeFrom="paragraph">
              <wp:posOffset>3227705</wp:posOffset>
            </wp:positionV>
            <wp:extent cx="7043569" cy="1293495"/>
            <wp:effectExtent l="0" t="0" r="5080" b="190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569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EE9C61" wp14:editId="04AA03B8">
            <wp:extent cx="5988050" cy="3155950"/>
            <wp:effectExtent l="0" t="0" r="0" b="635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3DB9E01-3FB8-43ED-8884-FC2BD80A4F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9DCFC4" w14:textId="501D9B25" w:rsidR="00754D87" w:rsidRDefault="00BA74D1" w:rsidP="0092431D">
      <w:pPr>
        <w:pStyle w:val="Nagwek1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Omówienie badanych algorytmów</w:t>
      </w:r>
    </w:p>
    <w:p w14:paraId="15657501" w14:textId="77777777" w:rsidR="0092431D" w:rsidRDefault="00BA74D1" w:rsidP="009243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Badane algorytmy znane są ze swojej wysokiej wydajności, zwłaszcza sortowanie szybkie oraz introspektywne. </w:t>
      </w:r>
    </w:p>
    <w:p w14:paraId="5673B7A3" w14:textId="4381D423" w:rsidR="0092431D" w:rsidRDefault="0092431D" w:rsidP="0092431D">
      <w:pPr>
        <w:jc w:val="both"/>
        <w:rPr>
          <w:sz w:val="28"/>
          <w:szCs w:val="28"/>
        </w:rPr>
      </w:pPr>
      <w:r>
        <w:rPr>
          <w:sz w:val="28"/>
          <w:szCs w:val="28"/>
        </w:rPr>
        <w:t>Sortowanie przez scalanie polega na rozbijaniu tablicy na dwie części do momentu uzyskania zbioru jednoelementowego, który jest zawsze posortowany. Następnie rozbity zbiór jest scalany już z posortowanymi elementami. Dzięki temu problem posortowania tablicy rozbijany jest na szereg prostszych problemów. Złożoność tego algorytmu zarówno dla średniego jak i najgorszego przypadku powinna wynosić O(</w:t>
      </w:r>
      <w:r w:rsidRPr="0092431D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log </w:t>
      </w:r>
      <w:r w:rsidRPr="0092431D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).</w:t>
      </w:r>
    </w:p>
    <w:p w14:paraId="4DFE0A6A" w14:textId="7699F31C" w:rsidR="00724867" w:rsidRDefault="0092431D" w:rsidP="0092431D">
      <w:pPr>
        <w:jc w:val="both"/>
        <w:rPr>
          <w:sz w:val="28"/>
          <w:szCs w:val="28"/>
        </w:rPr>
      </w:pPr>
      <w:r>
        <w:rPr>
          <w:sz w:val="28"/>
          <w:szCs w:val="28"/>
        </w:rPr>
        <w:t>Sortowanie szybkie (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>) polega na wybraniu jednego elementu z tablicy</w:t>
      </w:r>
      <w:r w:rsidR="00724867">
        <w:rPr>
          <w:sz w:val="28"/>
          <w:szCs w:val="28"/>
        </w:rPr>
        <w:t xml:space="preserve"> (punktu odniesienia)</w:t>
      </w:r>
      <w:r>
        <w:rPr>
          <w:sz w:val="28"/>
          <w:szCs w:val="28"/>
        </w:rPr>
        <w:t xml:space="preserve"> a następnie porównaniu go z każdym elementem z jego </w:t>
      </w:r>
      <w:r>
        <w:rPr>
          <w:sz w:val="28"/>
          <w:szCs w:val="28"/>
        </w:rPr>
        <w:lastRenderedPageBreak/>
        <w:t>lewej oraz prawej strony.</w:t>
      </w:r>
      <w:r w:rsidR="00B10845">
        <w:rPr>
          <w:sz w:val="28"/>
          <w:szCs w:val="28"/>
        </w:rPr>
        <w:t xml:space="preserve"> </w:t>
      </w:r>
      <w:r w:rsidR="00724867">
        <w:rPr>
          <w:sz w:val="28"/>
          <w:szCs w:val="28"/>
        </w:rPr>
        <w:t>Gdy znaleziona zostanie para elementów, w której element z lewej strony jest większy od punktu odniesienia oraz element z prawej strony jest mniejszy od punktu odniesienia, zamieniane są one miejscami.</w:t>
      </w:r>
      <w:r w:rsidR="00033B06">
        <w:rPr>
          <w:sz w:val="28"/>
          <w:szCs w:val="28"/>
        </w:rPr>
        <w:t xml:space="preserve"> Gdy analizowane indeksy przekroczą punkt odniesienia, utworzą one 3 tablice, z których środkowa jest już posortowana. Na pozostałych wykonywane są ponownie powyższe operacje.</w:t>
      </w:r>
      <w:r w:rsidR="00EB73CD">
        <w:rPr>
          <w:sz w:val="28"/>
          <w:szCs w:val="28"/>
        </w:rPr>
        <w:t xml:space="preserve"> </w:t>
      </w:r>
      <w:proofErr w:type="spellStart"/>
      <w:r w:rsidR="00EB73CD">
        <w:rPr>
          <w:sz w:val="28"/>
          <w:szCs w:val="28"/>
        </w:rPr>
        <w:t>Quicksort</w:t>
      </w:r>
      <w:proofErr w:type="spellEnd"/>
      <w:r w:rsidR="00EB73CD">
        <w:rPr>
          <w:sz w:val="28"/>
          <w:szCs w:val="28"/>
        </w:rPr>
        <w:t xml:space="preserve"> charakteryzuje się złożonością obliczeniową rzędu O(</w:t>
      </w:r>
      <w:r w:rsidR="00EB73CD">
        <w:rPr>
          <w:i/>
          <w:iCs/>
          <w:sz w:val="28"/>
          <w:szCs w:val="28"/>
        </w:rPr>
        <w:t>n</w:t>
      </w:r>
      <w:r w:rsidR="00EB73CD">
        <w:rPr>
          <w:sz w:val="28"/>
          <w:szCs w:val="28"/>
        </w:rPr>
        <w:t xml:space="preserve"> log </w:t>
      </w:r>
      <w:r w:rsidR="00EB73CD">
        <w:rPr>
          <w:i/>
          <w:iCs/>
          <w:sz w:val="28"/>
          <w:szCs w:val="28"/>
        </w:rPr>
        <w:t>n</w:t>
      </w:r>
      <w:r w:rsidR="00EB73CD">
        <w:rPr>
          <w:sz w:val="28"/>
          <w:szCs w:val="28"/>
        </w:rPr>
        <w:t>) dla przypadku średniego oraz O(n</w:t>
      </w:r>
      <w:r w:rsidR="00EB73CD">
        <w:rPr>
          <w:sz w:val="28"/>
          <w:szCs w:val="28"/>
          <w:vertAlign w:val="superscript"/>
        </w:rPr>
        <w:t>2</w:t>
      </w:r>
      <w:r w:rsidR="00EB73CD">
        <w:rPr>
          <w:sz w:val="28"/>
          <w:szCs w:val="28"/>
        </w:rPr>
        <w:t>) dla przypadku najgorszego.</w:t>
      </w:r>
    </w:p>
    <w:p w14:paraId="4A89C7F2" w14:textId="5C8AE8CC" w:rsidR="00EB73CD" w:rsidRDefault="00FE166C" w:rsidP="0092431D">
      <w:pPr>
        <w:jc w:val="both"/>
        <w:rPr>
          <w:sz w:val="28"/>
          <w:szCs w:val="28"/>
        </w:rPr>
      </w:pPr>
      <w:r>
        <w:rPr>
          <w:sz w:val="28"/>
          <w:szCs w:val="28"/>
        </w:rPr>
        <w:t>Sortowanie introspektywne jest hybrydą sortowania szybkiego, sortowania przez kopcowanie (</w:t>
      </w:r>
      <w:proofErr w:type="spellStart"/>
      <w:r>
        <w:rPr>
          <w:sz w:val="28"/>
          <w:szCs w:val="28"/>
        </w:rPr>
        <w:t>heapsort</w:t>
      </w:r>
      <w:proofErr w:type="spellEnd"/>
      <w:r>
        <w:rPr>
          <w:sz w:val="28"/>
          <w:szCs w:val="28"/>
        </w:rPr>
        <w:t>) oraz sortowania przez wstawianie (</w:t>
      </w:r>
      <w:proofErr w:type="spellStart"/>
      <w:r>
        <w:rPr>
          <w:sz w:val="28"/>
          <w:szCs w:val="28"/>
        </w:rPr>
        <w:t>insertionsort</w:t>
      </w:r>
      <w:proofErr w:type="spellEnd"/>
      <w:r>
        <w:rPr>
          <w:sz w:val="28"/>
          <w:szCs w:val="28"/>
        </w:rPr>
        <w:t>).</w:t>
      </w:r>
      <w:r w:rsidR="005376E3">
        <w:rPr>
          <w:sz w:val="28"/>
          <w:szCs w:val="28"/>
        </w:rPr>
        <w:t xml:space="preserve"> Poprzez „przełączanie” na algorytm sortowania przez kopcowanie gdy głębokość rekursji przekroczy maksymalną wartość, pozwala on ominąć najgorszy przypadek sortowania szybkiego O(n</w:t>
      </w:r>
      <w:r w:rsidR="005376E3">
        <w:rPr>
          <w:sz w:val="28"/>
          <w:szCs w:val="28"/>
          <w:vertAlign w:val="superscript"/>
        </w:rPr>
        <w:t>2</w:t>
      </w:r>
      <w:r w:rsidR="005376E3">
        <w:rPr>
          <w:sz w:val="28"/>
          <w:szCs w:val="28"/>
        </w:rPr>
        <w:t>). Stosuje on również sortowanie przez wstawianie dla niedużych zbiorów danych</w:t>
      </w:r>
      <w:r w:rsidR="006B7149">
        <w:rPr>
          <w:sz w:val="28"/>
          <w:szCs w:val="28"/>
        </w:rPr>
        <w:t xml:space="preserve"> (np. 16 elementów)</w:t>
      </w:r>
      <w:r w:rsidR="005376E3">
        <w:rPr>
          <w:sz w:val="28"/>
          <w:szCs w:val="28"/>
        </w:rPr>
        <w:t xml:space="preserve">, gdzie </w:t>
      </w:r>
      <w:proofErr w:type="spellStart"/>
      <w:r w:rsidR="005376E3">
        <w:rPr>
          <w:sz w:val="28"/>
          <w:szCs w:val="28"/>
        </w:rPr>
        <w:t>quicksort</w:t>
      </w:r>
      <w:proofErr w:type="spellEnd"/>
      <w:r w:rsidR="005376E3">
        <w:rPr>
          <w:sz w:val="28"/>
          <w:szCs w:val="28"/>
        </w:rPr>
        <w:t xml:space="preserve"> poradziłby sobie znacznie gorzej.</w:t>
      </w:r>
      <w:r w:rsidR="006B7149">
        <w:rPr>
          <w:sz w:val="28"/>
          <w:szCs w:val="28"/>
        </w:rPr>
        <w:t xml:space="preserve"> Sortowanie introspektywne charakteryzuje się złożonością obliczeniową rzędu O(</w:t>
      </w:r>
      <w:r w:rsidR="006B7149">
        <w:rPr>
          <w:i/>
          <w:iCs/>
          <w:sz w:val="28"/>
          <w:szCs w:val="28"/>
        </w:rPr>
        <w:t xml:space="preserve">n </w:t>
      </w:r>
      <w:r w:rsidR="006B7149">
        <w:rPr>
          <w:sz w:val="28"/>
          <w:szCs w:val="28"/>
        </w:rPr>
        <w:t>log</w:t>
      </w:r>
      <w:r w:rsidR="006B7149">
        <w:rPr>
          <w:i/>
          <w:iCs/>
          <w:sz w:val="28"/>
          <w:szCs w:val="28"/>
        </w:rPr>
        <w:t xml:space="preserve"> n</w:t>
      </w:r>
      <w:r w:rsidR="006B7149">
        <w:rPr>
          <w:sz w:val="28"/>
          <w:szCs w:val="28"/>
        </w:rPr>
        <w:t>) zarówno dla przypadku najgorszego</w:t>
      </w:r>
      <w:r w:rsidR="003F4E10">
        <w:rPr>
          <w:sz w:val="28"/>
          <w:szCs w:val="28"/>
        </w:rPr>
        <w:t>,</w:t>
      </w:r>
      <w:r w:rsidR="006B7149">
        <w:rPr>
          <w:sz w:val="28"/>
          <w:szCs w:val="28"/>
        </w:rPr>
        <w:t xml:space="preserve"> jak i średniego.</w:t>
      </w:r>
    </w:p>
    <w:p w14:paraId="5811B452" w14:textId="39C35DA1" w:rsidR="001E3D8F" w:rsidRDefault="001E3D8F" w:rsidP="001E3D8F">
      <w:pPr>
        <w:pStyle w:val="Nagwek1"/>
        <w:numPr>
          <w:ilvl w:val="0"/>
          <w:numId w:val="2"/>
        </w:numPr>
      </w:pPr>
      <w:r>
        <w:rPr>
          <w:sz w:val="40"/>
          <w:szCs w:val="40"/>
        </w:rPr>
        <w:t>Podsumowanie wyników i wnioski</w:t>
      </w:r>
    </w:p>
    <w:p w14:paraId="16EBCB0C" w14:textId="3D3272AC" w:rsidR="00EC65B6" w:rsidRDefault="00F056EB" w:rsidP="00EC65B6">
      <w:pPr>
        <w:rPr>
          <w:sz w:val="28"/>
          <w:szCs w:val="28"/>
        </w:rPr>
      </w:pPr>
      <w:r w:rsidRPr="00F056EB">
        <w:rPr>
          <w:sz w:val="28"/>
          <w:szCs w:val="28"/>
        </w:rPr>
        <w:t xml:space="preserve">Powyższe wykresy świetnie obrazują </w:t>
      </w:r>
      <w:r>
        <w:rPr>
          <w:sz w:val="28"/>
          <w:szCs w:val="28"/>
        </w:rPr>
        <w:t xml:space="preserve">najgorszy przypadek sortowania szybkiego oraz introspektywnego. Podanie na wejściu tych algorytmów tablicy posortowanej do połowy znacznie wydłuża czas sortowania. Porównując te pomiary do reszty (np. 25%) można założyć, iż </w:t>
      </w:r>
      <w:r w:rsidR="00CE7EAA">
        <w:rPr>
          <w:sz w:val="28"/>
          <w:szCs w:val="28"/>
        </w:rPr>
        <w:t xml:space="preserve">w przypadku </w:t>
      </w:r>
      <w:proofErr w:type="spellStart"/>
      <w:r w:rsidR="00CE7EAA">
        <w:rPr>
          <w:sz w:val="28"/>
          <w:szCs w:val="28"/>
        </w:rPr>
        <w:t>quicksorta</w:t>
      </w:r>
      <w:proofErr w:type="spellEnd"/>
      <w:r w:rsidR="00CE7E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ten pomiar przypomina bardziej </w:t>
      </w:r>
      <w:r w:rsidR="006C300E">
        <w:rPr>
          <w:sz w:val="28"/>
          <w:szCs w:val="28"/>
        </w:rPr>
        <w:t>funkcję wykładniczą</w:t>
      </w:r>
      <w:r>
        <w:rPr>
          <w:sz w:val="28"/>
          <w:szCs w:val="28"/>
        </w:rPr>
        <w:t>, gdy reszta- funkcję logarytmiczną.</w:t>
      </w:r>
      <w:r w:rsidR="00CE7EAA">
        <w:rPr>
          <w:sz w:val="28"/>
          <w:szCs w:val="28"/>
        </w:rPr>
        <w:t xml:space="preserve"> Zastosowanie sortowania introspektywnego zmniejszyło średni czas w tym przypadku niemal o połowę. Najgorszy czas okazał się natomiast około dziesięć razy krótszy w porównaniu do najgorszego czasu zmierzonego dla sortowania szybkiego.</w:t>
      </w:r>
    </w:p>
    <w:p w14:paraId="536609DF" w14:textId="1C257805" w:rsidR="00E22AFF" w:rsidRDefault="00E22AFF" w:rsidP="00E22AFF">
      <w:pPr>
        <w:pStyle w:val="Nagwek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Literatura</w:t>
      </w:r>
    </w:p>
    <w:p w14:paraId="647A2690" w14:textId="7E268DE3" w:rsidR="00E22AFF" w:rsidRPr="00E22AFF" w:rsidRDefault="00E22AFF" w:rsidP="00E22AFF">
      <w:pPr>
        <w:pStyle w:val="Akapitzlist"/>
        <w:numPr>
          <w:ilvl w:val="0"/>
          <w:numId w:val="4"/>
        </w:numPr>
        <w:rPr>
          <w:sz w:val="28"/>
          <w:szCs w:val="28"/>
        </w:rPr>
      </w:pPr>
      <w:hyperlink r:id="rId14" w:history="1">
        <w:r w:rsidRPr="00E22AFF">
          <w:rPr>
            <w:rStyle w:val="Hipercze"/>
            <w:sz w:val="28"/>
            <w:szCs w:val="28"/>
            <w:u w:val="none"/>
          </w:rPr>
          <w:t>www.geeksforgeeks.org</w:t>
        </w:r>
      </w:hyperlink>
      <w:r w:rsidR="00977C33">
        <w:rPr>
          <w:sz w:val="28"/>
          <w:szCs w:val="28"/>
        </w:rPr>
        <w:t>,</w:t>
      </w:r>
    </w:p>
    <w:p w14:paraId="01773185" w14:textId="1EA36A02" w:rsidR="00E22AFF" w:rsidRPr="00E22AFF" w:rsidRDefault="00E22AFF" w:rsidP="00E22AFF">
      <w:pPr>
        <w:pStyle w:val="Akapitzlist"/>
        <w:numPr>
          <w:ilvl w:val="0"/>
          <w:numId w:val="4"/>
        </w:numPr>
        <w:rPr>
          <w:sz w:val="28"/>
          <w:szCs w:val="28"/>
        </w:rPr>
      </w:pPr>
      <w:hyperlink r:id="rId15" w:history="1">
        <w:r w:rsidRPr="00E22AFF">
          <w:rPr>
            <w:rStyle w:val="Hipercze"/>
            <w:sz w:val="28"/>
            <w:szCs w:val="28"/>
            <w:u w:val="none"/>
          </w:rPr>
          <w:t>www.wikipedia.org</w:t>
        </w:r>
      </w:hyperlink>
      <w:r w:rsidR="00977C33">
        <w:rPr>
          <w:sz w:val="28"/>
          <w:szCs w:val="28"/>
        </w:rPr>
        <w:t>,</w:t>
      </w:r>
    </w:p>
    <w:p w14:paraId="401DC65F" w14:textId="281E4264" w:rsidR="00E22AFF" w:rsidRDefault="00E22AFF" w:rsidP="00E22AFF">
      <w:pPr>
        <w:pStyle w:val="Akapitzlist"/>
        <w:numPr>
          <w:ilvl w:val="0"/>
          <w:numId w:val="4"/>
        </w:numPr>
        <w:rPr>
          <w:sz w:val="28"/>
          <w:szCs w:val="28"/>
        </w:rPr>
      </w:pPr>
      <w:hyperlink r:id="rId16" w:history="1">
        <w:r w:rsidRPr="00977C33">
          <w:rPr>
            <w:rStyle w:val="Hipercze"/>
            <w:sz w:val="28"/>
            <w:szCs w:val="28"/>
            <w:u w:val="none"/>
          </w:rPr>
          <w:t>www.youtube.com</w:t>
        </w:r>
      </w:hyperlink>
      <w:r>
        <w:rPr>
          <w:sz w:val="28"/>
          <w:szCs w:val="28"/>
        </w:rPr>
        <w:t xml:space="preserve">, w szczególności kanały </w:t>
      </w:r>
      <w:proofErr w:type="spellStart"/>
      <w:r>
        <w:rPr>
          <w:sz w:val="28"/>
          <w:szCs w:val="28"/>
        </w:rPr>
        <w:t>kakaboc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Coding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Blocks</w:t>
      </w:r>
      <w:proofErr w:type="spellEnd"/>
      <w:r w:rsidR="00977C33">
        <w:rPr>
          <w:sz w:val="28"/>
          <w:szCs w:val="28"/>
        </w:rPr>
        <w:t>,</w:t>
      </w:r>
    </w:p>
    <w:p w14:paraId="2BE5B2CC" w14:textId="7135B4C6" w:rsidR="00977C33" w:rsidRPr="00E22AFF" w:rsidRDefault="00977C33" w:rsidP="00E22AFF">
      <w:pPr>
        <w:pStyle w:val="Akapitzlist"/>
        <w:numPr>
          <w:ilvl w:val="0"/>
          <w:numId w:val="4"/>
        </w:numPr>
        <w:rPr>
          <w:sz w:val="28"/>
          <w:szCs w:val="28"/>
        </w:rPr>
      </w:pPr>
      <w:hyperlink r:id="rId17" w:history="1">
        <w:r w:rsidRPr="00977C33">
          <w:rPr>
            <w:rStyle w:val="Hipercze"/>
            <w:sz w:val="28"/>
            <w:szCs w:val="28"/>
            <w:u w:val="none"/>
          </w:rPr>
          <w:t>www.algorytm.edu.pl</w:t>
        </w:r>
      </w:hyperlink>
      <w:r>
        <w:rPr>
          <w:sz w:val="28"/>
          <w:szCs w:val="28"/>
        </w:rPr>
        <w:t xml:space="preserve">. </w:t>
      </w:r>
    </w:p>
    <w:sectPr w:rsidR="00977C33" w:rsidRPr="00E22AFF" w:rsidSect="00754D8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52F"/>
    <w:multiLevelType w:val="hybridMultilevel"/>
    <w:tmpl w:val="192AC7AE"/>
    <w:lvl w:ilvl="0" w:tplc="101C5AB6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0D2E"/>
    <w:multiLevelType w:val="hybridMultilevel"/>
    <w:tmpl w:val="BADE7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60E3"/>
    <w:multiLevelType w:val="hybridMultilevel"/>
    <w:tmpl w:val="773CA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E2F7E"/>
    <w:multiLevelType w:val="hybridMultilevel"/>
    <w:tmpl w:val="69263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33"/>
    <w:rsid w:val="00033B06"/>
    <w:rsid w:val="001116BA"/>
    <w:rsid w:val="00164AFF"/>
    <w:rsid w:val="001C5E00"/>
    <w:rsid w:val="001E3D8F"/>
    <w:rsid w:val="002B14FB"/>
    <w:rsid w:val="003154D3"/>
    <w:rsid w:val="003668E9"/>
    <w:rsid w:val="003F4E10"/>
    <w:rsid w:val="004055E6"/>
    <w:rsid w:val="0042065F"/>
    <w:rsid w:val="004C6E33"/>
    <w:rsid w:val="005376E3"/>
    <w:rsid w:val="006B7149"/>
    <w:rsid w:val="006C300E"/>
    <w:rsid w:val="00724867"/>
    <w:rsid w:val="00754D87"/>
    <w:rsid w:val="0092431D"/>
    <w:rsid w:val="00977C33"/>
    <w:rsid w:val="009832AA"/>
    <w:rsid w:val="009D4167"/>
    <w:rsid w:val="00AF7A3E"/>
    <w:rsid w:val="00B01C0E"/>
    <w:rsid w:val="00B10845"/>
    <w:rsid w:val="00BA74D1"/>
    <w:rsid w:val="00BD638E"/>
    <w:rsid w:val="00CE7EAA"/>
    <w:rsid w:val="00D004EB"/>
    <w:rsid w:val="00D11594"/>
    <w:rsid w:val="00D75592"/>
    <w:rsid w:val="00E22AFF"/>
    <w:rsid w:val="00E560F7"/>
    <w:rsid w:val="00EB73CD"/>
    <w:rsid w:val="00EC65B6"/>
    <w:rsid w:val="00F056EB"/>
    <w:rsid w:val="00F7188F"/>
    <w:rsid w:val="00FB6D12"/>
    <w:rsid w:val="00FC1020"/>
    <w:rsid w:val="00F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3F8C"/>
  <w15:chartTrackingRefBased/>
  <w15:docId w15:val="{16AC17CE-D635-45FF-9AF0-65307589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6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6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6E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C6E33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1C5E0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C5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E22AF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2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2.emf"/><Relationship Id="rId17" Type="http://schemas.openxmlformats.org/officeDocument/2006/relationships/hyperlink" Target="http://www.algorytm.edu.p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tube.com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://www.wikipedia.org" TargetMode="Externa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hyperlink" Target="http://www.geeksforgeeks.or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wryb\Desktop\Studia%20lol\pprog\PAMSI\Sortowanie2\Pomiary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wryb\Desktop\Studia%20lol\pprog\PAMSI\Sortowanie2\Pomiary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wryb\Desktop\Studia%20lol\pprog\PAMSI\Sortowanie2\Pomiary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wryb\Desktop\Studia%20lol\pprog\PAMSI\Sortowanie2\Pomiary\Pomi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wryb\Desktop\Studia%20lol\pprog\PAMSI\Sortowanie2\Pomiary\Pomi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wryb\Desktop\Studia%20lol\pprog\PAMSI\Sortowanie2\Pomiary\Pomi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 sortowania przez scalanie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Arkusz1!$R$5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Arkusz1!$S$5:$W$5</c:f>
              <c:numCache>
                <c:formatCode>0</c:formatCode>
                <c:ptCount val="5"/>
                <c:pt idx="0">
                  <c:v>1626.22</c:v>
                </c:pt>
                <c:pt idx="1">
                  <c:v>8481.9599999999991</c:v>
                </c:pt>
                <c:pt idx="2">
                  <c:v>17390.18</c:v>
                </c:pt>
                <c:pt idx="3">
                  <c:v>92792.25</c:v>
                </c:pt>
                <c:pt idx="4">
                  <c:v>189912.18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F-4352-9F58-082A02B61A3A}"/>
            </c:ext>
          </c:extLst>
        </c:ser>
        <c:ser>
          <c:idx val="1"/>
          <c:order val="1"/>
          <c:tx>
            <c:strRef>
              <c:f>Arkusz1!$R$6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2"/>
            </a:solidFill>
            <a:ln w="19050"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Arkusz1!$S$6:$W$6</c:f>
              <c:numCache>
                <c:formatCode>0</c:formatCode>
                <c:ptCount val="5"/>
                <c:pt idx="0">
                  <c:v>1388.23</c:v>
                </c:pt>
                <c:pt idx="1">
                  <c:v>7750.34</c:v>
                </c:pt>
                <c:pt idx="2">
                  <c:v>15952.45</c:v>
                </c:pt>
                <c:pt idx="3">
                  <c:v>84114.69</c:v>
                </c:pt>
                <c:pt idx="4">
                  <c:v>171839.82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0F-4352-9F58-082A02B61A3A}"/>
            </c:ext>
          </c:extLst>
        </c:ser>
        <c:ser>
          <c:idx val="2"/>
          <c:order val="2"/>
          <c:tx>
            <c:strRef>
              <c:f>Arkusz1!$R$7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3"/>
            </a:solidFill>
            <a:ln w="19050"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Arkusz1!$S$7:$W$7</c:f>
              <c:numCache>
                <c:formatCode>0</c:formatCode>
                <c:ptCount val="5"/>
                <c:pt idx="0">
                  <c:v>1234.83</c:v>
                </c:pt>
                <c:pt idx="1">
                  <c:v>6890.34</c:v>
                </c:pt>
                <c:pt idx="2">
                  <c:v>14133.09</c:v>
                </c:pt>
                <c:pt idx="3">
                  <c:v>74691.02</c:v>
                </c:pt>
                <c:pt idx="4">
                  <c:v>152676.74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0F-4352-9F58-082A02B61A3A}"/>
            </c:ext>
          </c:extLst>
        </c:ser>
        <c:ser>
          <c:idx val="3"/>
          <c:order val="3"/>
          <c:tx>
            <c:strRef>
              <c:f>Arkusz1!$R$8</c:f>
              <c:strCache>
                <c:ptCount val="1"/>
                <c:pt idx="0">
                  <c:v>75%</c:v>
                </c:pt>
              </c:strCache>
            </c:strRef>
          </c:tx>
          <c:spPr>
            <a:solidFill>
              <a:schemeClr val="accent4"/>
            </a:solidFill>
            <a:ln w="19050"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Arkusz1!$S$8:$W$8</c:f>
              <c:numCache>
                <c:formatCode>0</c:formatCode>
                <c:ptCount val="5"/>
                <c:pt idx="0">
                  <c:v>1075.82</c:v>
                </c:pt>
                <c:pt idx="1">
                  <c:v>6036.81</c:v>
                </c:pt>
                <c:pt idx="2">
                  <c:v>12396.15</c:v>
                </c:pt>
                <c:pt idx="3">
                  <c:v>65142.14</c:v>
                </c:pt>
                <c:pt idx="4">
                  <c:v>133615.10999999999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F-4352-9F58-082A02B61A3A}"/>
            </c:ext>
          </c:extLst>
        </c:ser>
        <c:ser>
          <c:idx val="4"/>
          <c:order val="4"/>
          <c:tx>
            <c:strRef>
              <c:f>Arkusz1!$R$9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5"/>
            </a:solidFill>
            <a:ln w="19050"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Arkusz1!$S$9:$W$9</c:f>
              <c:numCache>
                <c:formatCode>0</c:formatCode>
                <c:ptCount val="5"/>
                <c:pt idx="0">
                  <c:v>1018.97</c:v>
                </c:pt>
                <c:pt idx="1">
                  <c:v>5340.36</c:v>
                </c:pt>
                <c:pt idx="2">
                  <c:v>10930.47</c:v>
                </c:pt>
                <c:pt idx="3">
                  <c:v>57534.63</c:v>
                </c:pt>
                <c:pt idx="4">
                  <c:v>118282.17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50F-4352-9F58-082A02B61A3A}"/>
            </c:ext>
          </c:extLst>
        </c:ser>
        <c:ser>
          <c:idx val="5"/>
          <c:order val="5"/>
          <c:tx>
            <c:strRef>
              <c:f>Arkusz1!$R$10</c:f>
              <c:strCache>
                <c:ptCount val="1"/>
                <c:pt idx="0">
                  <c:v>99%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Arkusz1!$S$10:$W$10</c:f>
              <c:numCache>
                <c:formatCode>0</c:formatCode>
                <c:ptCount val="5"/>
                <c:pt idx="0">
                  <c:v>935.5</c:v>
                </c:pt>
                <c:pt idx="1">
                  <c:v>5225.8900000000003</c:v>
                </c:pt>
                <c:pt idx="2">
                  <c:v>10656.13</c:v>
                </c:pt>
                <c:pt idx="3">
                  <c:v>55977.24</c:v>
                </c:pt>
                <c:pt idx="4">
                  <c:v>115173.88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50F-4352-9F58-082A02B61A3A}"/>
            </c:ext>
          </c:extLst>
        </c:ser>
        <c:ser>
          <c:idx val="6"/>
          <c:order val="6"/>
          <c:tx>
            <c:strRef>
              <c:f>Arkusz1!$R$11</c:f>
              <c:strCache>
                <c:ptCount val="1"/>
                <c:pt idx="0">
                  <c:v>99.7%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Arkusz1!$S$11:$W$11</c:f>
              <c:numCache>
                <c:formatCode>0</c:formatCode>
                <c:ptCount val="5"/>
                <c:pt idx="0">
                  <c:v>928.93</c:v>
                </c:pt>
                <c:pt idx="1">
                  <c:v>5253.84</c:v>
                </c:pt>
                <c:pt idx="2">
                  <c:v>10588.4</c:v>
                </c:pt>
                <c:pt idx="3">
                  <c:v>55742.35</c:v>
                </c:pt>
                <c:pt idx="4">
                  <c:v>114728.76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50F-4352-9F58-082A02B61A3A}"/>
            </c:ext>
          </c:extLst>
        </c:ser>
        <c:ser>
          <c:idx val="7"/>
          <c:order val="7"/>
          <c:tx>
            <c:strRef>
              <c:f>Arkusz1!$R$12</c:f>
              <c:strCache>
                <c:ptCount val="1"/>
                <c:pt idx="0">
                  <c:v>tablica posortowana i odwrócona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Arkusz1!$S$4:$W$4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Arkusz1!$S$12:$W$12</c:f>
              <c:numCache>
                <c:formatCode>0</c:formatCode>
                <c:ptCount val="5"/>
                <c:pt idx="0">
                  <c:v>858.44</c:v>
                </c:pt>
                <c:pt idx="1">
                  <c:v>4738.78</c:v>
                </c:pt>
                <c:pt idx="2">
                  <c:v>9782.3799999999992</c:v>
                </c:pt>
                <c:pt idx="3">
                  <c:v>53386.87</c:v>
                </c:pt>
                <c:pt idx="4">
                  <c:v>110514.45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50F-4352-9F58-082A02B6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87739576"/>
        <c:axId val="987737336"/>
      </c:barChart>
      <c:catAx>
        <c:axId val="987739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tabeli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7737336"/>
        <c:crosses val="autoZero"/>
        <c:auto val="1"/>
        <c:lblAlgn val="ctr"/>
        <c:lblOffset val="100"/>
        <c:tickMarkSkip val="1"/>
        <c:noMultiLvlLbl val="0"/>
      </c:catAx>
      <c:valAx>
        <c:axId val="987737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sortowania [</a:t>
                </a:r>
                <a:r>
                  <a:rPr lang="el-GR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pl-PL" baseline="0"/>
                  <a:t>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7739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</a:t>
            </a:r>
            <a:r>
              <a:rPr lang="pl-PL" baseline="0"/>
              <a:t> sortowania szybkiego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Arkusz1!$R$5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Arkusz1!$X$5:$AB$5</c:f>
              <c:numCache>
                <c:formatCode>0</c:formatCode>
                <c:ptCount val="5"/>
                <c:pt idx="0">
                  <c:v>1236.8900000000001</c:v>
                </c:pt>
                <c:pt idx="1">
                  <c:v>5966.56</c:v>
                </c:pt>
                <c:pt idx="2">
                  <c:v>11874.81</c:v>
                </c:pt>
                <c:pt idx="3">
                  <c:v>59851.89</c:v>
                </c:pt>
                <c:pt idx="4">
                  <c:v>121115.71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A1-4EF0-BC0A-8A916C6573FA}"/>
            </c:ext>
          </c:extLst>
        </c:ser>
        <c:ser>
          <c:idx val="1"/>
          <c:order val="1"/>
          <c:tx>
            <c:strRef>
              <c:f>Arkusz1!$R$6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Arkusz1!$X$6:$AB$6</c:f>
              <c:numCache>
                <c:formatCode>0</c:formatCode>
                <c:ptCount val="5"/>
                <c:pt idx="0">
                  <c:v>1107.68</c:v>
                </c:pt>
                <c:pt idx="1">
                  <c:v>5940.72</c:v>
                </c:pt>
                <c:pt idx="2">
                  <c:v>11431.06</c:v>
                </c:pt>
                <c:pt idx="3">
                  <c:v>57397.599999999999</c:v>
                </c:pt>
                <c:pt idx="4">
                  <c:v>115870.82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A1-4EF0-BC0A-8A916C6573FA}"/>
            </c:ext>
          </c:extLst>
        </c:ser>
        <c:ser>
          <c:idx val="2"/>
          <c:order val="2"/>
          <c:tx>
            <c:strRef>
              <c:f>Arkusz1!$R$7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Arkusz1!$X$7:$AB$7</c:f>
              <c:numCache>
                <c:formatCode>0</c:formatCode>
                <c:ptCount val="5"/>
                <c:pt idx="0">
                  <c:v>1516.12</c:v>
                </c:pt>
                <c:pt idx="1">
                  <c:v>11089.41</c:v>
                </c:pt>
                <c:pt idx="2">
                  <c:v>19574.66</c:v>
                </c:pt>
                <c:pt idx="3">
                  <c:v>155527.63</c:v>
                </c:pt>
                <c:pt idx="4">
                  <c:v>375745.95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A1-4EF0-BC0A-8A916C6573FA}"/>
            </c:ext>
          </c:extLst>
        </c:ser>
        <c:ser>
          <c:idx val="3"/>
          <c:order val="3"/>
          <c:tx>
            <c:strRef>
              <c:f>Arkusz1!$R$8</c:f>
              <c:strCache>
                <c:ptCount val="1"/>
                <c:pt idx="0">
                  <c:v>75%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Arkusz1!$X$8:$AB$8</c:f>
              <c:numCache>
                <c:formatCode>0</c:formatCode>
                <c:ptCount val="5"/>
                <c:pt idx="0">
                  <c:v>839.33</c:v>
                </c:pt>
                <c:pt idx="1">
                  <c:v>4294.21</c:v>
                </c:pt>
                <c:pt idx="2">
                  <c:v>8561.39</c:v>
                </c:pt>
                <c:pt idx="3">
                  <c:v>43072.21</c:v>
                </c:pt>
                <c:pt idx="4">
                  <c:v>87085.82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A1-4EF0-BC0A-8A916C6573FA}"/>
            </c:ext>
          </c:extLst>
        </c:ser>
        <c:ser>
          <c:idx val="4"/>
          <c:order val="4"/>
          <c:tx>
            <c:strRef>
              <c:f>Arkusz1!$R$9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Arkusz1!$X$9:$AB$9</c:f>
              <c:numCache>
                <c:formatCode>0</c:formatCode>
                <c:ptCount val="5"/>
                <c:pt idx="0">
                  <c:v>652.91</c:v>
                </c:pt>
                <c:pt idx="1">
                  <c:v>3342.19</c:v>
                </c:pt>
                <c:pt idx="2">
                  <c:v>6511.45</c:v>
                </c:pt>
                <c:pt idx="3">
                  <c:v>33292.120000000003</c:v>
                </c:pt>
                <c:pt idx="4">
                  <c:v>67709.820000000007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A1-4EF0-BC0A-8A916C6573FA}"/>
            </c:ext>
          </c:extLst>
        </c:ser>
        <c:ser>
          <c:idx val="5"/>
          <c:order val="5"/>
          <c:tx>
            <c:strRef>
              <c:f>Arkusz1!$R$10</c:f>
              <c:strCache>
                <c:ptCount val="1"/>
                <c:pt idx="0">
                  <c:v>99%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Arkusz1!$X$10:$AB$10</c:f>
              <c:numCache>
                <c:formatCode>0</c:formatCode>
                <c:ptCount val="5"/>
                <c:pt idx="0">
                  <c:v>558.34</c:v>
                </c:pt>
                <c:pt idx="1">
                  <c:v>2846.64</c:v>
                </c:pt>
                <c:pt idx="2">
                  <c:v>5501.87</c:v>
                </c:pt>
                <c:pt idx="3">
                  <c:v>28020.95</c:v>
                </c:pt>
                <c:pt idx="4">
                  <c:v>57693.16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A1-4EF0-BC0A-8A916C6573FA}"/>
            </c:ext>
          </c:extLst>
        </c:ser>
        <c:ser>
          <c:idx val="6"/>
          <c:order val="6"/>
          <c:tx>
            <c:strRef>
              <c:f>Arkusz1!$R$11</c:f>
              <c:strCache>
                <c:ptCount val="1"/>
                <c:pt idx="0">
                  <c:v>99.7%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Arkusz1!$X$11:$AB$11</c:f>
              <c:numCache>
                <c:formatCode>0</c:formatCode>
                <c:ptCount val="5"/>
                <c:pt idx="0">
                  <c:v>530.65</c:v>
                </c:pt>
                <c:pt idx="1">
                  <c:v>2662.53</c:v>
                </c:pt>
                <c:pt idx="2">
                  <c:v>5145</c:v>
                </c:pt>
                <c:pt idx="3">
                  <c:v>25945.62</c:v>
                </c:pt>
                <c:pt idx="4">
                  <c:v>53507.56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A1-4EF0-BC0A-8A916C6573FA}"/>
            </c:ext>
          </c:extLst>
        </c:ser>
        <c:ser>
          <c:idx val="7"/>
          <c:order val="7"/>
          <c:tx>
            <c:strRef>
              <c:f>Arkusz1!$R$12</c:f>
              <c:strCache>
                <c:ptCount val="1"/>
                <c:pt idx="0">
                  <c:v>tablica posortowana i odwrócona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Arkusz1!$X$4:$AB$4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Arkusz1!$X$12:$AB$12</c:f>
              <c:numCache>
                <c:formatCode>0</c:formatCode>
                <c:ptCount val="5"/>
                <c:pt idx="0">
                  <c:v>377.51</c:v>
                </c:pt>
                <c:pt idx="1">
                  <c:v>2213.44</c:v>
                </c:pt>
                <c:pt idx="2">
                  <c:v>4325.46</c:v>
                </c:pt>
                <c:pt idx="3">
                  <c:v>22727.85</c:v>
                </c:pt>
                <c:pt idx="4">
                  <c:v>47313.97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5A1-4EF0-BC0A-8A916C657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82153808"/>
        <c:axId val="1082150608"/>
      </c:barChart>
      <c:catAx>
        <c:axId val="10821538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tabeli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150608"/>
        <c:crosses val="autoZero"/>
        <c:auto val="1"/>
        <c:lblAlgn val="ctr"/>
        <c:lblOffset val="100"/>
        <c:noMultiLvlLbl val="0"/>
      </c:catAx>
      <c:valAx>
        <c:axId val="108215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</a:t>
                </a:r>
                <a:r>
                  <a:rPr lang="pl-PL" baseline="0"/>
                  <a:t> sortowania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 baseline="0"/>
                  <a:t>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15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sortowania</a:t>
            </a:r>
            <a:r>
              <a:rPr lang="pl-PL" baseline="0"/>
              <a:t> introspektywnego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Arkusz1!$R$5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Arkusz1!$AC$5:$AG$5</c:f>
              <c:numCache>
                <c:formatCode>0</c:formatCode>
                <c:ptCount val="5"/>
                <c:pt idx="0">
                  <c:v>841.87</c:v>
                </c:pt>
                <c:pt idx="1">
                  <c:v>4565.5600000000004</c:v>
                </c:pt>
                <c:pt idx="2">
                  <c:v>9555.99</c:v>
                </c:pt>
                <c:pt idx="3">
                  <c:v>51946.83</c:v>
                </c:pt>
                <c:pt idx="4">
                  <c:v>106658.37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9-42CB-968D-BEB85F6909A3}"/>
            </c:ext>
          </c:extLst>
        </c:ser>
        <c:ser>
          <c:idx val="1"/>
          <c:order val="1"/>
          <c:tx>
            <c:strRef>
              <c:f>Arkusz1!$R$6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Arkusz1!$AC$6:$AG$6</c:f>
              <c:numCache>
                <c:formatCode>0</c:formatCode>
                <c:ptCount val="5"/>
                <c:pt idx="0">
                  <c:v>727.06</c:v>
                </c:pt>
                <c:pt idx="1">
                  <c:v>4315.03</c:v>
                </c:pt>
                <c:pt idx="2">
                  <c:v>9144.25</c:v>
                </c:pt>
                <c:pt idx="3">
                  <c:v>49629.18</c:v>
                </c:pt>
                <c:pt idx="4">
                  <c:v>101968.48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69-42CB-968D-BEB85F6909A3}"/>
            </c:ext>
          </c:extLst>
        </c:ser>
        <c:ser>
          <c:idx val="2"/>
          <c:order val="2"/>
          <c:tx>
            <c:strRef>
              <c:f>Arkusz1!$R$7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Arkusz1!$AC$7:$AG$7</c:f>
              <c:numCache>
                <c:formatCode>0</c:formatCode>
                <c:ptCount val="5"/>
                <c:pt idx="0">
                  <c:v>2245.9499999999998</c:v>
                </c:pt>
                <c:pt idx="1">
                  <c:v>11615.6</c:v>
                </c:pt>
                <c:pt idx="2">
                  <c:v>21165.52</c:v>
                </c:pt>
                <c:pt idx="3">
                  <c:v>100721.64</c:v>
                </c:pt>
                <c:pt idx="4">
                  <c:v>204748.78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69-42CB-968D-BEB85F6909A3}"/>
            </c:ext>
          </c:extLst>
        </c:ser>
        <c:ser>
          <c:idx val="3"/>
          <c:order val="3"/>
          <c:tx>
            <c:strRef>
              <c:f>Arkusz1!$R$8</c:f>
              <c:strCache>
                <c:ptCount val="1"/>
                <c:pt idx="0">
                  <c:v>75%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Arkusz1!$AC$8:$AG$8</c:f>
              <c:numCache>
                <c:formatCode>0</c:formatCode>
                <c:ptCount val="5"/>
                <c:pt idx="0">
                  <c:v>503.08</c:v>
                </c:pt>
                <c:pt idx="1">
                  <c:v>3022.77</c:v>
                </c:pt>
                <c:pt idx="2">
                  <c:v>6388.53</c:v>
                </c:pt>
                <c:pt idx="3">
                  <c:v>35506.69</c:v>
                </c:pt>
                <c:pt idx="4">
                  <c:v>73481.3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69-42CB-968D-BEB85F6909A3}"/>
            </c:ext>
          </c:extLst>
        </c:ser>
        <c:ser>
          <c:idx val="4"/>
          <c:order val="4"/>
          <c:tx>
            <c:strRef>
              <c:f>Arkusz1!$R$9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Arkusz1!$AC$9:$AG$9</c:f>
              <c:numCache>
                <c:formatCode>0</c:formatCode>
                <c:ptCount val="5"/>
                <c:pt idx="0">
                  <c:v>430.7</c:v>
                </c:pt>
                <c:pt idx="1">
                  <c:v>2299.4499999999998</c:v>
                </c:pt>
                <c:pt idx="2">
                  <c:v>4831.2</c:v>
                </c:pt>
                <c:pt idx="3">
                  <c:v>27322.78</c:v>
                </c:pt>
                <c:pt idx="4">
                  <c:v>57073.86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69-42CB-968D-BEB85F6909A3}"/>
            </c:ext>
          </c:extLst>
        </c:ser>
        <c:ser>
          <c:idx val="5"/>
          <c:order val="5"/>
          <c:tx>
            <c:strRef>
              <c:f>Arkusz1!$R$10</c:f>
              <c:strCache>
                <c:ptCount val="1"/>
                <c:pt idx="0">
                  <c:v>99%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Arkusz1!$AC$10:$AG$10</c:f>
              <c:numCache>
                <c:formatCode>0</c:formatCode>
                <c:ptCount val="5"/>
                <c:pt idx="0">
                  <c:v>334.22</c:v>
                </c:pt>
                <c:pt idx="1">
                  <c:v>1849.85</c:v>
                </c:pt>
                <c:pt idx="2">
                  <c:v>3919.12</c:v>
                </c:pt>
                <c:pt idx="3">
                  <c:v>22384.19</c:v>
                </c:pt>
                <c:pt idx="4">
                  <c:v>47005.68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D69-42CB-968D-BEB85F6909A3}"/>
            </c:ext>
          </c:extLst>
        </c:ser>
        <c:ser>
          <c:idx val="6"/>
          <c:order val="6"/>
          <c:tx>
            <c:strRef>
              <c:f>Arkusz1!$R$11</c:f>
              <c:strCache>
                <c:ptCount val="1"/>
                <c:pt idx="0">
                  <c:v>99.7%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Arkusz1!$AC$11:$AG$11</c:f>
              <c:numCache>
                <c:formatCode>0</c:formatCode>
                <c:ptCount val="5"/>
                <c:pt idx="0">
                  <c:v>290.89999999999998</c:v>
                </c:pt>
                <c:pt idx="1">
                  <c:v>1674.18</c:v>
                </c:pt>
                <c:pt idx="2">
                  <c:v>3593.36</c:v>
                </c:pt>
                <c:pt idx="3">
                  <c:v>20391.900000000001</c:v>
                </c:pt>
                <c:pt idx="4">
                  <c:v>42868.84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D69-42CB-968D-BEB85F6909A3}"/>
            </c:ext>
          </c:extLst>
        </c:ser>
        <c:ser>
          <c:idx val="7"/>
          <c:order val="7"/>
          <c:tx>
            <c:strRef>
              <c:f>Arkusz1!$R$12</c:f>
              <c:strCache>
                <c:ptCount val="1"/>
                <c:pt idx="0">
                  <c:v>tablica posortowana i odwrócona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Arkusz1!$AC$4:$AG$4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Arkusz1!$AC$12:$AG$12</c:f>
              <c:numCache>
                <c:formatCode>0</c:formatCode>
                <c:ptCount val="5"/>
                <c:pt idx="0">
                  <c:v>251.83</c:v>
                </c:pt>
                <c:pt idx="1">
                  <c:v>1413.4</c:v>
                </c:pt>
                <c:pt idx="2">
                  <c:v>3073.54</c:v>
                </c:pt>
                <c:pt idx="3">
                  <c:v>17898.55</c:v>
                </c:pt>
                <c:pt idx="4">
                  <c:v>37950.58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D69-42CB-968D-BEB85F690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97093584"/>
        <c:axId val="997094224"/>
      </c:barChart>
      <c:catAx>
        <c:axId val="997093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tabeli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97094224"/>
        <c:crosses val="autoZero"/>
        <c:auto val="1"/>
        <c:lblAlgn val="ctr"/>
        <c:lblOffset val="100"/>
        <c:noMultiLvlLbl val="0"/>
      </c:catAx>
      <c:valAx>
        <c:axId val="99709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sortowania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 sz="1000" b="0" i="0" u="none" strike="noStrike" baseline="0">
                    <a:effectLst/>
                  </a:rPr>
                  <a:t>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9709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scalanie- przypadek najgorszy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Arkusz1!$R$16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Arkusz1!$S$16:$W$16</c:f>
              <c:numCache>
                <c:formatCode>0</c:formatCode>
                <c:ptCount val="5"/>
                <c:pt idx="0">
                  <c:v>6558</c:v>
                </c:pt>
                <c:pt idx="1">
                  <c:v>8658</c:v>
                </c:pt>
                <c:pt idx="2">
                  <c:v>17574</c:v>
                </c:pt>
                <c:pt idx="3">
                  <c:v>93959</c:v>
                </c:pt>
                <c:pt idx="4">
                  <c:v>190846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AE-4C28-A68C-D9D3A9E5F4CB}"/>
            </c:ext>
          </c:extLst>
        </c:ser>
        <c:ser>
          <c:idx val="1"/>
          <c:order val="1"/>
          <c:tx>
            <c:strRef>
              <c:f>Arkusz1!$R$17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Arkusz1!$S$17:$W$17</c:f>
              <c:numCache>
                <c:formatCode>0</c:formatCode>
                <c:ptCount val="5"/>
                <c:pt idx="0">
                  <c:v>1587</c:v>
                </c:pt>
                <c:pt idx="1">
                  <c:v>8048</c:v>
                </c:pt>
                <c:pt idx="2">
                  <c:v>17193</c:v>
                </c:pt>
                <c:pt idx="3">
                  <c:v>84676</c:v>
                </c:pt>
                <c:pt idx="4">
                  <c:v>177367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AE-4C28-A68C-D9D3A9E5F4CB}"/>
            </c:ext>
          </c:extLst>
        </c:ser>
        <c:ser>
          <c:idx val="2"/>
          <c:order val="2"/>
          <c:tx>
            <c:strRef>
              <c:f>Arkusz1!$R$18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Arkusz1!$S$18:$W$18</c:f>
              <c:numCache>
                <c:formatCode>0</c:formatCode>
                <c:ptCount val="5"/>
                <c:pt idx="0">
                  <c:v>1298</c:v>
                </c:pt>
                <c:pt idx="1">
                  <c:v>6984</c:v>
                </c:pt>
                <c:pt idx="2">
                  <c:v>14368</c:v>
                </c:pt>
                <c:pt idx="3">
                  <c:v>75800</c:v>
                </c:pt>
                <c:pt idx="4">
                  <c:v>153255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AE-4C28-A68C-D9D3A9E5F4CB}"/>
            </c:ext>
          </c:extLst>
        </c:ser>
        <c:ser>
          <c:idx val="3"/>
          <c:order val="3"/>
          <c:tx>
            <c:strRef>
              <c:f>Arkusz1!$R$19</c:f>
              <c:strCache>
                <c:ptCount val="1"/>
                <c:pt idx="0">
                  <c:v>75%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Arkusz1!$S$19:$W$19</c:f>
              <c:numCache>
                <c:formatCode>0</c:formatCode>
                <c:ptCount val="5"/>
                <c:pt idx="0">
                  <c:v>1089</c:v>
                </c:pt>
                <c:pt idx="1">
                  <c:v>6240</c:v>
                </c:pt>
                <c:pt idx="2">
                  <c:v>13027</c:v>
                </c:pt>
                <c:pt idx="3">
                  <c:v>65486</c:v>
                </c:pt>
                <c:pt idx="4">
                  <c:v>134235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AE-4C28-A68C-D9D3A9E5F4CB}"/>
            </c:ext>
          </c:extLst>
        </c:ser>
        <c:ser>
          <c:idx val="4"/>
          <c:order val="4"/>
          <c:tx>
            <c:strRef>
              <c:f>Arkusz1!$R$20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Arkusz1!$S$20:$W$20</c:f>
              <c:numCache>
                <c:formatCode>0</c:formatCode>
                <c:ptCount val="5"/>
                <c:pt idx="0">
                  <c:v>1637</c:v>
                </c:pt>
                <c:pt idx="1">
                  <c:v>5517</c:v>
                </c:pt>
                <c:pt idx="2">
                  <c:v>11137</c:v>
                </c:pt>
                <c:pt idx="3">
                  <c:v>58052</c:v>
                </c:pt>
                <c:pt idx="4">
                  <c:v>119219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AE-4C28-A68C-D9D3A9E5F4CB}"/>
            </c:ext>
          </c:extLst>
        </c:ser>
        <c:ser>
          <c:idx val="5"/>
          <c:order val="5"/>
          <c:tx>
            <c:strRef>
              <c:f>Arkusz1!$R$21</c:f>
              <c:strCache>
                <c:ptCount val="1"/>
                <c:pt idx="0">
                  <c:v>99%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Arkusz1!$S$21:$W$21</c:f>
              <c:numCache>
                <c:formatCode>0</c:formatCode>
                <c:ptCount val="5"/>
                <c:pt idx="0">
                  <c:v>1019</c:v>
                </c:pt>
                <c:pt idx="1">
                  <c:v>5419</c:v>
                </c:pt>
                <c:pt idx="2">
                  <c:v>12023</c:v>
                </c:pt>
                <c:pt idx="3">
                  <c:v>56315</c:v>
                </c:pt>
                <c:pt idx="4">
                  <c:v>116348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AE-4C28-A68C-D9D3A9E5F4CB}"/>
            </c:ext>
          </c:extLst>
        </c:ser>
        <c:ser>
          <c:idx val="6"/>
          <c:order val="6"/>
          <c:tx>
            <c:strRef>
              <c:f>Arkusz1!$R$22</c:f>
              <c:strCache>
                <c:ptCount val="1"/>
                <c:pt idx="0">
                  <c:v>99.7%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Arkusz1!$S$22:$W$22</c:f>
              <c:numCache>
                <c:formatCode>0</c:formatCode>
                <c:ptCount val="5"/>
                <c:pt idx="0">
                  <c:v>943</c:v>
                </c:pt>
                <c:pt idx="1">
                  <c:v>7628</c:v>
                </c:pt>
                <c:pt idx="2">
                  <c:v>10800</c:v>
                </c:pt>
                <c:pt idx="3">
                  <c:v>56088</c:v>
                </c:pt>
                <c:pt idx="4">
                  <c:v>121130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AE-4C28-A68C-D9D3A9E5F4CB}"/>
            </c:ext>
          </c:extLst>
        </c:ser>
        <c:ser>
          <c:idx val="7"/>
          <c:order val="7"/>
          <c:tx>
            <c:strRef>
              <c:f>Arkusz1!$R$23</c:f>
              <c:strCache>
                <c:ptCount val="1"/>
                <c:pt idx="0">
                  <c:v>tablica posortowana i odwrócona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Arkusz1!$S$15:$W$15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Arkusz1!$S$23:$W$23</c:f>
              <c:numCache>
                <c:formatCode>0</c:formatCode>
                <c:ptCount val="5"/>
                <c:pt idx="0">
                  <c:v>874</c:v>
                </c:pt>
                <c:pt idx="1">
                  <c:v>5035</c:v>
                </c:pt>
                <c:pt idx="2">
                  <c:v>10096</c:v>
                </c:pt>
                <c:pt idx="3">
                  <c:v>57220</c:v>
                </c:pt>
                <c:pt idx="4">
                  <c:v>111620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7AE-4C28-A68C-D9D3A9E5F4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82146128"/>
        <c:axId val="1082149648"/>
      </c:barChart>
      <c:catAx>
        <c:axId val="108214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tabeli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149648"/>
        <c:crosses val="autoZero"/>
        <c:auto val="1"/>
        <c:lblAlgn val="ctr"/>
        <c:lblOffset val="100"/>
        <c:noMultiLvlLbl val="0"/>
      </c:catAx>
      <c:valAx>
        <c:axId val="108214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Najgorszy czas sortowania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14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Quicksort- przypadek</a:t>
            </a:r>
            <a:r>
              <a:rPr lang="pl-PL" baseline="0"/>
              <a:t> najgorszy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Arkusz1!$R$16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Arkusz1!$X$16:$AB$16</c:f>
              <c:numCache>
                <c:formatCode>0</c:formatCode>
                <c:ptCount val="5"/>
                <c:pt idx="0">
                  <c:v>1536</c:v>
                </c:pt>
                <c:pt idx="1">
                  <c:v>6305</c:v>
                </c:pt>
                <c:pt idx="2">
                  <c:v>12204</c:v>
                </c:pt>
                <c:pt idx="3">
                  <c:v>60945</c:v>
                </c:pt>
                <c:pt idx="4">
                  <c:v>133409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90-42D9-9852-8ED505D45DFC}"/>
            </c:ext>
          </c:extLst>
        </c:ser>
        <c:ser>
          <c:idx val="1"/>
          <c:order val="1"/>
          <c:tx>
            <c:strRef>
              <c:f>Arkusz1!$R$17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Arkusz1!$X$17:$AB$17</c:f>
              <c:numCache>
                <c:formatCode>0</c:formatCode>
                <c:ptCount val="5"/>
                <c:pt idx="0">
                  <c:v>1146</c:v>
                </c:pt>
                <c:pt idx="1">
                  <c:v>23576</c:v>
                </c:pt>
                <c:pt idx="2">
                  <c:v>12293</c:v>
                </c:pt>
                <c:pt idx="3">
                  <c:v>58754</c:v>
                </c:pt>
                <c:pt idx="4">
                  <c:v>118810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90-42D9-9852-8ED505D45DFC}"/>
            </c:ext>
          </c:extLst>
        </c:ser>
        <c:ser>
          <c:idx val="2"/>
          <c:order val="2"/>
          <c:tx>
            <c:strRef>
              <c:f>Arkusz1!$R$18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Arkusz1!$X$18:$AB$18</c:f>
              <c:numCache>
                <c:formatCode>0</c:formatCode>
                <c:ptCount val="5"/>
                <c:pt idx="0">
                  <c:v>3180</c:v>
                </c:pt>
                <c:pt idx="1">
                  <c:v>26750</c:v>
                </c:pt>
                <c:pt idx="2">
                  <c:v>60586</c:v>
                </c:pt>
                <c:pt idx="3">
                  <c:v>735658</c:v>
                </c:pt>
                <c:pt idx="4">
                  <c:v>1980399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90-42D9-9852-8ED505D45DFC}"/>
            </c:ext>
          </c:extLst>
        </c:ser>
        <c:ser>
          <c:idx val="3"/>
          <c:order val="3"/>
          <c:tx>
            <c:strRef>
              <c:f>Arkusz1!$R$19</c:f>
              <c:strCache>
                <c:ptCount val="1"/>
                <c:pt idx="0">
                  <c:v>75%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Arkusz1!$X$19:$AB$19</c:f>
              <c:numCache>
                <c:formatCode>0</c:formatCode>
                <c:ptCount val="5"/>
                <c:pt idx="0">
                  <c:v>860</c:v>
                </c:pt>
                <c:pt idx="1">
                  <c:v>4378</c:v>
                </c:pt>
                <c:pt idx="2">
                  <c:v>8821</c:v>
                </c:pt>
                <c:pt idx="3">
                  <c:v>43862</c:v>
                </c:pt>
                <c:pt idx="4">
                  <c:v>88811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90-42D9-9852-8ED505D45DFC}"/>
            </c:ext>
          </c:extLst>
        </c:ser>
        <c:ser>
          <c:idx val="4"/>
          <c:order val="4"/>
          <c:tx>
            <c:strRef>
              <c:f>Arkusz1!$R$20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Arkusz1!$X$20:$AB$20</c:f>
              <c:numCache>
                <c:formatCode>0</c:formatCode>
                <c:ptCount val="5"/>
                <c:pt idx="0">
                  <c:v>674</c:v>
                </c:pt>
                <c:pt idx="1">
                  <c:v>3442</c:v>
                </c:pt>
                <c:pt idx="2">
                  <c:v>6651</c:v>
                </c:pt>
                <c:pt idx="3">
                  <c:v>33930</c:v>
                </c:pt>
                <c:pt idx="4">
                  <c:v>77310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790-42D9-9852-8ED505D45DFC}"/>
            </c:ext>
          </c:extLst>
        </c:ser>
        <c:ser>
          <c:idx val="5"/>
          <c:order val="5"/>
          <c:tx>
            <c:strRef>
              <c:f>Arkusz1!$R$21</c:f>
              <c:strCache>
                <c:ptCount val="1"/>
                <c:pt idx="0">
                  <c:v>99%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Arkusz1!$X$21:$AB$21</c:f>
              <c:numCache>
                <c:formatCode>0</c:formatCode>
                <c:ptCount val="5"/>
                <c:pt idx="0">
                  <c:v>569</c:v>
                </c:pt>
                <c:pt idx="1">
                  <c:v>3029</c:v>
                </c:pt>
                <c:pt idx="2">
                  <c:v>5821</c:v>
                </c:pt>
                <c:pt idx="3">
                  <c:v>28477</c:v>
                </c:pt>
                <c:pt idx="4">
                  <c:v>58643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790-42D9-9852-8ED505D45DFC}"/>
            </c:ext>
          </c:extLst>
        </c:ser>
        <c:ser>
          <c:idx val="6"/>
          <c:order val="6"/>
          <c:tx>
            <c:strRef>
              <c:f>Arkusz1!$R$22</c:f>
              <c:strCache>
                <c:ptCount val="1"/>
                <c:pt idx="0">
                  <c:v>99.7%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Arkusz1!$X$22:$AB$22</c:f>
              <c:numCache>
                <c:formatCode>0</c:formatCode>
                <c:ptCount val="5"/>
                <c:pt idx="0">
                  <c:v>543</c:v>
                </c:pt>
                <c:pt idx="1">
                  <c:v>2736</c:v>
                </c:pt>
                <c:pt idx="2">
                  <c:v>5310</c:v>
                </c:pt>
                <c:pt idx="3">
                  <c:v>26739</c:v>
                </c:pt>
                <c:pt idx="4">
                  <c:v>53998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790-42D9-9852-8ED505D45DFC}"/>
            </c:ext>
          </c:extLst>
        </c:ser>
        <c:ser>
          <c:idx val="7"/>
          <c:order val="7"/>
          <c:tx>
            <c:strRef>
              <c:f>Arkusz1!$R$23</c:f>
              <c:strCache>
                <c:ptCount val="1"/>
                <c:pt idx="0">
                  <c:v>tablica posortowana i odwrócona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Arkusz1!$X$15:$AB$15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Arkusz1!$X$23:$AB$23</c:f>
              <c:numCache>
                <c:formatCode>0</c:formatCode>
                <c:ptCount val="5"/>
                <c:pt idx="0">
                  <c:v>386</c:v>
                </c:pt>
                <c:pt idx="1">
                  <c:v>2306</c:v>
                </c:pt>
                <c:pt idx="2">
                  <c:v>4407</c:v>
                </c:pt>
                <c:pt idx="3">
                  <c:v>23786</c:v>
                </c:pt>
                <c:pt idx="4">
                  <c:v>47907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790-42D9-9852-8ED505D45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84191312"/>
        <c:axId val="1184188112"/>
      </c:barChart>
      <c:catAx>
        <c:axId val="11841913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tabeli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188112"/>
        <c:crosses val="autoZero"/>
        <c:auto val="1"/>
        <c:lblAlgn val="ctr"/>
        <c:lblOffset val="100"/>
        <c:noMultiLvlLbl val="0"/>
      </c:catAx>
      <c:valAx>
        <c:axId val="118418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Najgorszy czas sortowania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19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Introsort- przypadek</a:t>
            </a:r>
            <a:r>
              <a:rPr lang="pl-PL" baseline="0"/>
              <a:t> najgorszy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Arkusz1!$R$16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Arkusz1!$AC$16:$AG$16</c:f>
              <c:numCache>
                <c:formatCode>0</c:formatCode>
                <c:ptCount val="5"/>
                <c:pt idx="0">
                  <c:v>1164</c:v>
                </c:pt>
                <c:pt idx="1">
                  <c:v>4797</c:v>
                </c:pt>
                <c:pt idx="2">
                  <c:v>9926</c:v>
                </c:pt>
                <c:pt idx="3">
                  <c:v>53182</c:v>
                </c:pt>
                <c:pt idx="4">
                  <c:v>111410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BE-415E-8A02-34A922E8D137}"/>
            </c:ext>
          </c:extLst>
        </c:ser>
        <c:ser>
          <c:idx val="1"/>
          <c:order val="1"/>
          <c:tx>
            <c:strRef>
              <c:f>Arkusz1!$R$17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Arkusz1!$AC$17:$AG$17</c:f>
              <c:numCache>
                <c:formatCode>0</c:formatCode>
                <c:ptCount val="5"/>
                <c:pt idx="0">
                  <c:v>753</c:v>
                </c:pt>
                <c:pt idx="1">
                  <c:v>4505</c:v>
                </c:pt>
                <c:pt idx="2">
                  <c:v>9672</c:v>
                </c:pt>
                <c:pt idx="3">
                  <c:v>54004</c:v>
                </c:pt>
                <c:pt idx="4">
                  <c:v>107578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BE-415E-8A02-34A922E8D137}"/>
            </c:ext>
          </c:extLst>
        </c:ser>
        <c:ser>
          <c:idx val="2"/>
          <c:order val="2"/>
          <c:tx>
            <c:strRef>
              <c:f>Arkusz1!$R$18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Arkusz1!$AC$18:$AG$18</c:f>
              <c:numCache>
                <c:formatCode>0</c:formatCode>
                <c:ptCount val="5"/>
                <c:pt idx="0">
                  <c:v>2364</c:v>
                </c:pt>
                <c:pt idx="1">
                  <c:v>13754</c:v>
                </c:pt>
                <c:pt idx="2">
                  <c:v>28538</c:v>
                </c:pt>
                <c:pt idx="3">
                  <c:v>161559</c:v>
                </c:pt>
                <c:pt idx="4">
                  <c:v>335997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BE-415E-8A02-34A922E8D137}"/>
            </c:ext>
          </c:extLst>
        </c:ser>
        <c:ser>
          <c:idx val="3"/>
          <c:order val="3"/>
          <c:tx>
            <c:strRef>
              <c:f>Arkusz1!$R$19</c:f>
              <c:strCache>
                <c:ptCount val="1"/>
                <c:pt idx="0">
                  <c:v>75%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Arkusz1!$AC$19:$AG$19</c:f>
              <c:numCache>
                <c:formatCode>0</c:formatCode>
                <c:ptCount val="5"/>
                <c:pt idx="0">
                  <c:v>522</c:v>
                </c:pt>
                <c:pt idx="1">
                  <c:v>3758</c:v>
                </c:pt>
                <c:pt idx="2">
                  <c:v>6596</c:v>
                </c:pt>
                <c:pt idx="3">
                  <c:v>37179</c:v>
                </c:pt>
                <c:pt idx="4">
                  <c:v>76954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BE-415E-8A02-34A922E8D137}"/>
            </c:ext>
          </c:extLst>
        </c:ser>
        <c:ser>
          <c:idx val="4"/>
          <c:order val="4"/>
          <c:tx>
            <c:strRef>
              <c:f>Arkusz1!$R$20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Arkusz1!$AC$20:$AG$20</c:f>
              <c:numCache>
                <c:formatCode>0</c:formatCode>
                <c:ptCount val="5"/>
                <c:pt idx="0">
                  <c:v>579</c:v>
                </c:pt>
                <c:pt idx="1">
                  <c:v>2983</c:v>
                </c:pt>
                <c:pt idx="2">
                  <c:v>5083</c:v>
                </c:pt>
                <c:pt idx="3">
                  <c:v>28616</c:v>
                </c:pt>
                <c:pt idx="4">
                  <c:v>59556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BE-415E-8A02-34A922E8D137}"/>
            </c:ext>
          </c:extLst>
        </c:ser>
        <c:ser>
          <c:idx val="5"/>
          <c:order val="5"/>
          <c:tx>
            <c:strRef>
              <c:f>Arkusz1!$R$21</c:f>
              <c:strCache>
                <c:ptCount val="1"/>
                <c:pt idx="0">
                  <c:v>99%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Arkusz1!$AC$21:$AG$21</c:f>
              <c:numCache>
                <c:formatCode>0</c:formatCode>
                <c:ptCount val="5"/>
                <c:pt idx="0">
                  <c:v>355</c:v>
                </c:pt>
                <c:pt idx="1">
                  <c:v>1969</c:v>
                </c:pt>
                <c:pt idx="2">
                  <c:v>4041</c:v>
                </c:pt>
                <c:pt idx="3">
                  <c:v>23164</c:v>
                </c:pt>
                <c:pt idx="4">
                  <c:v>47593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7BE-415E-8A02-34A922E8D137}"/>
            </c:ext>
          </c:extLst>
        </c:ser>
        <c:ser>
          <c:idx val="6"/>
          <c:order val="6"/>
          <c:tx>
            <c:strRef>
              <c:f>Arkusz1!$R$22</c:f>
              <c:strCache>
                <c:ptCount val="1"/>
                <c:pt idx="0">
                  <c:v>99.7%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Arkusz1!$AC$22:$AG$22</c:f>
              <c:numCache>
                <c:formatCode>0</c:formatCode>
                <c:ptCount val="5"/>
                <c:pt idx="0">
                  <c:v>351</c:v>
                </c:pt>
                <c:pt idx="1">
                  <c:v>1724</c:v>
                </c:pt>
                <c:pt idx="2">
                  <c:v>3853</c:v>
                </c:pt>
                <c:pt idx="3">
                  <c:v>20895</c:v>
                </c:pt>
                <c:pt idx="4">
                  <c:v>43432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7BE-415E-8A02-34A922E8D137}"/>
            </c:ext>
          </c:extLst>
        </c:ser>
        <c:ser>
          <c:idx val="7"/>
          <c:order val="7"/>
          <c:tx>
            <c:strRef>
              <c:f>Arkusz1!$R$23</c:f>
              <c:strCache>
                <c:ptCount val="1"/>
                <c:pt idx="0">
                  <c:v>tablica posortowana i odwrócona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Arkusz1!$AC$15:$AG$15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Arkusz1!$AC$23:$AG$23</c:f>
              <c:numCache>
                <c:formatCode>0</c:formatCode>
                <c:ptCount val="5"/>
                <c:pt idx="0">
                  <c:v>315</c:v>
                </c:pt>
                <c:pt idx="1">
                  <c:v>1478</c:v>
                </c:pt>
                <c:pt idx="2">
                  <c:v>3151</c:v>
                </c:pt>
                <c:pt idx="3">
                  <c:v>18339</c:v>
                </c:pt>
                <c:pt idx="4">
                  <c:v>40849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7BE-415E-8A02-34A922E8D1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82145488"/>
        <c:axId val="1082149008"/>
      </c:barChart>
      <c:catAx>
        <c:axId val="1082145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tabeli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149008"/>
        <c:crosses val="autoZero"/>
        <c:auto val="1"/>
        <c:lblAlgn val="ctr"/>
        <c:lblOffset val="100"/>
        <c:noMultiLvlLbl val="0"/>
      </c:catAx>
      <c:valAx>
        <c:axId val="108214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Najgorszy czas sortowania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14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0D68-A43B-4DBA-9269-5DF5D31F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670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248937</dc:creator>
  <cp:keywords/>
  <dc:description/>
  <cp:lastModifiedBy>Student 248937</cp:lastModifiedBy>
  <cp:revision>34</cp:revision>
  <dcterms:created xsi:type="dcterms:W3CDTF">2020-03-26T16:32:00Z</dcterms:created>
  <dcterms:modified xsi:type="dcterms:W3CDTF">2020-03-26T18:37:00Z</dcterms:modified>
</cp:coreProperties>
</file>