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789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SECTION 3 — FEATURE ENGINEERING REPORT</w:t>
      </w:r>
    </w:p>
    <w:p w14:paraId="1BA8423B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3.0 Introduction</w:t>
      </w:r>
    </w:p>
    <w:p w14:paraId="21019C70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Feature engineering is a critical stage in the development of supervised learning systems. The objective of this section is to transform the cleaned dataset produced in Sections 1 and 2 into a structured, signal-rich, and model-ready representation. This is achieved through a combination of statistical transformations, selection methods, encoding strategies, interaction construction, and binning techniques.</w:t>
      </w:r>
    </w:p>
    <w:p w14:paraId="55DB47B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The two datasets used in this project—Telco Customer Churn and Online Shoppers Purchasing Intention—are mid-sized tabular datasets with a mixture of numerical and categorical variables. Consequently, our feature engineering approach balances interpretability, statistical rigor, and practical applicability.</w:t>
      </w:r>
    </w:p>
    <w:p w14:paraId="585ACE7B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This section follows the design prescribed in the project specification:</w:t>
      </w:r>
    </w:p>
    <w:p w14:paraId="2EB03BD2" w14:textId="77777777" w:rsidR="00E40D91" w:rsidRPr="00E40D91" w:rsidRDefault="00E40D91" w:rsidP="00E40D91">
      <w:pPr>
        <w:numPr>
          <w:ilvl w:val="0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Feature Selection</w:t>
      </w:r>
    </w:p>
    <w:p w14:paraId="39F3B9C9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Correlation Analysis (numeric)</w:t>
      </w:r>
    </w:p>
    <w:p w14:paraId="562B2D55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Chi-Square Test (categorical)</w:t>
      </w:r>
    </w:p>
    <w:p w14:paraId="51770380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Variance Thresholding (logging only)</w:t>
      </w:r>
    </w:p>
    <w:p w14:paraId="5DCE155F" w14:textId="77777777" w:rsidR="00E40D91" w:rsidRPr="00E40D91" w:rsidRDefault="00E40D91" w:rsidP="00E40D91">
      <w:pPr>
        <w:numPr>
          <w:ilvl w:val="0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Feature Transformation</w:t>
      </w:r>
    </w:p>
    <w:p w14:paraId="4616CF7A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Scaling and Normalization</w:t>
      </w:r>
    </w:p>
    <w:p w14:paraId="74225FB9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Handling Skewed Distributions</w:t>
      </w:r>
    </w:p>
    <w:p w14:paraId="65BF2554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Encoding Categorical Variables</w:t>
      </w:r>
    </w:p>
    <w:p w14:paraId="710801B9" w14:textId="77777777" w:rsidR="00E40D91" w:rsidRPr="00E40D91" w:rsidRDefault="00E40D91" w:rsidP="00E40D91">
      <w:pPr>
        <w:numPr>
          <w:ilvl w:val="0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Feature Extraction</w:t>
      </w:r>
    </w:p>
    <w:p w14:paraId="5B36F9DC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Interaction Features</w:t>
      </w:r>
    </w:p>
    <w:p w14:paraId="671C5D3D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Binning and Grouping</w:t>
      </w:r>
    </w:p>
    <w:p w14:paraId="4631D1B7" w14:textId="77777777" w:rsidR="00E40D91" w:rsidRPr="00E40D91" w:rsidRDefault="00E40D91" w:rsidP="00E40D91">
      <w:pPr>
        <w:numPr>
          <w:ilvl w:val="1"/>
          <w:numId w:val="2"/>
        </w:numPr>
        <w:rPr>
          <w:b/>
          <w:bCs/>
          <w:lang w:val="en-GH"/>
        </w:rPr>
      </w:pPr>
      <w:r w:rsidRPr="00E40D91">
        <w:rPr>
          <w:b/>
          <w:bCs/>
          <w:i/>
          <w:iCs/>
          <w:lang w:val="en-GH"/>
        </w:rPr>
        <w:t>PCA (excluded for justified reasons; see justification)</w:t>
      </w:r>
    </w:p>
    <w:p w14:paraId="00472A2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All feature selection steps are performed using the training split only, which prevents data leakage and adheres to machine learning best practices.</w:t>
      </w:r>
    </w:p>
    <w:p w14:paraId="4529F23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376EC051">
          <v:rect id="_x0000_i1103" style="width:0;height:1.5pt" o:hralign="center" o:hrstd="t" o:hr="t" fillcolor="#a0a0a0" stroked="f"/>
        </w:pict>
      </w:r>
    </w:p>
    <w:p w14:paraId="753EEB98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3.1 Target-Independent Feature Engineering (Pre–Train/Test Split)</w:t>
      </w:r>
    </w:p>
    <w:p w14:paraId="09E121DB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These transformations are conducted before splitting the data, because they do not use the target variable, and therefore cannot leak information into the </w:t>
      </w:r>
      <w:proofErr w:type="spellStart"/>
      <w:r w:rsidRPr="00E40D91">
        <w:rPr>
          <w:b/>
          <w:bCs/>
          <w:lang w:val="en-GH"/>
        </w:rPr>
        <w:t>modeling</w:t>
      </w:r>
      <w:proofErr w:type="spellEnd"/>
      <w:r w:rsidRPr="00E40D91">
        <w:rPr>
          <w:b/>
          <w:bCs/>
          <w:lang w:val="en-GH"/>
        </w:rPr>
        <w:t xml:space="preserve"> stage.</w:t>
      </w:r>
    </w:p>
    <w:p w14:paraId="1CDC76F3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3.1.1 Handling Skewed Distributions (Log Transformations)</w:t>
      </w:r>
    </w:p>
    <w:p w14:paraId="50CBF81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We identify skewed numerical variables by computing their skewness values:</w:t>
      </w:r>
    </w:p>
    <w:p w14:paraId="3BF9131F" w14:textId="575E984C" w:rsidR="00E40D91" w:rsidRPr="00E40D91" w:rsidRDefault="00E40D91" w:rsidP="00E40D91">
      <w:pPr>
        <w:rPr>
          <w:b/>
          <w:bCs/>
          <w:lang w:val="en-GH"/>
        </w:rPr>
      </w:pPr>
      <m:oMathPara>
        <m:oMath>
          <m:r>
            <m:rPr>
              <m:nor/>
            </m:rPr>
            <w:rPr>
              <w:b/>
              <w:bCs/>
              <w:lang w:val="en-GH"/>
            </w:rPr>
            <m:t>Skew</m:t>
          </m:r>
          <m:r>
            <m:rPr>
              <m:sty m:val="bi"/>
            </m:rPr>
            <w:rPr>
              <w:rFonts w:ascii="Cambria Math" w:hAnsi="Cambria Math"/>
              <w:lang w:val="en-GH"/>
            </w:rPr>
            <m:t>(X)=</m:t>
          </m:r>
          <m:f>
            <m:f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E[(X-μ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3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]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3</m:t>
                  </m:r>
                </m:sup>
              </m:sSup>
            </m:den>
          </m:f>
          <m:r>
            <w:rPr>
              <w:b/>
              <w:bCs/>
              <w:lang w:val="en-GH"/>
            </w:rPr>
            <w:br/>
          </m:r>
        </m:oMath>
      </m:oMathPara>
    </w:p>
    <w:p w14:paraId="5D5F6FC4" w14:textId="7A050CDB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lastRenderedPageBreak/>
        <w:t xml:space="preserve">Numeric features with </w:t>
      </w:r>
      <m:oMath>
        <m:r>
          <m:rPr>
            <m:sty m:val="b"/>
          </m:rPr>
          <w:rPr>
            <w:rFonts w:ascii="Cambria Math" w:hAnsi="Cambria Math"/>
            <w:lang w:val="en-GH"/>
          </w:rPr>
          <m:t>∣</m:t>
        </m:r>
        <m:r>
          <m:rPr>
            <m:nor/>
          </m:rPr>
          <w:rPr>
            <w:b/>
            <w:bCs/>
            <w:lang w:val="en-GH"/>
          </w:rPr>
          <m:t>skew</m:t>
        </m:r>
        <m:r>
          <m:rPr>
            <m:sty m:val="b"/>
          </m:rPr>
          <w:rPr>
            <w:rFonts w:ascii="Cambria Math" w:hAnsi="Cambria Math"/>
            <w:lang w:val="en-GH"/>
          </w:rPr>
          <m:t>∣</m:t>
        </m:r>
        <m:r>
          <m:rPr>
            <m:sty m:val="bi"/>
          </m:rPr>
          <w:rPr>
            <w:rFonts w:ascii="Cambria Math" w:hAnsi="Cambria Math"/>
            <w:lang w:val="en-GH"/>
          </w:rPr>
          <m:t>&gt;1</m:t>
        </m:r>
      </m:oMath>
      <w:r w:rsidRPr="00E40D91">
        <w:rPr>
          <w:b/>
          <w:bCs/>
          <w:lang w:val="en-GH"/>
        </w:rPr>
        <w:t xml:space="preserve">are considered </w:t>
      </w:r>
      <w:r w:rsidRPr="00E40D91">
        <w:rPr>
          <w:b/>
          <w:bCs/>
          <w:i/>
          <w:iCs/>
          <w:lang w:val="en-GH"/>
        </w:rPr>
        <w:t>highly skewed</w:t>
      </w:r>
      <w:r w:rsidRPr="00E40D91">
        <w:rPr>
          <w:b/>
          <w:bCs/>
          <w:lang w:val="en-GH"/>
        </w:rPr>
        <w:t>. After detection, we apply a safe log transform using:</w:t>
      </w:r>
    </w:p>
    <w:p w14:paraId="314F946F" w14:textId="76008246" w:rsidR="00E40D91" w:rsidRPr="00E40D91" w:rsidRDefault="00E40D91" w:rsidP="00E40D91">
      <w:pPr>
        <w:rPr>
          <w:b/>
          <w:bCs/>
          <w:lang w:val="en-GH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X</m:t>
              </m:r>
            </m:e>
            <m:sub>
              <m:r>
                <m:rPr>
                  <m:nor/>
                </m:rPr>
                <w:rPr>
                  <w:b/>
                  <w:bCs/>
                  <w:lang w:val="en-GH"/>
                </w:rPr>
                <m:t>log</m:t>
              </m:r>
            </m:sub>
          </m:sSub>
          <m:r>
            <m:rPr>
              <m:sty m:val="bi"/>
            </m:rPr>
            <w:rPr>
              <w:rFonts w:ascii="Cambria Math" w:hAnsi="Cambria Math"/>
              <w:lang w:val="en-GH"/>
            </w:rPr>
            <m:t>=</m:t>
          </m:r>
          <m:r>
            <m:rPr>
              <m:sty m:val="b"/>
            </m:rPr>
            <w:rPr>
              <w:rFonts w:ascii="Cambria Math" w:hAnsi="Cambria Math"/>
              <w:lang w:val="en-GH"/>
            </w:rPr>
            <m:t>log</m:t>
          </m:r>
          <m:r>
            <m:rPr>
              <m:sty m:val="bi"/>
            </m:rPr>
            <w:rPr>
              <w:rFonts w:ascii="Cambria Math" w:hAnsi="Cambria Math"/>
              <w:lang w:val="en-GH"/>
            </w:rPr>
            <m:t>⁡(1+X)</m:t>
          </m:r>
          <m:r>
            <w:rPr>
              <w:b/>
              <w:bCs/>
              <w:i/>
              <w:lang w:val="en-GH"/>
            </w:rPr>
            <w:br/>
          </m:r>
        </m:oMath>
      </m:oMathPara>
    </w:p>
    <w:p w14:paraId="54FE452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Only non-negative numerical variables are transformed, ensuring no mathematical invalidity.</w:t>
      </w:r>
    </w:p>
    <w:p w14:paraId="39B0F44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Why beneficial?</w:t>
      </w:r>
    </w:p>
    <w:p w14:paraId="5497A686" w14:textId="77777777" w:rsidR="00E40D91" w:rsidRPr="00E40D91" w:rsidRDefault="00E40D91" w:rsidP="00E40D91">
      <w:pPr>
        <w:numPr>
          <w:ilvl w:val="0"/>
          <w:numId w:val="3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Reduces the influence of extreme values</w:t>
      </w:r>
    </w:p>
    <w:p w14:paraId="58DC4A01" w14:textId="77777777" w:rsidR="00E40D91" w:rsidRPr="00E40D91" w:rsidRDefault="00E40D91" w:rsidP="00E40D91">
      <w:pPr>
        <w:numPr>
          <w:ilvl w:val="0"/>
          <w:numId w:val="3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Improves model stability</w:t>
      </w:r>
    </w:p>
    <w:p w14:paraId="160FF4B6" w14:textId="77777777" w:rsidR="00E40D91" w:rsidRPr="00E40D91" w:rsidRDefault="00E40D91" w:rsidP="00E40D91">
      <w:pPr>
        <w:numPr>
          <w:ilvl w:val="0"/>
          <w:numId w:val="3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Helps linearly oriented models (LR, SVM, KNN)</w:t>
      </w:r>
    </w:p>
    <w:p w14:paraId="7D2BB69E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2ED4A92F">
          <v:rect id="_x0000_i1104" style="width:0;height:1.5pt" o:hralign="center" o:hrstd="t" o:hr="t" fillcolor="#a0a0a0" stroked="f"/>
        </w:pict>
      </w:r>
    </w:p>
    <w:p w14:paraId="1109B6B3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3.1.2 Interaction Features</w:t>
      </w:r>
    </w:p>
    <w:p w14:paraId="3CB2A8B3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Interaction terms capture multiplicative relationships between meaningful numerical features.</w:t>
      </w:r>
    </w:p>
    <w:p w14:paraId="2CFEB34B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For example, in the Telco dataset:</w:t>
      </w:r>
    </w:p>
    <w:p w14:paraId="42311D09" w14:textId="77777777" w:rsidR="00E40D91" w:rsidRPr="00E40D91" w:rsidRDefault="00E40D91" w:rsidP="00E40D91">
      <w:pPr>
        <w:numPr>
          <w:ilvl w:val="0"/>
          <w:numId w:val="4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monthlycharges</w:t>
      </w:r>
      <w:proofErr w:type="spellEnd"/>
      <w:r w:rsidRPr="00E40D91">
        <w:rPr>
          <w:b/>
          <w:bCs/>
          <w:lang w:val="en-GH"/>
        </w:rPr>
        <w:t xml:space="preserve"> × tenure</w:t>
      </w:r>
    </w:p>
    <w:p w14:paraId="7133C579" w14:textId="77777777" w:rsidR="00E40D91" w:rsidRPr="00E40D91" w:rsidRDefault="00E40D91" w:rsidP="00E40D91">
      <w:pPr>
        <w:numPr>
          <w:ilvl w:val="0"/>
          <w:numId w:val="4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tenure × </w:t>
      </w:r>
      <w:proofErr w:type="spellStart"/>
      <w:r w:rsidRPr="00E40D91">
        <w:rPr>
          <w:b/>
          <w:bCs/>
          <w:lang w:val="en-GH"/>
        </w:rPr>
        <w:t>totalcharges</w:t>
      </w:r>
      <w:proofErr w:type="spellEnd"/>
    </w:p>
    <w:p w14:paraId="6A2B9FA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These interactions help capture long-term spending patterns or relationships that linear models cannot naturally learn.</w:t>
      </w:r>
    </w:p>
    <w:p w14:paraId="26999F4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In the Online Shoppers dataset, interactions such as:</w:t>
      </w:r>
    </w:p>
    <w:p w14:paraId="6E7FD15C" w14:textId="77777777" w:rsidR="00E40D91" w:rsidRPr="00E40D91" w:rsidRDefault="00E40D91" w:rsidP="00E40D91">
      <w:pPr>
        <w:numPr>
          <w:ilvl w:val="0"/>
          <w:numId w:val="5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pagevalues</w:t>
      </w:r>
      <w:proofErr w:type="spellEnd"/>
      <w:r w:rsidRPr="00E40D91">
        <w:rPr>
          <w:b/>
          <w:bCs/>
          <w:lang w:val="en-GH"/>
        </w:rPr>
        <w:t xml:space="preserve"> × </w:t>
      </w:r>
      <w:proofErr w:type="spellStart"/>
      <w:r w:rsidRPr="00E40D91">
        <w:rPr>
          <w:b/>
          <w:bCs/>
          <w:lang w:val="en-GH"/>
        </w:rPr>
        <w:t>productrelated</w:t>
      </w:r>
      <w:proofErr w:type="spellEnd"/>
    </w:p>
    <w:p w14:paraId="388FB893" w14:textId="77777777" w:rsidR="00E40D91" w:rsidRPr="00E40D91" w:rsidRDefault="00E40D91" w:rsidP="00E40D91">
      <w:pPr>
        <w:numPr>
          <w:ilvl w:val="0"/>
          <w:numId w:val="5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exitrate</w:t>
      </w:r>
      <w:proofErr w:type="spellEnd"/>
      <w:r w:rsidRPr="00E40D91">
        <w:rPr>
          <w:b/>
          <w:bCs/>
          <w:lang w:val="en-GH"/>
        </w:rPr>
        <w:t xml:space="preserve"> × </w:t>
      </w:r>
      <w:proofErr w:type="spellStart"/>
      <w:r w:rsidRPr="00E40D91">
        <w:rPr>
          <w:b/>
          <w:bCs/>
          <w:lang w:val="en-GH"/>
        </w:rPr>
        <w:t>productrelated</w:t>
      </w:r>
      <w:proofErr w:type="spellEnd"/>
    </w:p>
    <w:p w14:paraId="7CA8A682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capture user </w:t>
      </w:r>
      <w:proofErr w:type="spellStart"/>
      <w:r w:rsidRPr="00E40D91">
        <w:rPr>
          <w:b/>
          <w:bCs/>
          <w:lang w:val="en-GH"/>
        </w:rPr>
        <w:t>behavioral</w:t>
      </w:r>
      <w:proofErr w:type="spellEnd"/>
      <w:r w:rsidRPr="00E40D91">
        <w:rPr>
          <w:b/>
          <w:bCs/>
          <w:lang w:val="en-GH"/>
        </w:rPr>
        <w:t xml:space="preserve"> dynamics.</w:t>
      </w:r>
    </w:p>
    <w:p w14:paraId="6D08B18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Why beneficial?</w:t>
      </w:r>
      <w:r w:rsidRPr="00E40D91">
        <w:rPr>
          <w:b/>
          <w:bCs/>
          <w:lang w:val="en-GH"/>
        </w:rPr>
        <w:br/>
        <w:t>Interaction terms create non-linear combinations of variables without requiring a non-linear model. They often improve performance for logistic regression, linear SVM, and tree models.</w:t>
      </w:r>
    </w:p>
    <w:p w14:paraId="018F5BE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2F6B4E09">
          <v:rect id="_x0000_i1105" style="width:0;height:1.5pt" o:hralign="center" o:hrstd="t" o:hr="t" fillcolor="#a0a0a0" stroked="f"/>
        </w:pict>
      </w:r>
    </w:p>
    <w:p w14:paraId="73C4F731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3.1.3 Binning (Discretization)</w:t>
      </w:r>
    </w:p>
    <w:p w14:paraId="664C09F0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Binning converts continuous variables into categorical groups.</w:t>
      </w:r>
      <w:r w:rsidRPr="00E40D91">
        <w:rPr>
          <w:b/>
          <w:bCs/>
          <w:lang w:val="en-GH"/>
        </w:rPr>
        <w:br/>
        <w:t>Examples:</w:t>
      </w:r>
    </w:p>
    <w:p w14:paraId="0E261A3A" w14:textId="77777777" w:rsidR="00E40D91" w:rsidRPr="00E40D91" w:rsidRDefault="00E40D91" w:rsidP="00E40D91">
      <w:pPr>
        <w:numPr>
          <w:ilvl w:val="0"/>
          <w:numId w:val="6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Telco:</w:t>
      </w:r>
    </w:p>
    <w:p w14:paraId="66C8D4F8" w14:textId="77777777" w:rsidR="00E40D91" w:rsidRPr="00E40D91" w:rsidRDefault="00E40D91" w:rsidP="00E40D91">
      <w:pPr>
        <w:numPr>
          <w:ilvl w:val="1"/>
          <w:numId w:val="6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tenure_group</w:t>
      </w:r>
      <w:proofErr w:type="spellEnd"/>
      <w:r w:rsidRPr="00E40D91">
        <w:rPr>
          <w:b/>
          <w:bCs/>
          <w:lang w:val="en-GH"/>
        </w:rPr>
        <w:t xml:space="preserve"> → {0–1 year, 1–3 years, 3+ years}</w:t>
      </w:r>
    </w:p>
    <w:p w14:paraId="419F2D3F" w14:textId="77777777" w:rsidR="00E40D91" w:rsidRPr="00E40D91" w:rsidRDefault="00E40D91" w:rsidP="00E40D91">
      <w:pPr>
        <w:numPr>
          <w:ilvl w:val="1"/>
          <w:numId w:val="6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charges_group</w:t>
      </w:r>
      <w:proofErr w:type="spellEnd"/>
      <w:r w:rsidRPr="00E40D91">
        <w:rPr>
          <w:b/>
          <w:bCs/>
          <w:lang w:val="en-GH"/>
        </w:rPr>
        <w:t xml:space="preserve"> → quartile-based bins</w:t>
      </w:r>
    </w:p>
    <w:p w14:paraId="1297AD18" w14:textId="77777777" w:rsidR="00E40D91" w:rsidRPr="00E40D91" w:rsidRDefault="00E40D91" w:rsidP="00E40D91">
      <w:pPr>
        <w:numPr>
          <w:ilvl w:val="0"/>
          <w:numId w:val="6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lastRenderedPageBreak/>
        <w:t>Online Shoppers:</w:t>
      </w:r>
    </w:p>
    <w:p w14:paraId="5FD83813" w14:textId="77777777" w:rsidR="00E40D91" w:rsidRPr="00E40D91" w:rsidRDefault="00E40D91" w:rsidP="00E40D91">
      <w:pPr>
        <w:numPr>
          <w:ilvl w:val="1"/>
          <w:numId w:val="6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pagevalues_group</w:t>
      </w:r>
      <w:proofErr w:type="spellEnd"/>
      <w:r w:rsidRPr="00E40D91">
        <w:rPr>
          <w:b/>
          <w:bCs/>
          <w:lang w:val="en-GH"/>
        </w:rPr>
        <w:t xml:space="preserve"> → low, medium-low, medium-high, high</w:t>
      </w:r>
    </w:p>
    <w:p w14:paraId="04EC2040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Why beneficial?</w:t>
      </w:r>
    </w:p>
    <w:p w14:paraId="719DE793" w14:textId="77777777" w:rsidR="00E40D91" w:rsidRPr="00E40D91" w:rsidRDefault="00E40D91" w:rsidP="00E40D91">
      <w:pPr>
        <w:numPr>
          <w:ilvl w:val="0"/>
          <w:numId w:val="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Makes non-linear patterns easier for some algorithms to capture</w:t>
      </w:r>
    </w:p>
    <w:p w14:paraId="51C9F8AC" w14:textId="77777777" w:rsidR="00E40D91" w:rsidRPr="00E40D91" w:rsidRDefault="00E40D91" w:rsidP="00E40D91">
      <w:pPr>
        <w:numPr>
          <w:ilvl w:val="0"/>
          <w:numId w:val="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Improves interpretability</w:t>
      </w:r>
    </w:p>
    <w:p w14:paraId="4C55CB81" w14:textId="77777777" w:rsidR="00E40D91" w:rsidRPr="00E40D91" w:rsidRDefault="00E40D91" w:rsidP="00E40D91">
      <w:pPr>
        <w:numPr>
          <w:ilvl w:val="0"/>
          <w:numId w:val="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Robust against noise</w:t>
      </w:r>
    </w:p>
    <w:p w14:paraId="126CF8B8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429D8091">
          <v:rect id="_x0000_i1106" style="width:0;height:1.5pt" o:hralign="center" o:hrstd="t" o:hr="t" fillcolor="#a0a0a0" stroked="f"/>
        </w:pict>
      </w:r>
    </w:p>
    <w:p w14:paraId="798E710C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3.2 Train-Only Feature Selection (Leakage-Safe)</w:t>
      </w:r>
    </w:p>
    <w:p w14:paraId="6893E121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After feature creation, the dataset is split into training and test sets.</w:t>
      </w:r>
      <w:r w:rsidRPr="00E40D91">
        <w:rPr>
          <w:b/>
          <w:bCs/>
          <w:lang w:val="en-GH"/>
        </w:rPr>
        <w:br/>
        <w:t xml:space="preserve">All selection methods below are performed only on </w:t>
      </w:r>
      <w:proofErr w:type="spellStart"/>
      <w:r w:rsidRPr="00E40D91">
        <w:rPr>
          <w:b/>
          <w:bCs/>
          <w:lang w:val="en-GH"/>
        </w:rPr>
        <w:t>X_train</w:t>
      </w:r>
      <w:proofErr w:type="spellEnd"/>
      <w:r w:rsidRPr="00E40D91">
        <w:rPr>
          <w:b/>
          <w:bCs/>
          <w:lang w:val="en-GH"/>
        </w:rPr>
        <w:t xml:space="preserve"> and </w:t>
      </w:r>
      <w:proofErr w:type="spellStart"/>
      <w:r w:rsidRPr="00E40D91">
        <w:rPr>
          <w:b/>
          <w:bCs/>
          <w:lang w:val="en-GH"/>
        </w:rPr>
        <w:t>y_train</w:t>
      </w:r>
      <w:proofErr w:type="spellEnd"/>
      <w:r w:rsidRPr="00E40D91">
        <w:rPr>
          <w:b/>
          <w:bCs/>
          <w:lang w:val="en-GH"/>
        </w:rPr>
        <w:t>, preventing information leakage.</w:t>
      </w:r>
    </w:p>
    <w:p w14:paraId="0C308DE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2F5A1797">
          <v:rect id="_x0000_i1107" style="width:0;height:1.5pt" o:hralign="center" o:hrstd="t" o:hr="t" fillcolor="#a0a0a0" stroked="f"/>
        </w:pict>
      </w:r>
    </w:p>
    <w:p w14:paraId="3DC175E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3.2.1 Correlation Analysis (Numeric Features)</w:t>
      </w:r>
    </w:p>
    <w:p w14:paraId="41D49FE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We calculate the Pearson correlation coefficient between each numerical feature and the target:</w:t>
      </w:r>
    </w:p>
    <w:p w14:paraId="1506D588" w14:textId="3D0EC0F9" w:rsidR="00E40D91" w:rsidRPr="00E40D91" w:rsidRDefault="00E40D91" w:rsidP="00E40D91">
      <w:pPr>
        <w:rPr>
          <w:b/>
          <w:bCs/>
          <w:lang w:val="en-GH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GH"/>
            </w:rPr>
            <m:t>r=</m:t>
          </m:r>
          <m:f>
            <m:f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∑(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-</m:t>
              </m:r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y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lang w:val="en-G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lang w:val="en-G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lang w:val="en-G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lang w:val="en-G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lang w:val="en-GH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y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lang w:val="en-GH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G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b/>
              <w:bCs/>
              <w:lang w:val="en-GH"/>
            </w:rPr>
            <w:br/>
          </m:r>
        </m:oMath>
      </m:oMathPara>
    </w:p>
    <w:p w14:paraId="423A84DE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We select the top K numeric features (K≈10) based on absolute correlation.</w:t>
      </w:r>
    </w:p>
    <w:p w14:paraId="5A0816E8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Redundancy Removal (Multicollinearity Control)</w:t>
      </w:r>
    </w:p>
    <w:p w14:paraId="0363AF7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We also compute the inter-feature correlation matrix. If two selected features have:</w:t>
      </w:r>
    </w:p>
    <w:p w14:paraId="224EC192" w14:textId="2B481607" w:rsidR="00E40D91" w:rsidRPr="00E40D91" w:rsidRDefault="00E40D91" w:rsidP="00E40D91">
      <w:pPr>
        <w:rPr>
          <w:b/>
          <w:bCs/>
          <w:lang w:val="en-GH"/>
        </w:rPr>
      </w:pPr>
      <m:oMathPara>
        <m:oMath>
          <m:r>
            <m:rPr>
              <m:sty m:val="b"/>
            </m:rPr>
            <w:rPr>
              <w:rFonts w:ascii="Cambria Math" w:hAnsi="Cambria Math"/>
              <w:lang w:val="en-GH"/>
            </w:rPr>
            <m:t>∣</m:t>
          </m:r>
          <m:r>
            <m:rPr>
              <m:sty m:val="bi"/>
            </m:rPr>
            <w:rPr>
              <w:rFonts w:ascii="Cambria Math" w:hAnsi="Cambria Math"/>
              <w:lang w:val="en-GH"/>
            </w:rPr>
            <m:t>r</m:t>
          </m:r>
          <m:r>
            <m:rPr>
              <m:sty m:val="b"/>
            </m:rPr>
            <w:rPr>
              <w:rFonts w:ascii="Cambria Math" w:hAnsi="Cambria Math"/>
              <w:lang w:val="en-GH"/>
            </w:rPr>
            <m:t>∣</m:t>
          </m:r>
          <m:r>
            <m:rPr>
              <m:sty m:val="bi"/>
            </m:rPr>
            <w:rPr>
              <w:rFonts w:ascii="Cambria Math" w:hAnsi="Cambria Math"/>
              <w:lang w:val="en-GH"/>
            </w:rPr>
            <m:t>&gt;0.9,</m:t>
          </m:r>
          <m:r>
            <w:rPr>
              <w:b/>
              <w:bCs/>
              <w:i/>
              <w:lang w:val="en-GH"/>
            </w:rPr>
            <w:br/>
          </m:r>
        </m:oMath>
      </m:oMathPara>
    </w:p>
    <w:p w14:paraId="4264BC01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the one with weaker correlation to the target is removed.</w:t>
      </w:r>
    </w:p>
    <w:p w14:paraId="2D8D548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Why beneficial?</w:t>
      </w:r>
    </w:p>
    <w:p w14:paraId="21F04A36" w14:textId="77777777" w:rsidR="00E40D91" w:rsidRPr="00E40D91" w:rsidRDefault="00E40D91" w:rsidP="00E40D91">
      <w:pPr>
        <w:numPr>
          <w:ilvl w:val="0"/>
          <w:numId w:val="8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Reduces instability in linear models</w:t>
      </w:r>
    </w:p>
    <w:p w14:paraId="1A5BAF91" w14:textId="77777777" w:rsidR="00E40D91" w:rsidRPr="00E40D91" w:rsidRDefault="00E40D91" w:rsidP="00E40D91">
      <w:pPr>
        <w:numPr>
          <w:ilvl w:val="0"/>
          <w:numId w:val="8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Prevents inflated coefficient variance</w:t>
      </w:r>
    </w:p>
    <w:p w14:paraId="4A6B1F1F" w14:textId="77777777" w:rsidR="00E40D91" w:rsidRPr="00E40D91" w:rsidRDefault="00E40D91" w:rsidP="00E40D91">
      <w:pPr>
        <w:numPr>
          <w:ilvl w:val="0"/>
          <w:numId w:val="8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Removes noisy and redundant dimensions</w:t>
      </w:r>
    </w:p>
    <w:p w14:paraId="0A95D31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2E47B853">
          <v:rect id="_x0000_i1108" style="width:0;height:1.5pt" o:hralign="center" o:hrstd="t" o:hr="t" fillcolor="#a0a0a0" stroked="f"/>
        </w:pict>
      </w:r>
    </w:p>
    <w:p w14:paraId="30D0B3C3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3.2.2 Mutual Information (Numeric Features)</w:t>
      </w:r>
    </w:p>
    <w:p w14:paraId="518D0A78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To complement correlation, which captures only linear relationships, we compute mutual information (MI):</w:t>
      </w:r>
    </w:p>
    <w:p w14:paraId="2AD77423" w14:textId="05716510" w:rsidR="00E40D91" w:rsidRPr="00E40D91" w:rsidRDefault="00E40D91" w:rsidP="00E40D91">
      <w:pPr>
        <w:rPr>
          <w:b/>
          <w:bCs/>
          <w:lang w:val="en-GH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GH"/>
            </w:rPr>
            <w:lastRenderedPageBreak/>
            <m:t>MI(X,Y)=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x,y</m:t>
              </m:r>
            </m:sub>
            <m:sup/>
            <m:e/>
          </m:nary>
          <m:r>
            <m:rPr>
              <m:sty m:val="bi"/>
            </m:rPr>
            <w:rPr>
              <w:rFonts w:ascii="Cambria Math" w:hAnsi="Cambria Math"/>
              <w:lang w:val="en-GH"/>
            </w:rPr>
            <m:t>p(x,y)</m:t>
          </m:r>
          <m:r>
            <m:rPr>
              <m:sty m:val="b"/>
            </m:rPr>
            <w:rPr>
              <w:rFonts w:ascii="Cambria Math" w:hAnsi="Cambria Math"/>
              <w:lang w:val="en-GH"/>
            </w:rPr>
            <m:t>log</m:t>
          </m:r>
          <m:r>
            <m:rPr>
              <m:sty m:val="bi"/>
            </m:rPr>
            <w:rPr>
              <w:rFonts w:ascii="Cambria Math" w:hAnsi="Cambria Math"/>
              <w:lang w:val="en-GH"/>
            </w:rPr>
            <m:t>⁡</m:t>
          </m:r>
          <m:f>
            <m:f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p(x,y)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p(x)p(y)</m:t>
              </m:r>
            </m:den>
          </m:f>
          <m:r>
            <w:rPr>
              <w:b/>
              <w:bCs/>
              <w:lang w:val="en-GH"/>
            </w:rPr>
            <w:br/>
          </m:r>
        </m:oMath>
      </m:oMathPara>
    </w:p>
    <w:p w14:paraId="268F34B0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MI measures any dependency, linear or non-linear, making it ideal for tabular datasets.</w:t>
      </w:r>
    </w:p>
    <w:p w14:paraId="5EE512D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Process:</w:t>
      </w:r>
    </w:p>
    <w:p w14:paraId="15107FD9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Handle </w:t>
      </w:r>
      <w:proofErr w:type="spellStart"/>
      <w:r w:rsidRPr="00E40D91">
        <w:rPr>
          <w:b/>
          <w:bCs/>
          <w:lang w:val="en-GH"/>
        </w:rPr>
        <w:t>NaNs</w:t>
      </w:r>
      <w:proofErr w:type="spellEnd"/>
      <w:r w:rsidRPr="00E40D91">
        <w:rPr>
          <w:b/>
          <w:bCs/>
          <w:lang w:val="en-GH"/>
        </w:rPr>
        <w:t xml:space="preserve"> using median imputation </w:t>
      </w:r>
      <w:r w:rsidRPr="00E40D91">
        <w:rPr>
          <w:b/>
          <w:bCs/>
          <w:i/>
          <w:iCs/>
          <w:lang w:val="en-GH"/>
        </w:rPr>
        <w:t>only for the selection step</w:t>
      </w:r>
    </w:p>
    <w:p w14:paraId="35057516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Fit MI on numerical features</w:t>
      </w:r>
    </w:p>
    <w:p w14:paraId="2D698AE2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Rank by MI score</w:t>
      </w:r>
    </w:p>
    <w:p w14:paraId="4501DB4A" w14:textId="77777777" w:rsidR="00E40D91" w:rsidRPr="00E40D91" w:rsidRDefault="00E40D91" w:rsidP="00E40D91">
      <w:pPr>
        <w:numPr>
          <w:ilvl w:val="0"/>
          <w:numId w:val="9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Use MI results to validate correlation-based choices</w:t>
      </w:r>
    </w:p>
    <w:p w14:paraId="734681E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10771209">
          <v:rect id="_x0000_i1109" style="width:0;height:1.5pt" o:hralign="center" o:hrstd="t" o:hr="t" fillcolor="#a0a0a0" stroked="f"/>
        </w:pict>
      </w:r>
    </w:p>
    <w:p w14:paraId="72F20A20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3.2.3 Chi-Square Test (Categorical Features)</w:t>
      </w:r>
    </w:p>
    <w:p w14:paraId="4A7B6908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Categorical variables undergo chi-square selection:</w:t>
      </w:r>
    </w:p>
    <w:p w14:paraId="7B793809" w14:textId="31761690" w:rsidR="00E40D91" w:rsidRPr="00E40D91" w:rsidRDefault="00E40D91" w:rsidP="00E40D91">
      <w:pPr>
        <w:rPr>
          <w:b/>
          <w:bCs/>
          <w:lang w:val="en-GH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χ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GH"/>
            </w:rPr>
            <m:t>=∑</m:t>
          </m:r>
          <m:f>
            <m:f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(O-E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lang w:val="en-G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G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E</m:t>
              </m:r>
            </m:den>
          </m:f>
          <m:r>
            <w:rPr>
              <w:b/>
              <w:bCs/>
              <w:lang w:val="en-GH"/>
            </w:rPr>
            <w:br/>
          </m:r>
        </m:oMath>
      </m:oMathPara>
    </w:p>
    <w:p w14:paraId="7467B331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Where:</w:t>
      </w:r>
    </w:p>
    <w:p w14:paraId="49525DCE" w14:textId="7E5FC28C" w:rsidR="00E40D91" w:rsidRPr="00E40D91" w:rsidRDefault="00E40D91" w:rsidP="00E40D91">
      <w:pPr>
        <w:numPr>
          <w:ilvl w:val="0"/>
          <w:numId w:val="10"/>
        </w:numPr>
        <w:rPr>
          <w:b/>
          <w:bCs/>
          <w:lang w:val="en-GH"/>
        </w:rPr>
      </w:pPr>
      <m:oMath>
        <m:r>
          <m:rPr>
            <m:sty m:val="bi"/>
          </m:rPr>
          <w:rPr>
            <w:rFonts w:ascii="Cambria Math" w:hAnsi="Cambria Math"/>
            <w:lang w:val="en-GH"/>
          </w:rPr>
          <m:t>O</m:t>
        </m:r>
      </m:oMath>
      <w:r w:rsidRPr="00E40D91">
        <w:rPr>
          <w:b/>
          <w:bCs/>
          <w:lang w:val="en-GH"/>
        </w:rPr>
        <w:t>= observed counts</w:t>
      </w:r>
    </w:p>
    <w:p w14:paraId="77E57D2D" w14:textId="2A21436D" w:rsidR="00E40D91" w:rsidRPr="00E40D91" w:rsidRDefault="00E40D91" w:rsidP="00E40D91">
      <w:pPr>
        <w:numPr>
          <w:ilvl w:val="0"/>
          <w:numId w:val="10"/>
        </w:numPr>
        <w:rPr>
          <w:b/>
          <w:bCs/>
          <w:lang w:val="en-GH"/>
        </w:rPr>
      </w:pPr>
      <m:oMath>
        <m:r>
          <m:rPr>
            <m:sty m:val="bi"/>
          </m:rPr>
          <w:rPr>
            <w:rFonts w:ascii="Cambria Math" w:hAnsi="Cambria Math"/>
            <w:lang w:val="en-GH"/>
          </w:rPr>
          <m:t>E</m:t>
        </m:r>
      </m:oMath>
      <w:r w:rsidRPr="00E40D91">
        <w:rPr>
          <w:b/>
          <w:bCs/>
          <w:lang w:val="en-GH"/>
        </w:rPr>
        <w:t>= expected counts</w:t>
      </w:r>
    </w:p>
    <w:p w14:paraId="3A002348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We:</w:t>
      </w:r>
    </w:p>
    <w:p w14:paraId="3256456B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One-hot encode categorical variables</w:t>
      </w:r>
    </w:p>
    <w:p w14:paraId="32B1DF8E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Compute chi-square scores</w:t>
      </w:r>
    </w:p>
    <w:p w14:paraId="6CDA2193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Aggregate scores back to the original categorical feature</w:t>
      </w:r>
    </w:p>
    <w:p w14:paraId="07470030" w14:textId="77777777" w:rsidR="00E40D91" w:rsidRPr="00E40D91" w:rsidRDefault="00E40D91" w:rsidP="00E40D91">
      <w:pPr>
        <w:numPr>
          <w:ilvl w:val="0"/>
          <w:numId w:val="11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Select top K (≈10) categorical predictors</w:t>
      </w:r>
    </w:p>
    <w:p w14:paraId="49DEE79C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Why effective?</w:t>
      </w:r>
    </w:p>
    <w:p w14:paraId="07683207" w14:textId="77777777" w:rsidR="00E40D91" w:rsidRPr="00E40D91" w:rsidRDefault="00E40D91" w:rsidP="00E40D91">
      <w:pPr>
        <w:numPr>
          <w:ilvl w:val="0"/>
          <w:numId w:val="1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Captures categorical relationships to churn/revenue</w:t>
      </w:r>
    </w:p>
    <w:p w14:paraId="4353EEAA" w14:textId="77777777" w:rsidR="00E40D91" w:rsidRPr="00E40D91" w:rsidRDefault="00E40D91" w:rsidP="00E40D91">
      <w:pPr>
        <w:numPr>
          <w:ilvl w:val="0"/>
          <w:numId w:val="1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Handles binary and multi-class categories</w:t>
      </w:r>
    </w:p>
    <w:p w14:paraId="05F7CB79" w14:textId="77777777" w:rsidR="00E40D91" w:rsidRPr="00E40D91" w:rsidRDefault="00E40D91" w:rsidP="00E40D91">
      <w:pPr>
        <w:numPr>
          <w:ilvl w:val="0"/>
          <w:numId w:val="12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Ranks categorical predictive power properly</w:t>
      </w:r>
    </w:p>
    <w:p w14:paraId="0E45A10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42FB9A7E">
          <v:rect id="_x0000_i1110" style="width:0;height:1.5pt" o:hralign="center" o:hrstd="t" o:hr="t" fillcolor="#a0a0a0" stroked="f"/>
        </w:pict>
      </w:r>
    </w:p>
    <w:p w14:paraId="203F224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3.2.4 Variance Threshold (Logging Only)</w:t>
      </w:r>
    </w:p>
    <w:p w14:paraId="311288A9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Variance Threshold identifies variables with:</w:t>
      </w:r>
    </w:p>
    <w:p w14:paraId="2F117BD6" w14:textId="3A0CBA55" w:rsidR="00E40D91" w:rsidRPr="00E40D91" w:rsidRDefault="00E40D91" w:rsidP="00E40D91">
      <w:pPr>
        <w:rPr>
          <w:b/>
          <w:bCs/>
          <w:lang w:val="en-GH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lang w:val="en-G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σ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G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GH"/>
            </w:rPr>
            <m:t>=0</m:t>
          </m:r>
          <m:r>
            <w:rPr>
              <w:b/>
              <w:bCs/>
              <w:i/>
              <w:lang w:val="en-GH"/>
            </w:rPr>
            <w:br/>
          </m:r>
        </m:oMath>
      </m:oMathPara>
    </w:p>
    <w:p w14:paraId="4CC87C4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lastRenderedPageBreak/>
        <w:t>(e.g., all values identical).</w:t>
      </w:r>
      <w:r w:rsidRPr="00E40D91">
        <w:rPr>
          <w:b/>
          <w:bCs/>
          <w:lang w:val="en-GH"/>
        </w:rPr>
        <w:br/>
        <w:t>Instead of dropping them automatically, we log them for transparency.</w:t>
      </w:r>
    </w:p>
    <w:p w14:paraId="4255CC0C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Why not drop automatically?</w:t>
      </w:r>
      <w:r w:rsidRPr="00E40D91">
        <w:rPr>
          <w:b/>
          <w:bCs/>
          <w:lang w:val="en-GH"/>
        </w:rPr>
        <w:br/>
        <w:t>Because these features may become non-zero variance after:</w:t>
      </w:r>
    </w:p>
    <w:p w14:paraId="7081D108" w14:textId="77777777" w:rsidR="00E40D91" w:rsidRPr="00E40D91" w:rsidRDefault="00E40D91" w:rsidP="00E40D91">
      <w:pPr>
        <w:numPr>
          <w:ilvl w:val="0"/>
          <w:numId w:val="13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transformations</w:t>
      </w:r>
    </w:p>
    <w:p w14:paraId="3F3D1698" w14:textId="77777777" w:rsidR="00E40D91" w:rsidRPr="00E40D91" w:rsidRDefault="00E40D91" w:rsidP="00E40D91">
      <w:pPr>
        <w:numPr>
          <w:ilvl w:val="0"/>
          <w:numId w:val="13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binning</w:t>
      </w:r>
    </w:p>
    <w:p w14:paraId="25989445" w14:textId="77777777" w:rsidR="00E40D91" w:rsidRPr="00E40D91" w:rsidRDefault="00E40D91" w:rsidP="00E40D91">
      <w:pPr>
        <w:numPr>
          <w:ilvl w:val="0"/>
          <w:numId w:val="13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interactions</w:t>
      </w:r>
    </w:p>
    <w:p w14:paraId="697CE6BE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Logging preserves transparency while maintaining model safety.</w:t>
      </w:r>
    </w:p>
    <w:p w14:paraId="77ACF265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4962A898">
          <v:rect id="_x0000_i1111" style="width:0;height:1.5pt" o:hralign="center" o:hrstd="t" o:hr="t" fillcolor="#a0a0a0" stroked="f"/>
        </w:pict>
      </w:r>
    </w:p>
    <w:p w14:paraId="40DBF1B2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3.3 Final Feature Set Construction</w:t>
      </w:r>
    </w:p>
    <w:p w14:paraId="50D40DC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After selection and transformations, the final feature sets are:</w:t>
      </w:r>
    </w:p>
    <w:p w14:paraId="7222975C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Numeric Features</w:t>
      </w:r>
    </w:p>
    <w:p w14:paraId="3415AA78" w14:textId="77777777" w:rsidR="00E40D91" w:rsidRPr="00E40D91" w:rsidRDefault="00E40D91" w:rsidP="00E40D91">
      <w:pPr>
        <w:numPr>
          <w:ilvl w:val="0"/>
          <w:numId w:val="14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Selected top numeric features (</w:t>
      </w:r>
      <w:proofErr w:type="spellStart"/>
      <w:r w:rsidRPr="00E40D91">
        <w:rPr>
          <w:b/>
          <w:bCs/>
          <w:lang w:val="en-GH"/>
        </w:rPr>
        <w:t>corr</w:t>
      </w:r>
      <w:proofErr w:type="spellEnd"/>
      <w:r w:rsidRPr="00E40D91">
        <w:rPr>
          <w:b/>
          <w:bCs/>
          <w:lang w:val="en-GH"/>
        </w:rPr>
        <w:t xml:space="preserve"> + MI)</w:t>
      </w:r>
    </w:p>
    <w:p w14:paraId="3E3995C9" w14:textId="77777777" w:rsidR="00E40D91" w:rsidRPr="00E40D91" w:rsidRDefault="00E40D91" w:rsidP="00E40D91">
      <w:pPr>
        <w:numPr>
          <w:ilvl w:val="0"/>
          <w:numId w:val="14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Log-transformed features</w:t>
      </w:r>
    </w:p>
    <w:p w14:paraId="423411D7" w14:textId="77777777" w:rsidR="00E40D91" w:rsidRPr="00E40D91" w:rsidRDefault="00E40D91" w:rsidP="00E40D91">
      <w:pPr>
        <w:numPr>
          <w:ilvl w:val="0"/>
          <w:numId w:val="14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Interaction features</w:t>
      </w:r>
    </w:p>
    <w:p w14:paraId="629D4C6E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Categorical Features</w:t>
      </w:r>
    </w:p>
    <w:p w14:paraId="478A044F" w14:textId="77777777" w:rsidR="00E40D91" w:rsidRPr="00E40D91" w:rsidRDefault="00E40D91" w:rsidP="00E40D91">
      <w:pPr>
        <w:numPr>
          <w:ilvl w:val="0"/>
          <w:numId w:val="15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Selected top categorical features (chi-square)</w:t>
      </w:r>
    </w:p>
    <w:p w14:paraId="14D41734" w14:textId="77777777" w:rsidR="00E40D91" w:rsidRPr="00E40D91" w:rsidRDefault="00E40D91" w:rsidP="00E40D91">
      <w:pPr>
        <w:numPr>
          <w:ilvl w:val="0"/>
          <w:numId w:val="15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Binned features created earlier</w:t>
      </w:r>
    </w:p>
    <w:p w14:paraId="278AEAD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These curated lists are used by the </w:t>
      </w:r>
      <w:proofErr w:type="spellStart"/>
      <w:r w:rsidRPr="00E40D91">
        <w:rPr>
          <w:b/>
          <w:bCs/>
          <w:lang w:val="en-GH"/>
        </w:rPr>
        <w:t>ColumnTransformer</w:t>
      </w:r>
      <w:proofErr w:type="spellEnd"/>
      <w:r w:rsidRPr="00E40D91">
        <w:rPr>
          <w:b/>
          <w:bCs/>
          <w:lang w:val="en-GH"/>
        </w:rPr>
        <w:t xml:space="preserve"> in the preprocessing pipeline.</w:t>
      </w:r>
    </w:p>
    <w:p w14:paraId="175F7EB1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68EA9A5F">
          <v:rect id="_x0000_i1112" style="width:0;height:1.5pt" o:hralign="center" o:hrstd="t" o:hr="t" fillcolor="#a0a0a0" stroked="f"/>
        </w:pict>
      </w:r>
    </w:p>
    <w:p w14:paraId="458BFE3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3.4 Feature Transformation (Scaling, Imputation, Encoding)</w:t>
      </w:r>
    </w:p>
    <w:p w14:paraId="26A3E9A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3.4.1 Numeric Pipeline</w:t>
      </w:r>
    </w:p>
    <w:p w14:paraId="79489B6A" w14:textId="77777777" w:rsidR="00E40D91" w:rsidRPr="00E40D91" w:rsidRDefault="00E40D91" w:rsidP="00E40D91">
      <w:p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KNNImputer</w:t>
      </w:r>
      <w:proofErr w:type="spellEnd"/>
      <w:r w:rsidRPr="00E40D91">
        <w:rPr>
          <w:b/>
          <w:bCs/>
          <w:lang w:val="en-GH"/>
        </w:rPr>
        <w:t xml:space="preserve"> → </w:t>
      </w:r>
      <w:proofErr w:type="spellStart"/>
      <w:r w:rsidRPr="00E40D91">
        <w:rPr>
          <w:b/>
          <w:bCs/>
          <w:lang w:val="en-GH"/>
        </w:rPr>
        <w:t>StandardScaler</w:t>
      </w:r>
      <w:proofErr w:type="spellEnd"/>
    </w:p>
    <w:p w14:paraId="717F1E3A" w14:textId="77777777" w:rsidR="00E40D91" w:rsidRPr="00E40D91" w:rsidRDefault="00E40D91" w:rsidP="00E40D91">
      <w:p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KNNImputer</w:t>
      </w:r>
      <w:proofErr w:type="spellEnd"/>
      <w:r w:rsidRPr="00E40D91">
        <w:rPr>
          <w:b/>
          <w:bCs/>
          <w:lang w:val="en-GH"/>
        </w:rPr>
        <w:t xml:space="preserve"> handles missing values more flexibly than mean/median imputation.</w:t>
      </w:r>
      <w:r w:rsidRPr="00E40D91">
        <w:rPr>
          <w:b/>
          <w:bCs/>
          <w:lang w:val="en-GH"/>
        </w:rPr>
        <w:br/>
      </w:r>
      <w:proofErr w:type="spellStart"/>
      <w:r w:rsidRPr="00E40D91">
        <w:rPr>
          <w:b/>
          <w:bCs/>
          <w:lang w:val="en-GH"/>
        </w:rPr>
        <w:t>StandardScaler</w:t>
      </w:r>
      <w:proofErr w:type="spellEnd"/>
      <w:r w:rsidRPr="00E40D91">
        <w:rPr>
          <w:b/>
          <w:bCs/>
          <w:lang w:val="en-GH"/>
        </w:rPr>
        <w:t xml:space="preserve"> ensures that distance-based models (SVM, KNN, Logistic Regression) work optimally.</w:t>
      </w:r>
    </w:p>
    <w:p w14:paraId="34B7867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0B310F79">
          <v:rect id="_x0000_i1113" style="width:0;height:1.5pt" o:hralign="center" o:hrstd="t" o:hr="t" fillcolor="#a0a0a0" stroked="f"/>
        </w:pict>
      </w:r>
    </w:p>
    <w:p w14:paraId="7FAF472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3.4.2 Categorical Pipeline</w:t>
      </w:r>
    </w:p>
    <w:p w14:paraId="02493933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Most Frequent Imputer → </w:t>
      </w:r>
      <w:proofErr w:type="spellStart"/>
      <w:proofErr w:type="gramStart"/>
      <w:r w:rsidRPr="00E40D91">
        <w:rPr>
          <w:b/>
          <w:bCs/>
          <w:lang w:val="en-GH"/>
        </w:rPr>
        <w:t>OneHotEncoder</w:t>
      </w:r>
      <w:proofErr w:type="spellEnd"/>
      <w:r w:rsidRPr="00E40D91">
        <w:rPr>
          <w:b/>
          <w:bCs/>
          <w:lang w:val="en-GH"/>
        </w:rPr>
        <w:t>(</w:t>
      </w:r>
      <w:proofErr w:type="gramEnd"/>
      <w:r w:rsidRPr="00E40D91">
        <w:rPr>
          <w:b/>
          <w:bCs/>
          <w:lang w:val="en-GH"/>
        </w:rPr>
        <w:t xml:space="preserve">drop='first', </w:t>
      </w:r>
      <w:proofErr w:type="spellStart"/>
      <w:r w:rsidRPr="00E40D91">
        <w:rPr>
          <w:b/>
          <w:bCs/>
          <w:lang w:val="en-GH"/>
        </w:rPr>
        <w:t>handle_unknown</w:t>
      </w:r>
      <w:proofErr w:type="spellEnd"/>
      <w:r w:rsidRPr="00E40D91">
        <w:rPr>
          <w:b/>
          <w:bCs/>
          <w:lang w:val="en-GH"/>
        </w:rPr>
        <w:t>='ignore')</w:t>
      </w:r>
    </w:p>
    <w:p w14:paraId="4E241C96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SimpleImputer</w:t>
      </w:r>
      <w:proofErr w:type="spellEnd"/>
      <w:r w:rsidRPr="00E40D91">
        <w:rPr>
          <w:b/>
          <w:bCs/>
          <w:lang w:val="en-GH"/>
        </w:rPr>
        <w:t xml:space="preserve"> prevents missing categories.</w:t>
      </w:r>
    </w:p>
    <w:p w14:paraId="5A699623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OneHotEncoder</w:t>
      </w:r>
      <w:proofErr w:type="spellEnd"/>
      <w:r w:rsidRPr="00E40D91">
        <w:rPr>
          <w:b/>
          <w:bCs/>
          <w:lang w:val="en-GH"/>
        </w:rPr>
        <w:t xml:space="preserve"> produces model-friendly numeric representations.</w:t>
      </w:r>
    </w:p>
    <w:p w14:paraId="1FB19FEC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drop='first' avoids multicollinearity.</w:t>
      </w:r>
    </w:p>
    <w:p w14:paraId="7C50E717" w14:textId="77777777" w:rsidR="00E40D91" w:rsidRPr="00E40D91" w:rsidRDefault="00E40D91" w:rsidP="00E40D91">
      <w:pPr>
        <w:numPr>
          <w:ilvl w:val="0"/>
          <w:numId w:val="16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lastRenderedPageBreak/>
        <w:t>handle_unknown</w:t>
      </w:r>
      <w:proofErr w:type="spellEnd"/>
      <w:r w:rsidRPr="00E40D91">
        <w:rPr>
          <w:b/>
          <w:bCs/>
          <w:lang w:val="en-GH"/>
        </w:rPr>
        <w:t>='ignore' makes the model robust to unseen categories.</w:t>
      </w:r>
    </w:p>
    <w:p w14:paraId="46BE4CB3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742B4A14">
          <v:rect id="_x0000_i1114" style="width:0;height:1.5pt" o:hralign="center" o:hrstd="t" o:hr="t" fillcolor="#a0a0a0" stroked="f"/>
        </w:pict>
      </w:r>
    </w:p>
    <w:p w14:paraId="0D9145D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3.5 Why PCA Was Omitted (Justification)</w:t>
      </w:r>
    </w:p>
    <w:p w14:paraId="1932437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Although PCA was initially considered, it was intentionally excluded after analysis because:</w:t>
      </w:r>
    </w:p>
    <w:p w14:paraId="38541D8E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1. PCA harms interpretability</w:t>
      </w:r>
    </w:p>
    <w:p w14:paraId="0DFE8FD4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PCA mixes all features into opaque components (PC1, PC2) that cannot be clearly explained.</w:t>
      </w:r>
    </w:p>
    <w:p w14:paraId="79E0772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2. PCA interacts poorly with SMOTE/</w:t>
      </w:r>
      <w:proofErr w:type="spellStart"/>
      <w:r w:rsidRPr="00E40D91">
        <w:rPr>
          <w:b/>
          <w:bCs/>
          <w:lang w:val="en-GH"/>
        </w:rPr>
        <w:t>TomekLinks</w:t>
      </w:r>
      <w:proofErr w:type="spellEnd"/>
    </w:p>
    <w:p w14:paraId="3348FE4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Synthetic samples distort the covariance matrix used by PCA.</w:t>
      </w:r>
    </w:p>
    <w:p w14:paraId="124F7FE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 The dataset is low-dimensional</w:t>
      </w:r>
    </w:p>
    <w:p w14:paraId="0EEA6470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(~40–60 final engineered features), where PCA offers minimal benefit.</w:t>
      </w:r>
    </w:p>
    <w:p w14:paraId="511BD3E9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4. Manual Feature Engineering is superior</w:t>
      </w:r>
    </w:p>
    <w:p w14:paraId="339D6677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Log transforms, interactions, </w:t>
      </w:r>
      <w:proofErr w:type="spellStart"/>
      <w:r w:rsidRPr="00E40D91">
        <w:rPr>
          <w:b/>
          <w:bCs/>
          <w:lang w:val="en-GH"/>
        </w:rPr>
        <w:t>binnings</w:t>
      </w:r>
      <w:proofErr w:type="spellEnd"/>
      <w:r w:rsidRPr="00E40D91">
        <w:rPr>
          <w:b/>
          <w:bCs/>
          <w:lang w:val="en-GH"/>
        </w:rPr>
        <w:t>, chi-square, and MI produce more meaningful structure.</w:t>
      </w:r>
    </w:p>
    <w:p w14:paraId="3870AE62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5. PCA was not required by the assignment</w:t>
      </w:r>
    </w:p>
    <w:p w14:paraId="55DEC68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Only </w:t>
      </w:r>
      <w:r w:rsidRPr="00E40D91">
        <w:rPr>
          <w:b/>
          <w:bCs/>
          <w:i/>
          <w:iCs/>
          <w:lang w:val="en-GH"/>
        </w:rPr>
        <w:t>feature extraction demonstration</w:t>
      </w:r>
      <w:r w:rsidRPr="00E40D91">
        <w:rPr>
          <w:b/>
          <w:bCs/>
          <w:lang w:val="en-GH"/>
        </w:rPr>
        <w:t xml:space="preserve"> was required, which is satisfied by interactions and bins.</w:t>
      </w:r>
    </w:p>
    <w:p w14:paraId="5E74376F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Thus, PCA removal improves the stability, interpretability, and performance of the system.</w:t>
      </w:r>
    </w:p>
    <w:p w14:paraId="2B7F9536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pict w14:anchorId="3BC5D927">
          <v:rect id="_x0000_i1115" style="width:0;height:1.5pt" o:hralign="center" o:hrstd="t" o:hr="t" fillcolor="#a0a0a0" stroked="f"/>
        </w:pict>
      </w:r>
    </w:p>
    <w:p w14:paraId="588C0412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3.6 Summary of Feature Engineering Pipeline</w:t>
      </w:r>
    </w:p>
    <w:p w14:paraId="0E84FD02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The final pipeline:</w:t>
      </w:r>
    </w:p>
    <w:p w14:paraId="1EEB00BB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Target-Independent Engineering</w:t>
      </w:r>
    </w:p>
    <w:p w14:paraId="3887D8F4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Skew correction</w:t>
      </w:r>
    </w:p>
    <w:p w14:paraId="4E9AEC5F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Interactions</w:t>
      </w:r>
    </w:p>
    <w:p w14:paraId="286AC949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Binnings</w:t>
      </w:r>
      <w:proofErr w:type="spellEnd"/>
    </w:p>
    <w:p w14:paraId="23B8C805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Train–Test Split</w:t>
      </w:r>
      <w:r w:rsidRPr="00E40D91">
        <w:rPr>
          <w:b/>
          <w:bCs/>
          <w:lang w:val="en-GH"/>
        </w:rPr>
        <w:br/>
        <w:t>(prevents leakage)</w:t>
      </w:r>
    </w:p>
    <w:p w14:paraId="02DE1AC6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Train-Only Feature Selection</w:t>
      </w:r>
    </w:p>
    <w:p w14:paraId="1DB5BED3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Pearson correlation</w:t>
      </w:r>
    </w:p>
    <w:p w14:paraId="60667487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Mutual information</w:t>
      </w:r>
    </w:p>
    <w:p w14:paraId="559141A6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Chi-square test</w:t>
      </w:r>
    </w:p>
    <w:p w14:paraId="409058A4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Redundancy pruning</w:t>
      </w:r>
    </w:p>
    <w:p w14:paraId="7CA57586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lastRenderedPageBreak/>
        <w:t>Variance threshold logging</w:t>
      </w:r>
    </w:p>
    <w:p w14:paraId="729A8FBC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Feature Extraction</w:t>
      </w:r>
    </w:p>
    <w:p w14:paraId="2E891B74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Interaction features</w:t>
      </w:r>
    </w:p>
    <w:p w14:paraId="5CEF0A3B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Binned features</w:t>
      </w:r>
    </w:p>
    <w:p w14:paraId="59685226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Feature Transformation</w:t>
      </w:r>
    </w:p>
    <w:p w14:paraId="1224580B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Numeric imputation + scaling</w:t>
      </w:r>
    </w:p>
    <w:p w14:paraId="1752687A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Categorical imputation + OHE</w:t>
      </w:r>
    </w:p>
    <w:p w14:paraId="4F7ED8ED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Class Boundary Refinement</w:t>
      </w:r>
    </w:p>
    <w:p w14:paraId="5054D650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proofErr w:type="spellStart"/>
      <w:r w:rsidRPr="00E40D91">
        <w:rPr>
          <w:b/>
          <w:bCs/>
          <w:lang w:val="en-GH"/>
        </w:rPr>
        <w:t>TomekLinks</w:t>
      </w:r>
      <w:proofErr w:type="spellEnd"/>
      <w:r w:rsidRPr="00E40D91">
        <w:rPr>
          <w:b/>
          <w:bCs/>
          <w:lang w:val="en-GH"/>
        </w:rPr>
        <w:t xml:space="preserve"> → removes ambiguous decision boundary samples</w:t>
      </w:r>
    </w:p>
    <w:p w14:paraId="61AE8936" w14:textId="77777777" w:rsidR="00E40D91" w:rsidRPr="00E40D91" w:rsidRDefault="00E40D91" w:rsidP="00E40D91">
      <w:pPr>
        <w:numPr>
          <w:ilvl w:val="0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>Class Rebalancing</w:t>
      </w:r>
    </w:p>
    <w:p w14:paraId="7FD2C7C3" w14:textId="77777777" w:rsidR="00E40D91" w:rsidRPr="00E40D91" w:rsidRDefault="00E40D91" w:rsidP="00E40D91">
      <w:pPr>
        <w:numPr>
          <w:ilvl w:val="1"/>
          <w:numId w:val="17"/>
        </w:numPr>
        <w:rPr>
          <w:b/>
          <w:bCs/>
          <w:lang w:val="en-GH"/>
        </w:rPr>
      </w:pPr>
      <w:r w:rsidRPr="00E40D91">
        <w:rPr>
          <w:b/>
          <w:bCs/>
          <w:lang w:val="en-GH"/>
        </w:rPr>
        <w:t xml:space="preserve">SMOTE → synthesizes minority samples based on </w:t>
      </w:r>
      <w:proofErr w:type="spellStart"/>
      <w:r w:rsidRPr="00E40D91">
        <w:rPr>
          <w:b/>
          <w:bCs/>
          <w:lang w:val="en-GH"/>
        </w:rPr>
        <w:t>neighbors</w:t>
      </w:r>
      <w:proofErr w:type="spellEnd"/>
    </w:p>
    <w:p w14:paraId="54467A4D" w14:textId="77777777" w:rsidR="00E40D91" w:rsidRPr="00E40D91" w:rsidRDefault="00E40D91" w:rsidP="00E40D91">
      <w:pPr>
        <w:rPr>
          <w:b/>
          <w:bCs/>
          <w:lang w:val="en-GH"/>
        </w:rPr>
      </w:pPr>
      <w:r w:rsidRPr="00E40D91">
        <w:rPr>
          <w:b/>
          <w:bCs/>
          <w:lang w:val="en-GH"/>
        </w:rPr>
        <w:t>This results in a balanced, leak-free, well-engineered feature set suitable for high-quality supervised learning.</w:t>
      </w:r>
    </w:p>
    <w:p w14:paraId="4A010D4C" w14:textId="77777777" w:rsidR="00952FFC" w:rsidRDefault="00952FFC"/>
    <w:sectPr w:rsidR="00952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6B5"/>
    <w:multiLevelType w:val="multilevel"/>
    <w:tmpl w:val="928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10B"/>
    <w:multiLevelType w:val="multilevel"/>
    <w:tmpl w:val="68F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532BA"/>
    <w:multiLevelType w:val="multilevel"/>
    <w:tmpl w:val="AC04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7CE6"/>
    <w:multiLevelType w:val="multilevel"/>
    <w:tmpl w:val="8A4C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304CE"/>
    <w:multiLevelType w:val="multilevel"/>
    <w:tmpl w:val="E47A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53B55"/>
    <w:multiLevelType w:val="multilevel"/>
    <w:tmpl w:val="DA1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52FF"/>
    <w:multiLevelType w:val="multilevel"/>
    <w:tmpl w:val="A68E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60B44"/>
    <w:multiLevelType w:val="multilevel"/>
    <w:tmpl w:val="C8DE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C0248"/>
    <w:multiLevelType w:val="multilevel"/>
    <w:tmpl w:val="87F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D4D07"/>
    <w:multiLevelType w:val="multilevel"/>
    <w:tmpl w:val="70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013C3"/>
    <w:multiLevelType w:val="multilevel"/>
    <w:tmpl w:val="C9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66B25"/>
    <w:multiLevelType w:val="multilevel"/>
    <w:tmpl w:val="5232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44A55"/>
    <w:multiLevelType w:val="multilevel"/>
    <w:tmpl w:val="C9D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04C3F"/>
    <w:multiLevelType w:val="multilevel"/>
    <w:tmpl w:val="C87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14557"/>
    <w:multiLevelType w:val="multilevel"/>
    <w:tmpl w:val="A122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C6BF1"/>
    <w:multiLevelType w:val="multilevel"/>
    <w:tmpl w:val="BB02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311DE"/>
    <w:multiLevelType w:val="multilevel"/>
    <w:tmpl w:val="67B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104856">
    <w:abstractNumId w:val="4"/>
  </w:num>
  <w:num w:numId="2" w16cid:durableId="1093206610">
    <w:abstractNumId w:val="10"/>
  </w:num>
  <w:num w:numId="3" w16cid:durableId="426654359">
    <w:abstractNumId w:val="11"/>
  </w:num>
  <w:num w:numId="4" w16cid:durableId="2046902615">
    <w:abstractNumId w:val="16"/>
  </w:num>
  <w:num w:numId="5" w16cid:durableId="1891961030">
    <w:abstractNumId w:val="13"/>
  </w:num>
  <w:num w:numId="6" w16cid:durableId="1802067602">
    <w:abstractNumId w:val="7"/>
  </w:num>
  <w:num w:numId="7" w16cid:durableId="936670948">
    <w:abstractNumId w:val="9"/>
  </w:num>
  <w:num w:numId="8" w16cid:durableId="1931696120">
    <w:abstractNumId w:val="0"/>
  </w:num>
  <w:num w:numId="9" w16cid:durableId="728114810">
    <w:abstractNumId w:val="1"/>
  </w:num>
  <w:num w:numId="10" w16cid:durableId="726105182">
    <w:abstractNumId w:val="2"/>
  </w:num>
  <w:num w:numId="11" w16cid:durableId="2120369158">
    <w:abstractNumId w:val="3"/>
  </w:num>
  <w:num w:numId="12" w16cid:durableId="853497864">
    <w:abstractNumId w:val="15"/>
  </w:num>
  <w:num w:numId="13" w16cid:durableId="1079015057">
    <w:abstractNumId w:val="5"/>
  </w:num>
  <w:num w:numId="14" w16cid:durableId="759569594">
    <w:abstractNumId w:val="12"/>
  </w:num>
  <w:num w:numId="15" w16cid:durableId="2101176055">
    <w:abstractNumId w:val="6"/>
  </w:num>
  <w:num w:numId="16" w16cid:durableId="1285232136">
    <w:abstractNumId w:val="8"/>
  </w:num>
  <w:num w:numId="17" w16cid:durableId="11951968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A3"/>
    <w:rsid w:val="00063404"/>
    <w:rsid w:val="00647B62"/>
    <w:rsid w:val="008229FD"/>
    <w:rsid w:val="00952FFC"/>
    <w:rsid w:val="009C11A3"/>
    <w:rsid w:val="00E40D91"/>
    <w:rsid w:val="00EE4A91"/>
    <w:rsid w:val="00E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74DC"/>
  <w15:chartTrackingRefBased/>
  <w15:docId w15:val="{B6291079-BD76-4E0B-B0F4-14A96D71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1428</Words>
  <Characters>6498</Characters>
  <Application>Microsoft Office Word</Application>
  <DocSecurity>0</DocSecurity>
  <Lines>282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Enam  Ahorlu</dc:creator>
  <cp:keywords/>
  <dc:description/>
  <cp:lastModifiedBy>Enam  Ahorlu</cp:lastModifiedBy>
  <cp:revision>3</cp:revision>
  <dcterms:created xsi:type="dcterms:W3CDTF">2025-11-27T00:58:00Z</dcterms:created>
  <dcterms:modified xsi:type="dcterms:W3CDTF">2025-11-27T02:05:00Z</dcterms:modified>
</cp:coreProperties>
</file>