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92AF1">
      <w:pPr>
        <w:pStyle w:val="3"/>
        <w:spacing w:before="480" w:after="240" w:line="540" w:lineRule="exact"/>
        <w:jc w:val="center"/>
        <w:rPr>
          <w:rFonts w:hint="default" w:ascii="Times New Roman" w:hAnsi="Times New Roman" w:cs="Times New Roman"/>
        </w:rPr>
      </w:pPr>
      <w:r>
        <w:rPr>
          <w:rFonts w:hint="default" w:ascii="Times New Roman" w:hAnsi="Times New Roman" w:eastAsia="Outfit" w:cs="Times New Roman"/>
          <w:b/>
          <w:i w:val="0"/>
          <w:color w:val="1A1A1A"/>
          <w:sz w:val="45"/>
        </w:rPr>
        <w:t>Beauty QA Advisor</w:t>
      </w:r>
    </w:p>
    <w:p w14:paraId="19DF61A1">
      <w:pPr>
        <w:spacing w:before="240" w:after="240" w:line="420" w:lineRule="exact"/>
        <w:jc w:val="center"/>
        <w:rPr>
          <w:rFonts w:hint="default" w:ascii="Times New Roman" w:hAnsi="Times New Roman" w:eastAsia="宋体" w:cs="Times New Roman"/>
          <w:lang w:val="en-US" w:eastAsia="zh-CN"/>
        </w:rPr>
      </w:pPr>
      <w:r>
        <w:rPr>
          <w:rFonts w:hint="eastAsia" w:ascii="Times New Roman" w:hAnsi="Times New Roman" w:eastAsia="宋体" w:cs="Times New Roman"/>
          <w:b/>
          <w:i w:val="0"/>
          <w:color w:val="1A1A1A"/>
          <w:sz w:val="24"/>
          <w:lang w:val="en-US" w:eastAsia="zh-CN"/>
        </w:rPr>
        <w:t>Multi-agent Dialogue Consultant System for Synergistic Optimization of Scientific Skincare and Trend-based Aesthetics</w:t>
      </w:r>
    </w:p>
    <w:p w14:paraId="2819BF8D">
      <w:pPr>
        <w:pStyle w:val="4"/>
        <w:spacing w:before="360" w:after="240" w:line="480" w:lineRule="exact"/>
        <w:rPr>
          <w:rFonts w:hint="default" w:ascii="Times New Roman" w:hAnsi="Times New Roman" w:cs="Times New Roman"/>
        </w:rPr>
      </w:pPr>
      <w:r>
        <w:rPr>
          <w:rFonts w:hint="default" w:ascii="Times New Roman" w:hAnsi="Times New Roman" w:eastAsia="Outfit" w:cs="Times New Roman"/>
          <w:b/>
          <w:i w:val="0"/>
          <w:color w:val="1A1A1A"/>
          <w:sz w:val="36"/>
        </w:rPr>
        <w:t>1. Motivation: Dual-Dimension Analysis</w:t>
      </w:r>
    </w:p>
    <w:p w14:paraId="6C5D0AD9">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1.1 Commercial Dimension: User Experience Gaps</w:t>
      </w:r>
    </w:p>
    <w:p w14:paraId="0037A41D">
      <w:pPr>
        <w:spacing w:before="240" w:after="240" w:line="420" w:lineRule="exact"/>
        <w:rPr>
          <w:rFonts w:hint="default" w:ascii="Times New Roman" w:hAnsi="Times New Roman" w:cs="Times New Roman"/>
        </w:rPr>
      </w:pPr>
      <w:r>
        <w:rPr>
          <w:rFonts w:hint="default" w:ascii="Times New Roman" w:hAnsi="Times New Roman" w:eastAsia="Outfit" w:cs="Times New Roman"/>
          <w:b w:val="0"/>
          <w:i w:val="0"/>
          <w:color w:val="1A1A1A"/>
          <w:sz w:val="24"/>
        </w:rPr>
        <w:t>Contemporary beauty consumers are caught in a conflict between "Scientific Rationality" and "Social Media Trends."</w:t>
      </w:r>
    </w:p>
    <w:p w14:paraId="366ADAEE">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Existing Experience Gaps:</w:t>
      </w:r>
      <w:r>
        <w:rPr>
          <w:rFonts w:hint="default" w:ascii="Times New Roman" w:hAnsi="Times New Roman" w:eastAsia="Outfit" w:cs="Times New Roman"/>
          <w:b w:val="0"/>
          <w:i w:val="0"/>
          <w:color w:val="262626"/>
          <w:sz w:val="24"/>
        </w:rPr>
        <w:t xml:space="preserve"> Users often struggle to reconcile professional skincare advice (which is stable but slow to update) with social media trends (which are fast-paced but often lack scientific validation).</w:t>
      </w:r>
    </w:p>
    <w:p w14:paraId="64CD5505">
      <w:pPr>
        <w:pStyle w:val="16"/>
        <w:spacing w:line="408" w:lineRule="exact"/>
        <w:rPr>
          <w:rFonts w:hint="default" w:ascii="Times New Roman" w:hAnsi="Times New Roman" w:cs="Times New Roman"/>
          <w:color w:val="0000FF"/>
        </w:rPr>
      </w:pPr>
      <w:r>
        <w:rPr>
          <w:rFonts w:hint="default" w:ascii="Times New Roman" w:hAnsi="Times New Roman" w:eastAsia="Outfit" w:cs="Times New Roman"/>
          <w:b/>
          <w:i w:val="0"/>
          <w:color w:val="0000FF"/>
          <w:sz w:val="24"/>
        </w:rPr>
        <w:t xml:space="preserve">Consumer tool experience gap: </w:t>
      </w:r>
      <w:r>
        <w:rPr>
          <w:rFonts w:hint="default" w:ascii="Times New Roman" w:hAnsi="Times New Roman" w:cs="Times New Roman"/>
          <w:color w:val="0000FF"/>
        </w:rPr>
        <w:t>Suggestions lack interpretability and unclear security boundaries. The elements involved include product, ingredients, trends, reputation, compliance rules, and weak profile.</w:t>
      </w:r>
    </w:p>
    <w:p w14:paraId="5EED813C">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Market Comparison:</w:t>
      </w:r>
      <w:r>
        <w:rPr>
          <w:rFonts w:hint="default" w:ascii="Times New Roman" w:hAnsi="Times New Roman" w:eastAsia="Outfit" w:cs="Times New Roman"/>
          <w:b w:val="0"/>
          <w:i w:val="0"/>
          <w:color w:val="262626"/>
          <w:sz w:val="24"/>
        </w:rPr>
        <w:t xml:space="preserve"> Platforms like Xiaohongshu and Douyin provide high trend timeliness but suffer from low professional barriers, leading to potential safety risks and "misinformation-led" purchasing.</w:t>
      </w:r>
    </w:p>
    <w:p w14:paraId="43E61481">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Innovation Point:</w:t>
      </w:r>
      <w:r>
        <w:rPr>
          <w:rFonts w:hint="default" w:ascii="Times New Roman" w:hAnsi="Times New Roman" w:eastAsia="Outfit" w:cs="Times New Roman"/>
          <w:b w:val="0"/>
          <w:i w:val="0"/>
          <w:color w:val="262626"/>
          <w:sz w:val="24"/>
        </w:rPr>
        <w:t xml:space="preserve"> This system serves as a bridge, offering a "Science + Trend" dual-channel advisory service that ensures recommendations are </w:t>
      </w:r>
      <w:r>
        <w:rPr>
          <w:rFonts w:hint="default" w:ascii="Times New Roman" w:hAnsi="Times New Roman" w:eastAsia="Outfit" w:cs="Times New Roman"/>
          <w:b w:val="0"/>
          <w:i w:val="0"/>
          <w:color w:val="0000FF"/>
          <w:sz w:val="24"/>
        </w:rPr>
        <w:t>both physiologically</w:t>
      </w:r>
      <w:r>
        <w:rPr>
          <w:rFonts w:hint="eastAsia" w:ascii="Times New Roman" w:hAnsi="Times New Roman" w:eastAsia="宋体" w:cs="Times New Roman"/>
          <w:b w:val="0"/>
          <w:i w:val="0"/>
          <w:color w:val="0000FF"/>
          <w:sz w:val="24"/>
          <w:lang w:val="en-US" w:eastAsia="zh-CN"/>
        </w:rPr>
        <w:t xml:space="preserve"> and </w:t>
      </w:r>
      <w:r>
        <w:rPr>
          <w:rFonts w:hint="default" w:ascii="Times New Roman" w:hAnsi="Times New Roman" w:eastAsia="Outfit" w:cs="Times New Roman"/>
          <w:b w:val="0"/>
          <w:i w:val="0"/>
          <w:color w:val="0000FF"/>
          <w:sz w:val="24"/>
        </w:rPr>
        <w:t>fashionable</w:t>
      </w:r>
      <w:r>
        <w:rPr>
          <w:rFonts w:hint="eastAsia" w:ascii="Times New Roman" w:hAnsi="Times New Roman" w:eastAsia="宋体" w:cs="Times New Roman"/>
          <w:b w:val="0"/>
          <w:i w:val="0"/>
          <w:color w:val="0000FF"/>
          <w:sz w:val="24"/>
          <w:lang w:val="en-US" w:eastAsia="zh-CN"/>
        </w:rPr>
        <w:t xml:space="preserve"> </w:t>
      </w:r>
      <w:r>
        <w:rPr>
          <w:rFonts w:hint="default" w:ascii="Times New Roman" w:hAnsi="Times New Roman" w:eastAsia="Outfit" w:cs="Times New Roman"/>
          <w:b w:val="0"/>
          <w:i w:val="0"/>
          <w:color w:val="0000FF"/>
          <w:sz w:val="24"/>
        </w:rPr>
        <w:t>sound</w:t>
      </w:r>
      <w:r>
        <w:rPr>
          <w:rFonts w:hint="default" w:ascii="Times New Roman" w:hAnsi="Times New Roman" w:eastAsia="Outfit" w:cs="Times New Roman"/>
          <w:b w:val="0"/>
          <w:i w:val="0"/>
          <w:color w:val="262626"/>
          <w:sz w:val="24"/>
        </w:rPr>
        <w:t>.</w:t>
      </w:r>
    </w:p>
    <w:p w14:paraId="25B37933">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1.2 Technical Dimension: State-of-the-Art &amp; Baselines</w:t>
      </w:r>
    </w:p>
    <w:p w14:paraId="1186F868">
      <w:pPr>
        <w:pStyle w:val="16"/>
        <w:spacing w:line="408" w:lineRule="exact"/>
        <w:rPr>
          <w:rFonts w:hint="default" w:ascii="Times New Roman" w:hAnsi="Times New Roman" w:cs="Times New Roman"/>
          <w:color w:val="0000FF"/>
        </w:rPr>
      </w:pPr>
      <w:r>
        <w:rPr>
          <w:rFonts w:hint="default" w:ascii="Times New Roman" w:hAnsi="Times New Roman" w:eastAsia="Outfit" w:cs="Times New Roman"/>
          <w:b/>
          <w:i w:val="0"/>
          <w:color w:val="262626"/>
          <w:sz w:val="24"/>
        </w:rPr>
        <w:t>Current Solutions:</w:t>
      </w:r>
      <w:r>
        <w:rPr>
          <w:rFonts w:hint="default" w:ascii="Times New Roman" w:hAnsi="Times New Roman" w:eastAsia="Outfit" w:cs="Times New Roman"/>
          <w:b w:val="0"/>
          <w:i w:val="0"/>
          <w:color w:val="262626"/>
          <w:sz w:val="24"/>
        </w:rPr>
        <w:t xml:space="preserve"> Most existing systems rely on static Knowledge Graphs (KG) or standard RAG (Retrieval-Augmented Generation). While accurate, they fail to capture real-time market shifts</w:t>
      </w:r>
      <w:r>
        <w:rPr>
          <w:rFonts w:hint="eastAsia" w:ascii="Times New Roman" w:hAnsi="Times New Roman" w:eastAsia="宋体" w:cs="Times New Roman"/>
          <w:b w:val="0"/>
          <w:i w:val="0"/>
          <w:color w:val="262626"/>
          <w:sz w:val="24"/>
          <w:lang w:val="en-US" w:eastAsia="zh-CN"/>
        </w:rPr>
        <w:t xml:space="preserve">, </w:t>
      </w:r>
      <w:r>
        <w:rPr>
          <w:rFonts w:hint="eastAsia" w:ascii="Times New Roman" w:hAnsi="Times New Roman" w:eastAsia="宋体" w:cs="Times New Roman"/>
          <w:b w:val="0"/>
          <w:i w:val="0"/>
          <w:color w:val="0000FF"/>
          <w:sz w:val="24"/>
          <w:lang w:val="en-US" w:eastAsia="zh-CN"/>
        </w:rPr>
        <w:t>and the dual objective collaborative mechanism</w:t>
      </w:r>
    </w:p>
    <w:p w14:paraId="1C46D74F">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Technical Baseline Comparison:</w:t>
      </w:r>
    </w:p>
    <w:p w14:paraId="4D6B46D1">
      <w:pPr>
        <w:pStyle w:val="23"/>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Baseline A (Scientific-Only):</w:t>
      </w:r>
      <w:r>
        <w:rPr>
          <w:rFonts w:hint="default" w:ascii="Times New Roman" w:hAnsi="Times New Roman" w:eastAsia="Outfit" w:cs="Times New Roman"/>
          <w:b w:val="0"/>
          <w:i w:val="0"/>
          <w:color w:val="262626"/>
          <w:sz w:val="24"/>
        </w:rPr>
        <w:t xml:space="preserve"> High accuracy, zero trend awareness.</w:t>
      </w:r>
    </w:p>
    <w:p w14:paraId="519FD773">
      <w:pPr>
        <w:pStyle w:val="23"/>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Baseline B (Trend-Only):</w:t>
      </w:r>
      <w:r>
        <w:rPr>
          <w:rFonts w:hint="default" w:ascii="Times New Roman" w:hAnsi="Times New Roman" w:eastAsia="Outfit" w:cs="Times New Roman"/>
          <w:b w:val="0"/>
          <w:i w:val="0"/>
          <w:color w:val="262626"/>
          <w:sz w:val="24"/>
        </w:rPr>
        <w:t xml:space="preserve"> High freshness, high risk of ingredient conflicts and safety violations.</w:t>
      </w:r>
    </w:p>
    <w:p w14:paraId="00398599">
      <w:pPr>
        <w:pStyle w:val="23"/>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Baseline C (General LLM):</w:t>
      </w:r>
      <w:r>
        <w:rPr>
          <w:rFonts w:hint="default" w:ascii="Times New Roman" w:hAnsi="Times New Roman" w:eastAsia="Outfit" w:cs="Times New Roman"/>
          <w:b w:val="0"/>
          <w:i w:val="0"/>
          <w:color w:val="262626"/>
          <w:sz w:val="24"/>
        </w:rPr>
        <w:t xml:space="preserve"> Broad knowledge but prone to hallucinations and lacks domain-specific compliance logic.</w:t>
      </w:r>
    </w:p>
    <w:p w14:paraId="32C7C513">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Proposed Improvement:</w:t>
      </w:r>
      <w:r>
        <w:rPr>
          <w:rFonts w:hint="default" w:ascii="Times New Roman" w:hAnsi="Times New Roman" w:eastAsia="Outfit" w:cs="Times New Roman"/>
          <w:b w:val="0"/>
          <w:i w:val="0"/>
          <w:color w:val="262626"/>
          <w:sz w:val="24"/>
        </w:rPr>
        <w:t xml:space="preserve"> A Multi-Agent Orchestration framework that utilizes specialized agents for data ingestion</w:t>
      </w:r>
      <w:r>
        <w:rPr>
          <w:rFonts w:hint="eastAsia" w:ascii="Times New Roman" w:hAnsi="Times New Roman" w:eastAsia="宋体" w:cs="Times New Roman"/>
          <w:b w:val="0"/>
          <w:i w:val="0"/>
          <w:color w:val="262626"/>
          <w:sz w:val="24"/>
          <w:lang w:val="en-US" w:eastAsia="zh-CN"/>
        </w:rPr>
        <w:t>,</w:t>
      </w:r>
      <w:r>
        <w:rPr>
          <w:rFonts w:hint="eastAsia" w:ascii="Times New Roman" w:hAnsi="Times New Roman" w:eastAsia="宋体" w:cs="Times New Roman"/>
          <w:b w:val="0"/>
          <w:i w:val="0"/>
          <w:color w:val="0000FF"/>
          <w:sz w:val="24"/>
          <w:lang w:val="en-US" w:eastAsia="zh-CN"/>
        </w:rPr>
        <w:t xml:space="preserve"> data cleaning </w:t>
      </w:r>
      <w:r>
        <w:rPr>
          <w:rFonts w:hint="default" w:ascii="Times New Roman" w:hAnsi="Times New Roman" w:eastAsia="Outfit" w:cs="Times New Roman"/>
          <w:b w:val="0"/>
          <w:i w:val="0"/>
          <w:color w:val="262626"/>
          <w:sz w:val="24"/>
        </w:rPr>
        <w:t>and trend discovery, outperforming traditional single-pipeline RAG systems in "Freshness" and "Explainability."</w:t>
      </w:r>
    </w:p>
    <w:p w14:paraId="03700DB4">
      <w:pPr>
        <w:pStyle w:val="4"/>
        <w:spacing w:before="360" w:after="240" w:line="480" w:lineRule="exact"/>
        <w:rPr>
          <w:rFonts w:hint="default" w:ascii="Times New Roman" w:hAnsi="Times New Roman" w:cs="Times New Roman"/>
        </w:rPr>
      </w:pPr>
      <w:r>
        <w:rPr>
          <w:rFonts w:hint="default" w:ascii="Times New Roman" w:hAnsi="Times New Roman" w:eastAsia="Outfit" w:cs="Times New Roman"/>
          <w:b/>
          <w:i w:val="0"/>
          <w:color w:val="1A1A1A"/>
          <w:sz w:val="36"/>
        </w:rPr>
        <w:t>2. Problem Definition &amp; Research Objectives</w:t>
      </w:r>
    </w:p>
    <w:p w14:paraId="4F3527D5">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2.1 Problem Statement</w:t>
      </w:r>
    </w:p>
    <w:p w14:paraId="2E418506">
      <w:pPr>
        <w:spacing w:before="240" w:after="240" w:line="420" w:lineRule="exact"/>
        <w:rPr>
          <w:rFonts w:hint="default" w:ascii="Times New Roman" w:hAnsi="Times New Roman" w:cs="Times New Roman"/>
        </w:rPr>
      </w:pPr>
      <w:r>
        <w:rPr>
          <w:rFonts w:hint="default" w:ascii="Times New Roman" w:hAnsi="Times New Roman" w:eastAsia="Outfit" w:cs="Times New Roman"/>
          <w:b w:val="0"/>
          <w:i w:val="0"/>
          <w:color w:val="1A1A1A"/>
          <w:sz w:val="24"/>
        </w:rPr>
        <w:t>How can we construct a QA advisory system that maintains scientific reliability and safety while dynamically responding to rapidly evolving aesthetic trends under limited enterprise data constraints?</w:t>
      </w:r>
    </w:p>
    <w:p w14:paraId="5D672BC3">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2.2 Research Goals</w:t>
      </w:r>
    </w:p>
    <w:p w14:paraId="7DC1D276">
      <w:pPr>
        <w:pStyle w:val="14"/>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Dual-Target Synergy:</w:t>
      </w:r>
      <w:r>
        <w:rPr>
          <w:rFonts w:hint="default" w:ascii="Times New Roman" w:hAnsi="Times New Roman" w:eastAsia="Outfit" w:cs="Times New Roman"/>
          <w:b w:val="0"/>
          <w:i w:val="0"/>
          <w:color w:val="262626"/>
          <w:sz w:val="24"/>
        </w:rPr>
        <w:t xml:space="preserve"> Balance professional correctness with trend responsiveness.</w:t>
      </w:r>
    </w:p>
    <w:p w14:paraId="54B201FD">
      <w:pPr>
        <w:pStyle w:val="14"/>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Sustainable Iteration:</w:t>
      </w:r>
      <w:r>
        <w:rPr>
          <w:rFonts w:hint="default" w:ascii="Times New Roman" w:hAnsi="Times New Roman" w:eastAsia="Outfit" w:cs="Times New Roman"/>
          <w:b w:val="0"/>
          <w:i w:val="0"/>
          <w:color w:val="262626"/>
          <w:sz w:val="24"/>
        </w:rPr>
        <w:t xml:space="preserve"> Establish a "Generation-Verification-Distillation" flywheel for continuous learning.</w:t>
      </w:r>
    </w:p>
    <w:p w14:paraId="229B1307">
      <w:pPr>
        <w:pStyle w:val="14"/>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Safety Internalization:</w:t>
      </w:r>
      <w:r>
        <w:rPr>
          <w:rFonts w:hint="default" w:ascii="Times New Roman" w:hAnsi="Times New Roman" w:eastAsia="Outfit" w:cs="Times New Roman"/>
          <w:b w:val="0"/>
          <w:i w:val="0"/>
          <w:color w:val="262626"/>
          <w:sz w:val="24"/>
        </w:rPr>
        <w:t xml:space="preserve"> Embed compliance and risk management as core system constraints.</w:t>
      </w:r>
    </w:p>
    <w:p w14:paraId="7F1D29D2">
      <w:pPr>
        <w:pStyle w:val="4"/>
        <w:spacing w:before="360" w:after="240" w:line="480" w:lineRule="exact"/>
        <w:rPr>
          <w:rFonts w:hint="default" w:ascii="Times New Roman" w:hAnsi="Times New Roman" w:cs="Times New Roman"/>
        </w:rPr>
      </w:pPr>
      <w:r>
        <w:rPr>
          <w:rFonts w:hint="default" w:ascii="Times New Roman" w:hAnsi="Times New Roman" w:eastAsia="Outfit" w:cs="Times New Roman"/>
          <w:b/>
          <w:i w:val="0"/>
          <w:color w:val="1A1A1A"/>
          <w:sz w:val="36"/>
        </w:rPr>
        <w:t>3. System Design &amp; Methodology</w:t>
      </w:r>
    </w:p>
    <w:p w14:paraId="45FBC087">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3.1 Input/Output Definition</w:t>
      </w:r>
    </w:p>
    <w:p w14:paraId="6C24A83A">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For Users (Input):</w:t>
      </w:r>
      <w:r>
        <w:rPr>
          <w:rFonts w:hint="default" w:ascii="Times New Roman" w:hAnsi="Times New Roman" w:eastAsia="Outfit" w:cs="Times New Roman"/>
          <w:b w:val="0"/>
          <w:i w:val="0"/>
          <w:color w:val="262626"/>
          <w:sz w:val="24"/>
        </w:rPr>
        <w:t xml:space="preserve"> Natural language descriptions of skin type, specific concerns (e.g., acne, aging), budget, </w:t>
      </w:r>
      <w:r>
        <w:rPr>
          <w:rFonts w:hint="eastAsia" w:ascii="Times New Roman" w:hAnsi="Times New Roman" w:eastAsia="宋体" w:cs="Times New Roman"/>
          <w:b w:val="0"/>
          <w:i w:val="0"/>
          <w:color w:val="0000FF"/>
          <w:sz w:val="24"/>
          <w:lang w:val="en-US" w:eastAsia="zh-CN"/>
        </w:rPr>
        <w:t>h</w:t>
      </w:r>
      <w:r>
        <w:rPr>
          <w:rFonts w:hint="default" w:ascii="Times New Roman" w:hAnsi="Times New Roman" w:eastAsia="Outfit" w:cs="Times New Roman"/>
          <w:b w:val="0"/>
          <w:i w:val="0"/>
          <w:color w:val="0000FF"/>
          <w:sz w:val="24"/>
        </w:rPr>
        <w:t>istorical dialogue (context)</w:t>
      </w:r>
      <w:r>
        <w:rPr>
          <w:rFonts w:hint="eastAsia" w:ascii="Times New Roman" w:hAnsi="Times New Roman" w:eastAsia="宋体" w:cs="Times New Roman"/>
          <w:b w:val="0"/>
          <w:i w:val="0"/>
          <w:color w:val="262626"/>
          <w:sz w:val="24"/>
          <w:lang w:val="en-US" w:eastAsia="zh-CN"/>
        </w:rPr>
        <w:t xml:space="preserve">, </w:t>
      </w:r>
      <w:r>
        <w:rPr>
          <w:rFonts w:hint="default" w:ascii="Times New Roman" w:hAnsi="Times New Roman" w:eastAsia="Outfit" w:cs="Times New Roman"/>
          <w:b w:val="0"/>
          <w:i w:val="0"/>
          <w:color w:val="262626"/>
          <w:sz w:val="24"/>
        </w:rPr>
        <w:t>and optional trend preferences.</w:t>
      </w:r>
    </w:p>
    <w:p w14:paraId="561717B1">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For Designers (Data Flow):</w:t>
      </w:r>
      <w:r>
        <w:rPr>
          <w:rFonts w:hint="default" w:ascii="Times New Roman" w:hAnsi="Times New Roman" w:eastAsia="Outfit" w:cs="Times New Roman"/>
          <w:b w:val="0"/>
          <w:i w:val="0"/>
          <w:color w:val="262626"/>
          <w:sz w:val="24"/>
        </w:rPr>
        <w:t xml:space="preserve"> </w:t>
      </w:r>
      <w:r>
        <w:rPr>
          <w:rFonts w:hint="default" w:ascii="Times New Roman" w:hAnsi="Times New Roman" w:eastAsia="Outfit" w:cs="Times New Roman"/>
          <w:b w:val="0"/>
          <w:i w:val="0"/>
          <w:color w:val="0000FF"/>
          <w:sz w:val="24"/>
        </w:rPr>
        <w:t>Quantify user issues</w:t>
      </w:r>
      <w:r>
        <w:rPr>
          <w:rFonts w:hint="default" w:ascii="Times New Roman" w:hAnsi="Times New Roman" w:eastAsia="Outfit" w:cs="Times New Roman"/>
          <w:b w:val="0"/>
          <w:i w:val="0"/>
          <w:color w:val="262626"/>
          <w:sz w:val="24"/>
        </w:rPr>
        <w:t xml:space="preserve"> </w:t>
      </w:r>
      <w:r>
        <w:rPr>
          <w:rFonts w:hint="eastAsia" w:ascii="Times New Roman" w:hAnsi="Times New Roman" w:eastAsia="宋体" w:cs="Times New Roman"/>
          <w:b w:val="0"/>
          <w:i w:val="0"/>
          <w:color w:val="262626"/>
          <w:sz w:val="24"/>
          <w:lang w:val="en-US" w:eastAsia="zh-CN"/>
        </w:rPr>
        <w:t>(</w:t>
      </w:r>
      <w:r>
        <w:rPr>
          <w:rFonts w:hint="default" w:ascii="Times New Roman" w:hAnsi="Times New Roman" w:eastAsia="Outfit" w:cs="Times New Roman"/>
          <w:b w:val="0"/>
          <w:i w:val="0"/>
          <w:color w:val="262626"/>
          <w:sz w:val="24"/>
        </w:rPr>
        <w:t>Standardized Pre-processing</w:t>
      </w:r>
      <w:r>
        <w:rPr>
          <w:rFonts w:hint="eastAsia" w:ascii="Times New Roman" w:hAnsi="Times New Roman" w:eastAsia="宋体" w:cs="Times New Roman"/>
          <w:b w:val="0"/>
          <w:i w:val="0"/>
          <w:color w:val="262626"/>
          <w:sz w:val="24"/>
          <w:lang w:val="en-US" w:eastAsia="zh-CN"/>
        </w:rPr>
        <w:t>)</w:t>
      </w:r>
      <w:r>
        <w:rPr>
          <w:rFonts w:hint="default" w:ascii="Times New Roman" w:hAnsi="Times New Roman" w:eastAsia="Outfit" w:cs="Times New Roman"/>
          <w:b w:val="0"/>
          <w:i w:val="0"/>
          <w:color w:val="262626"/>
          <w:sz w:val="24"/>
        </w:rPr>
        <w:t xml:space="preserve"> → RAG-based Inference → </w:t>
      </w:r>
      <w:r>
        <w:rPr>
          <w:rFonts w:hint="eastAsia" w:ascii="Times New Roman" w:hAnsi="Times New Roman" w:eastAsia="宋体" w:cs="Times New Roman"/>
          <w:b w:val="0"/>
          <w:i w:val="0"/>
          <w:color w:val="0000FF"/>
          <w:sz w:val="24"/>
          <w:lang w:val="en-US" w:eastAsia="zh-CN"/>
        </w:rPr>
        <w:t>E</w:t>
      </w:r>
      <w:r>
        <w:rPr>
          <w:rFonts w:hint="default" w:ascii="Times New Roman" w:hAnsi="Times New Roman" w:eastAsia="Outfit" w:cs="Times New Roman"/>
          <w:b w:val="0"/>
          <w:i w:val="0"/>
          <w:color w:val="0000FF"/>
          <w:sz w:val="24"/>
        </w:rPr>
        <w:t>nhance prompt structures</w:t>
      </w:r>
      <w:r>
        <w:rPr>
          <w:rFonts w:hint="default" w:ascii="Times New Roman" w:hAnsi="Times New Roman" w:eastAsia="Outfit" w:cs="Times New Roman"/>
          <w:b w:val="0"/>
          <w:i w:val="0"/>
          <w:color w:val="262626"/>
          <w:sz w:val="24"/>
        </w:rPr>
        <w:t xml:space="preserve"> → Compliance Filtering.</w:t>
      </w:r>
    </w:p>
    <w:p w14:paraId="3F6BAC88">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Final Output:</w:t>
      </w:r>
      <w:r>
        <w:rPr>
          <w:rFonts w:hint="default" w:ascii="Times New Roman" w:hAnsi="Times New Roman" w:eastAsia="Outfit" w:cs="Times New Roman"/>
          <w:b w:val="0"/>
          <w:i w:val="0"/>
          <w:color w:val="262626"/>
          <w:sz w:val="24"/>
        </w:rPr>
        <w:t xml:space="preserve"> A structured recommendation including:</w:t>
      </w:r>
    </w:p>
    <w:p w14:paraId="6CC6A265">
      <w:pPr>
        <w:pStyle w:val="23"/>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Scientific Basis:</w:t>
      </w:r>
      <w:r>
        <w:rPr>
          <w:rFonts w:hint="default" w:ascii="Times New Roman" w:hAnsi="Times New Roman" w:eastAsia="Outfit" w:cs="Times New Roman"/>
          <w:b w:val="0"/>
          <w:i w:val="0"/>
          <w:color w:val="262626"/>
          <w:sz w:val="24"/>
        </w:rPr>
        <w:t xml:space="preserve"> Ingredient efficacy and physiological rationale.</w:t>
      </w:r>
    </w:p>
    <w:p w14:paraId="481ABBBB">
      <w:pPr>
        <w:pStyle w:val="23"/>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Trend Alignment:</w:t>
      </w:r>
      <w:r>
        <w:rPr>
          <w:rFonts w:hint="default" w:ascii="Times New Roman" w:hAnsi="Times New Roman" w:eastAsia="Outfit" w:cs="Times New Roman"/>
          <w:b w:val="0"/>
          <w:i w:val="0"/>
          <w:color w:val="262626"/>
          <w:sz w:val="24"/>
        </w:rPr>
        <w:t xml:space="preserve"> Why this product is currently trending (KOL hits, new launches).</w:t>
      </w:r>
    </w:p>
    <w:p w14:paraId="1D3B047D">
      <w:pPr>
        <w:pStyle w:val="23"/>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Safety &amp; Disclaimer:</w:t>
      </w:r>
      <w:r>
        <w:rPr>
          <w:rFonts w:hint="default" w:ascii="Times New Roman" w:hAnsi="Times New Roman" w:eastAsia="Outfit" w:cs="Times New Roman"/>
          <w:b w:val="0"/>
          <w:i w:val="0"/>
          <w:color w:val="262626"/>
          <w:sz w:val="24"/>
        </w:rPr>
        <w:t xml:space="preserve"> Potential risks and usage warnings.</w:t>
      </w:r>
    </w:p>
    <w:p w14:paraId="2730FF5C">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3.2 Core Components</w:t>
      </w:r>
    </w:p>
    <w:p w14:paraId="0B80D0EC">
      <w:pPr>
        <w:pStyle w:val="14"/>
        <w:numPr>
          <w:ilvl w:val="0"/>
          <w:numId w:val="7"/>
        </w:numPr>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Data Ingestion Agents:</w:t>
      </w:r>
      <w:r>
        <w:rPr>
          <w:rFonts w:hint="default" w:ascii="Times New Roman" w:hAnsi="Times New Roman" w:eastAsia="Outfit" w:cs="Times New Roman"/>
          <w:b w:val="0"/>
          <w:i w:val="0"/>
          <w:color w:val="262626"/>
          <w:sz w:val="24"/>
        </w:rPr>
        <w:t xml:space="preserve"> Distributed agents for准real-time crawling of IP heat, new products, and platform sentiment.</w:t>
      </w:r>
    </w:p>
    <w:p w14:paraId="525AAB30">
      <w:pPr>
        <w:pStyle w:val="14"/>
        <w:numPr>
          <w:ilvl w:val="0"/>
          <w:numId w:val="7"/>
        </w:numPr>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Trend Engine:</w:t>
      </w:r>
      <w:r>
        <w:rPr>
          <w:rFonts w:hint="default" w:ascii="Times New Roman" w:hAnsi="Times New Roman" w:eastAsia="Outfit" w:cs="Times New Roman"/>
          <w:b w:val="0"/>
          <w:i w:val="0"/>
          <w:color w:val="262626"/>
          <w:sz w:val="24"/>
        </w:rPr>
        <w:t xml:space="preserve"> Based on the Multi-Agent architecture, it captures real-time IP popularity, new product registration information, and KOL keywords from mainstream platforms to perform ABSA (Aspect-Based Sentiment Analysis).</w:t>
      </w:r>
    </w:p>
    <w:p w14:paraId="31BC1CD8">
      <w:pPr>
        <w:pStyle w:val="14"/>
        <w:numPr>
          <w:ilvl w:val="0"/>
          <w:numId w:val="7"/>
        </w:numPr>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Science Knowledge Layer:</w:t>
      </w:r>
      <w:r>
        <w:rPr>
          <w:rFonts w:hint="default" w:ascii="Times New Roman" w:hAnsi="Times New Roman" w:eastAsia="Outfit" w:cs="Times New Roman"/>
          <w:b w:val="0"/>
          <w:i w:val="0"/>
          <w:color w:val="262626"/>
          <w:sz w:val="24"/>
        </w:rPr>
        <w:t xml:space="preserve"> A static, high-authority repository of ingredients, formulations, and dermatological regulations.</w:t>
      </w:r>
    </w:p>
    <w:p w14:paraId="4C01BC5C">
      <w:pPr>
        <w:pStyle w:val="14"/>
        <w:numPr>
          <w:ilvl w:val="0"/>
          <w:numId w:val="7"/>
        </w:numPr>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Dialogue Orchestrator:</w:t>
      </w:r>
      <w:r>
        <w:rPr>
          <w:rFonts w:hint="default" w:ascii="Times New Roman" w:hAnsi="Times New Roman" w:eastAsia="Outfit" w:cs="Times New Roman"/>
          <w:b w:val="0"/>
          <w:i w:val="0"/>
          <w:color w:val="262626"/>
          <w:sz w:val="24"/>
        </w:rPr>
        <w:t xml:space="preserve"> Manages session state and resolves conflicts between trend-driven and science-driven agents.</w:t>
      </w:r>
    </w:p>
    <w:p w14:paraId="1DAE5769">
      <w:pPr>
        <w:pStyle w:val="14"/>
        <w:numPr>
          <w:ilvl w:val="0"/>
          <w:numId w:val="7"/>
        </w:numPr>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Safety/Compliance Gate:</w:t>
      </w:r>
      <w:r>
        <w:rPr>
          <w:rFonts w:hint="default" w:ascii="Times New Roman" w:hAnsi="Times New Roman" w:eastAsia="Outfit" w:cs="Times New Roman"/>
          <w:b w:val="0"/>
          <w:i w:val="0"/>
          <w:color w:val="262626"/>
          <w:sz w:val="24"/>
        </w:rPr>
        <w:t xml:space="preserve"> A rule-based and LLM-verified filter to prevent harmful ingredient combinations.</w:t>
      </w:r>
    </w:p>
    <w:p w14:paraId="5A7C703C">
      <w:pPr>
        <w:pStyle w:val="4"/>
        <w:spacing w:before="360" w:after="240" w:line="480" w:lineRule="exact"/>
        <w:rPr>
          <w:rFonts w:hint="default" w:ascii="Times New Roman" w:hAnsi="Times New Roman" w:cs="Times New Roman"/>
        </w:rPr>
      </w:pPr>
      <w:r>
        <w:rPr>
          <w:rFonts w:hint="default" w:ascii="Times New Roman" w:hAnsi="Times New Roman" w:eastAsia="Outfit" w:cs="Times New Roman"/>
          <w:b/>
          <w:i w:val="0"/>
          <w:color w:val="1A1A1A"/>
          <w:sz w:val="36"/>
        </w:rPr>
        <w:t>4. Technical Challenges &amp; Solutions</w:t>
      </w:r>
    </w:p>
    <w:p w14:paraId="754AC23C">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Challenge A: Multi-source Real-time Updates.</w:t>
      </w:r>
    </w:p>
    <w:p w14:paraId="54E317A5">
      <w:pPr>
        <w:pStyle w:val="23"/>
        <w:numPr>
          <w:ilvl w:val="0"/>
          <w:numId w:val="0"/>
        </w:numPr>
        <w:spacing w:line="408" w:lineRule="exact"/>
        <w:ind w:left="360" w:leftChars="0"/>
        <w:rPr>
          <w:rFonts w:hint="default" w:ascii="Times New Roman" w:hAnsi="Times New Roman" w:cs="Times New Roman"/>
        </w:rPr>
      </w:pPr>
      <w:r>
        <w:rPr>
          <w:rFonts w:hint="default" w:ascii="Times New Roman" w:hAnsi="Times New Roman" w:eastAsia="Outfit" w:cs="Times New Roman"/>
          <w:b w:val="0"/>
          <w:i/>
          <w:color w:val="262626"/>
          <w:sz w:val="24"/>
        </w:rPr>
        <w:t>Solution:</w:t>
      </w:r>
      <w:r>
        <w:rPr>
          <w:rFonts w:hint="default" w:ascii="Times New Roman" w:hAnsi="Times New Roman" w:eastAsia="Outfit" w:cs="Times New Roman"/>
          <w:b w:val="0"/>
          <w:i w:val="0"/>
          <w:color w:val="262626"/>
          <w:sz w:val="24"/>
        </w:rPr>
        <w:t xml:space="preserve"> Multi-agent ingestion combined with source-fallback mechanisms to maintain data quality and freshness.</w:t>
      </w:r>
    </w:p>
    <w:p w14:paraId="743D6A82">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Challenge B: Conflict Resolution between Trends and Science.</w:t>
      </w:r>
    </w:p>
    <w:p w14:paraId="35A85EA2">
      <w:pPr>
        <w:pStyle w:val="23"/>
        <w:numPr>
          <w:ilvl w:val="0"/>
          <w:numId w:val="0"/>
        </w:numPr>
        <w:spacing w:line="408" w:lineRule="exact"/>
        <w:ind w:left="360" w:leftChars="0"/>
        <w:rPr>
          <w:rFonts w:hint="default" w:ascii="Times New Roman" w:hAnsi="Times New Roman" w:cs="Times New Roman"/>
        </w:rPr>
      </w:pPr>
      <w:r>
        <w:rPr>
          <w:rFonts w:hint="default" w:ascii="Times New Roman" w:hAnsi="Times New Roman" w:eastAsia="Outfit" w:cs="Times New Roman"/>
          <w:b w:val="0"/>
          <w:i/>
          <w:color w:val="262626"/>
          <w:sz w:val="24"/>
        </w:rPr>
        <w:t>Solution:</w:t>
      </w:r>
      <w:r>
        <w:rPr>
          <w:rFonts w:hint="default" w:ascii="Times New Roman" w:hAnsi="Times New Roman" w:eastAsia="Outfit" w:cs="Times New Roman"/>
          <w:b w:val="0"/>
          <w:i w:val="0"/>
          <w:color w:val="262626"/>
          <w:sz w:val="24"/>
        </w:rPr>
        <w:t xml:space="preserve"> Priority-based logic where safety/science acts as a hard constraint, and trends act as a soft optimization layer.</w:t>
      </w:r>
    </w:p>
    <w:p w14:paraId="0CBD8B39">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Challenge C: Data Distillation Flywheel.</w:t>
      </w:r>
    </w:p>
    <w:p w14:paraId="42D1EF1F">
      <w:pPr>
        <w:pStyle w:val="23"/>
        <w:numPr>
          <w:ilvl w:val="0"/>
          <w:numId w:val="0"/>
        </w:numPr>
        <w:spacing w:line="408" w:lineRule="exact"/>
        <w:ind w:left="360" w:leftChars="0"/>
        <w:rPr>
          <w:rFonts w:hint="default" w:ascii="Times New Roman" w:hAnsi="Times New Roman" w:cs="Times New Roman"/>
        </w:rPr>
      </w:pPr>
      <w:r>
        <w:rPr>
          <w:rFonts w:hint="default" w:ascii="Times New Roman" w:hAnsi="Times New Roman" w:eastAsia="Outfit" w:cs="Times New Roman"/>
          <w:b w:val="0"/>
          <w:i/>
          <w:color w:val="262626"/>
          <w:sz w:val="24"/>
        </w:rPr>
        <w:t>Solution:</w:t>
      </w:r>
      <w:r>
        <w:rPr>
          <w:rFonts w:hint="default" w:ascii="Times New Roman" w:hAnsi="Times New Roman" w:eastAsia="Outfit" w:cs="Times New Roman"/>
          <w:b w:val="0"/>
          <w:i w:val="0"/>
          <w:color w:val="262626"/>
          <w:sz w:val="24"/>
        </w:rPr>
        <w:t xml:space="preserve"> A four-step loop: Teacher generation → Rule/Knowledge verification → Student distillation → Error backflow.</w:t>
      </w:r>
    </w:p>
    <w:p w14:paraId="40763AB9">
      <w:pPr>
        <w:pStyle w:val="4"/>
        <w:spacing w:before="360" w:after="240" w:line="480" w:lineRule="exact"/>
        <w:rPr>
          <w:rFonts w:hint="default" w:ascii="Times New Roman" w:hAnsi="Times New Roman" w:cs="Times New Roman"/>
        </w:rPr>
      </w:pPr>
      <w:r>
        <w:rPr>
          <w:rFonts w:hint="default" w:ascii="Times New Roman" w:hAnsi="Times New Roman" w:eastAsia="Outfit" w:cs="Times New Roman"/>
          <w:b/>
          <w:i w:val="0"/>
          <w:color w:val="1A1A1A"/>
          <w:sz w:val="36"/>
        </w:rPr>
        <w:t>5. Comprehensive Evaluation Framework</w:t>
      </w:r>
    </w:p>
    <w:p w14:paraId="7362A376">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5.1 Metrics</w:t>
      </w:r>
    </w:p>
    <w:p w14:paraId="7AA496BF">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Correctness:</w:t>
      </w:r>
      <w:r>
        <w:rPr>
          <w:rFonts w:hint="default" w:ascii="Times New Roman" w:hAnsi="Times New Roman" w:eastAsia="Outfit" w:cs="Times New Roman"/>
          <w:b w:val="0"/>
          <w:i w:val="0"/>
          <w:color w:val="262626"/>
          <w:sz w:val="24"/>
        </w:rPr>
        <w:t xml:space="preserve"> Accuracy of ingredient-to-skin-concern matching.</w:t>
      </w:r>
    </w:p>
    <w:p w14:paraId="7C226724">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Trend Freshness:</w:t>
      </w:r>
      <w:r>
        <w:rPr>
          <w:rFonts w:hint="default" w:ascii="Times New Roman" w:hAnsi="Times New Roman" w:eastAsia="Outfit" w:cs="Times New Roman"/>
          <w:b w:val="0"/>
          <w:i w:val="0"/>
          <w:color w:val="262626"/>
          <w:sz w:val="24"/>
        </w:rPr>
        <w:t xml:space="preserve"> Time lag between social media emergence and system awareness.</w:t>
      </w:r>
    </w:p>
    <w:p w14:paraId="2E88C525">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Safety:</w:t>
      </w:r>
      <w:r>
        <w:rPr>
          <w:rFonts w:hint="default" w:ascii="Times New Roman" w:hAnsi="Times New Roman" w:eastAsia="Outfit" w:cs="Times New Roman"/>
          <w:b w:val="0"/>
          <w:i w:val="0"/>
          <w:color w:val="262626"/>
          <w:sz w:val="24"/>
        </w:rPr>
        <w:t xml:space="preserve"> Zero-tolerance for prohibited ingredient combinations or high-risk advice.</w:t>
      </w:r>
    </w:p>
    <w:p w14:paraId="676A941B">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Explainability:</w:t>
      </w:r>
      <w:r>
        <w:rPr>
          <w:rFonts w:hint="default" w:ascii="Times New Roman" w:hAnsi="Times New Roman" w:eastAsia="Outfit" w:cs="Times New Roman"/>
          <w:b w:val="0"/>
          <w:i w:val="0"/>
          <w:color w:val="262626"/>
          <w:sz w:val="24"/>
        </w:rPr>
        <w:t xml:space="preserve"> Clarity of the rationale provided for each recommendation.</w:t>
      </w:r>
    </w:p>
    <w:p w14:paraId="499F3FE2">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Hallucination Rate:</w:t>
      </w:r>
      <w:r>
        <w:rPr>
          <w:rFonts w:hint="default" w:ascii="Times New Roman" w:hAnsi="Times New Roman" w:eastAsia="Outfit" w:cs="Times New Roman"/>
          <w:b w:val="0"/>
          <w:i w:val="0"/>
          <w:color w:val="262626"/>
          <w:sz w:val="24"/>
        </w:rPr>
        <w:t xml:space="preserve"> Percentage of non-factual or contradictory outputs.</w:t>
      </w:r>
    </w:p>
    <w:p w14:paraId="4B55EE16">
      <w:pPr>
        <w:pStyle w:val="5"/>
        <w:spacing w:line="408" w:lineRule="exact"/>
        <w:rPr>
          <w:rFonts w:hint="default" w:ascii="Times New Roman" w:hAnsi="Times New Roman" w:cs="Times New Roman"/>
        </w:rPr>
      </w:pPr>
      <w:r>
        <w:rPr>
          <w:rFonts w:hint="default" w:ascii="Times New Roman" w:hAnsi="Times New Roman" w:eastAsia="Outfit" w:cs="Times New Roman"/>
          <w:b w:val="0"/>
          <w:i w:val="0"/>
          <w:color w:val="262626"/>
          <w:sz w:val="24"/>
        </w:rPr>
        <w:t>5.2 Ablation Studies</w:t>
      </w:r>
    </w:p>
    <w:p w14:paraId="452A6D6B">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w/o</w:t>
      </w:r>
      <w:r>
        <w:rPr>
          <w:rFonts w:hint="eastAsia" w:ascii="Times New Roman" w:hAnsi="Times New Roman" w:eastAsia="宋体" w:cs="Times New Roman"/>
          <w:b/>
          <w:i w:val="0"/>
          <w:color w:val="262626"/>
          <w:sz w:val="24"/>
          <w:lang w:val="en-US" w:eastAsia="zh-CN"/>
        </w:rPr>
        <w:t xml:space="preserve"> </w:t>
      </w:r>
      <w:r>
        <w:rPr>
          <w:rFonts w:hint="default" w:ascii="Times New Roman" w:hAnsi="Times New Roman" w:eastAsia="Outfit" w:cs="Times New Roman"/>
          <w:b/>
          <w:i w:val="0"/>
          <w:color w:val="262626"/>
          <w:sz w:val="24"/>
        </w:rPr>
        <w:t>Trend Engine:</w:t>
      </w:r>
      <w:r>
        <w:rPr>
          <w:rFonts w:hint="default" w:ascii="Times New Roman" w:hAnsi="Times New Roman" w:eastAsia="Outfit" w:cs="Times New Roman"/>
          <w:b w:val="0"/>
          <w:i w:val="0"/>
          <w:color w:val="262626"/>
          <w:sz w:val="24"/>
        </w:rPr>
        <w:t xml:space="preserve"> To measure the impact of trend-awareness on user satisfaction.</w:t>
      </w:r>
    </w:p>
    <w:p w14:paraId="6237FD22">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w/o</w:t>
      </w:r>
      <w:r>
        <w:rPr>
          <w:rFonts w:hint="eastAsia" w:ascii="Times New Roman" w:hAnsi="Times New Roman" w:eastAsia="宋体" w:cs="Times New Roman"/>
          <w:b/>
          <w:i w:val="0"/>
          <w:color w:val="262626"/>
          <w:sz w:val="24"/>
          <w:lang w:val="en-US" w:eastAsia="zh-CN"/>
        </w:rPr>
        <w:t xml:space="preserve"> </w:t>
      </w:r>
      <w:r>
        <w:rPr>
          <w:rFonts w:hint="default" w:ascii="Times New Roman" w:hAnsi="Times New Roman" w:eastAsia="Outfit" w:cs="Times New Roman"/>
          <w:b/>
          <w:i w:val="0"/>
          <w:color w:val="262626"/>
          <w:sz w:val="24"/>
        </w:rPr>
        <w:t>Compliance Gate:</w:t>
      </w:r>
      <w:r>
        <w:rPr>
          <w:rFonts w:hint="default" w:ascii="Times New Roman" w:hAnsi="Times New Roman" w:eastAsia="Outfit" w:cs="Times New Roman"/>
          <w:b w:val="0"/>
          <w:i w:val="0"/>
          <w:color w:val="262626"/>
          <w:sz w:val="24"/>
        </w:rPr>
        <w:t xml:space="preserve"> To quantify the safety risks inherent in open-domain trend data.</w:t>
      </w:r>
    </w:p>
    <w:p w14:paraId="76222AAA">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w/o</w:t>
      </w:r>
      <w:r>
        <w:rPr>
          <w:rFonts w:hint="eastAsia" w:ascii="Times New Roman" w:hAnsi="Times New Roman" w:eastAsia="宋体" w:cs="Times New Roman"/>
          <w:b/>
          <w:i w:val="0"/>
          <w:color w:val="262626"/>
          <w:sz w:val="24"/>
          <w:lang w:val="en-US" w:eastAsia="zh-CN"/>
        </w:rPr>
        <w:t xml:space="preserve"> </w:t>
      </w:r>
      <w:r>
        <w:rPr>
          <w:rFonts w:hint="default" w:ascii="Times New Roman" w:hAnsi="Times New Roman" w:eastAsia="Outfit" w:cs="Times New Roman"/>
          <w:b/>
          <w:i w:val="0"/>
          <w:color w:val="262626"/>
          <w:sz w:val="24"/>
        </w:rPr>
        <w:t>Distillation Flywheel:</w:t>
      </w:r>
      <w:r>
        <w:rPr>
          <w:rFonts w:hint="default" w:ascii="Times New Roman" w:hAnsi="Times New Roman" w:eastAsia="Outfit" w:cs="Times New Roman"/>
          <w:b w:val="0"/>
          <w:i w:val="0"/>
          <w:color w:val="262626"/>
          <w:sz w:val="24"/>
        </w:rPr>
        <w:t xml:space="preserve"> To evaluate the efficiency of model performance over iterative cycles.</w:t>
      </w:r>
    </w:p>
    <w:p w14:paraId="2010F880">
      <w:pPr>
        <w:pStyle w:val="4"/>
        <w:spacing w:before="360" w:after="240" w:line="480" w:lineRule="exact"/>
        <w:rPr>
          <w:rFonts w:hint="default" w:ascii="Times New Roman" w:hAnsi="Times New Roman" w:cs="Times New Roman"/>
        </w:rPr>
      </w:pPr>
      <w:r>
        <w:rPr>
          <w:rFonts w:hint="default" w:ascii="Times New Roman" w:hAnsi="Times New Roman" w:eastAsia="Outfit" w:cs="Times New Roman"/>
          <w:b/>
          <w:i w:val="0"/>
          <w:color w:val="1A1A1A"/>
          <w:sz w:val="36"/>
        </w:rPr>
        <w:t>6. Implementation Roadmap &amp; Milestones</w:t>
      </w:r>
    </w:p>
    <w:p w14:paraId="1F3FA1E4">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Phase 1 (M1):</w:t>
      </w:r>
      <w:r>
        <w:rPr>
          <w:rFonts w:hint="default" w:ascii="Times New Roman" w:hAnsi="Times New Roman" w:eastAsia="Outfit" w:cs="Times New Roman"/>
          <w:b w:val="0"/>
          <w:i w:val="0"/>
          <w:color w:val="262626"/>
          <w:sz w:val="24"/>
        </w:rPr>
        <w:t xml:space="preserve"> Baseline setup and knowledge base freezing.</w:t>
      </w:r>
    </w:p>
    <w:p w14:paraId="0AE978FA">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Phase 2 (M2):</w:t>
      </w:r>
      <w:r>
        <w:rPr>
          <w:rFonts w:hint="default" w:ascii="Times New Roman" w:hAnsi="Times New Roman" w:eastAsia="Outfit" w:cs="Times New Roman"/>
          <w:b w:val="0"/>
          <w:i w:val="0"/>
          <w:color w:val="262626"/>
          <w:sz w:val="24"/>
        </w:rPr>
        <w:t xml:space="preserve"> Deployment of Multi-Agent Ingestion and Trend Engine.</w:t>
      </w:r>
    </w:p>
    <w:p w14:paraId="355551E6">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Phase 3 (M3):</w:t>
      </w:r>
      <w:r>
        <w:rPr>
          <w:rFonts w:hint="default" w:ascii="Times New Roman" w:hAnsi="Times New Roman" w:eastAsia="Outfit" w:cs="Times New Roman"/>
          <w:b w:val="0"/>
          <w:i w:val="0"/>
          <w:color w:val="262626"/>
          <w:sz w:val="24"/>
        </w:rPr>
        <w:t xml:space="preserve"> Flywheel iteration and comprehensive evaluation.</w:t>
      </w:r>
    </w:p>
    <w:p w14:paraId="4FA0B325">
      <w:pPr>
        <w:pStyle w:val="16"/>
        <w:spacing w:line="408" w:lineRule="exact"/>
        <w:rPr>
          <w:rFonts w:hint="default" w:ascii="Times New Roman" w:hAnsi="Times New Roman" w:cs="Times New Roman"/>
        </w:rPr>
      </w:pPr>
      <w:r>
        <w:rPr>
          <w:rFonts w:hint="default" w:ascii="Times New Roman" w:hAnsi="Times New Roman" w:eastAsia="Outfit" w:cs="Times New Roman"/>
          <w:b/>
          <w:i w:val="0"/>
          <w:color w:val="262626"/>
          <w:sz w:val="24"/>
        </w:rPr>
        <w:t>Phase 4 (M4):</w:t>
      </w:r>
      <w:r>
        <w:rPr>
          <w:rFonts w:hint="default" w:ascii="Times New Roman" w:hAnsi="Times New Roman" w:eastAsia="Outfit" w:cs="Times New Roman"/>
          <w:b w:val="0"/>
          <w:i w:val="0"/>
          <w:color w:val="262626"/>
          <w:sz w:val="24"/>
        </w:rPr>
        <w:t xml:space="preserve"> System optimization and final reporting.</w:t>
      </w:r>
    </w:p>
    <w:p w14:paraId="18D892E2">
      <w:pPr>
        <w:pStyle w:val="4"/>
        <w:spacing w:before="360" w:after="240" w:line="480" w:lineRule="exact"/>
        <w:rPr>
          <w:rFonts w:hint="default" w:ascii="Times New Roman" w:hAnsi="Times New Roman" w:cs="Times New Roman"/>
        </w:rPr>
      </w:pPr>
      <w:r>
        <w:rPr>
          <w:rFonts w:hint="default" w:ascii="Times New Roman" w:hAnsi="Times New Roman" w:eastAsia="Outfit" w:cs="Times New Roman"/>
          <w:b/>
          <w:i w:val="0"/>
          <w:color w:val="1A1A1A"/>
          <w:sz w:val="36"/>
        </w:rPr>
        <w:t>7. Data Strategy &amp; Compliance</w:t>
      </w:r>
    </w:p>
    <w:p w14:paraId="7D86320F">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The project adheres to the "BeautyModel-Lab" standards, utilizing stratified sampling and trend-oversampling to ensure coverage. All data processing follows the principles of de-identification and minimum necessity to ensure privacy and regulatory compliance.</w:t>
      </w:r>
    </w:p>
    <w:p w14:paraId="6619B5AE">
      <w:pPr>
        <w:spacing w:before="240" w:after="240" w:line="420" w:lineRule="exact"/>
        <w:rPr>
          <w:rFonts w:hint="default" w:ascii="Times New Roman" w:hAnsi="Times New Roman" w:eastAsia="Outfit" w:cs="Times New Roman"/>
          <w:b w:val="0"/>
          <w:i w:val="0"/>
          <w:color w:val="1A1A1A"/>
          <w:sz w:val="24"/>
        </w:rPr>
      </w:pPr>
    </w:p>
    <w:p w14:paraId="56587015">
      <w:pPr>
        <w:pStyle w:val="4"/>
        <w:spacing w:before="360" w:after="240" w:line="480" w:lineRule="exact"/>
        <w:rPr>
          <w:rFonts w:hint="default" w:ascii="Times New Roman" w:hAnsi="Times New Roman" w:eastAsia="Outfit" w:cs="Times New Roman"/>
          <w:b/>
          <w:i w:val="0"/>
          <w:color w:val="FF0000"/>
          <w:sz w:val="36"/>
        </w:rPr>
      </w:pPr>
      <w:r>
        <w:rPr>
          <w:rFonts w:hint="default" w:ascii="Times New Roman" w:hAnsi="Times New Roman" w:eastAsia="Outfit" w:cs="Times New Roman"/>
          <w:b/>
          <w:i w:val="0"/>
          <w:color w:val="FF0000"/>
          <w:sz w:val="36"/>
        </w:rPr>
        <w:t>Consider the points that need to be supplemented:</w:t>
      </w:r>
    </w:p>
    <w:p w14:paraId="1F9E30CA">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1. Core difficulties and technical roadmap</w:t>
      </w:r>
    </w:p>
    <w:p w14:paraId="271E9BC4">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1.1 Difficulty A: Quasi Real Time Updating from Multiple Data Sources</w:t>
      </w:r>
    </w:p>
    <w:p w14:paraId="7A7BE480">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Research question: How to ensure Freshness while maintaining quality consistency?</w:t>
      </w:r>
    </w:p>
    <w:p w14:paraId="553E3EB3">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Technical roadmap: Multi agent collection+data quality threshold+Source Fallback.</w:t>
      </w:r>
    </w:p>
    <w:p w14:paraId="37344486">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1.2 Difficulty B: Trend discovery and dynamic updates</w:t>
      </w:r>
    </w:p>
    <w:p w14:paraId="7E6BBBD7">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Research question: How to define Trend and convert it into recommendation ability?</w:t>
      </w:r>
    </w:p>
    <w:p w14:paraId="363CD11A">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Technical roadmap: Operational definition and trigger update mechanism for Trend targeting the beauty industry (comprehensive judgment of heat growth rate, cross platform consistency, duration, new product relevance, etc.). Specific judgment indicators for Trend are required</w:t>
      </w:r>
    </w:p>
    <w:p w14:paraId="61772FAA">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1.3 Difficulty C: Conflict Handling between Trends and Scientific Knowledge</w:t>
      </w:r>
    </w:p>
    <w:p w14:paraId="3C74FF56">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Research question: How to make decisions when trends conflict with scientific constraints?</w:t>
      </w:r>
    </w:p>
    <w:p w14:paraId="447208A6">
      <w:p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Technical roadmap: priority rules+risk scoring+explanatory output (safety/science as hard constraints, trend as soft optimization).</w:t>
      </w:r>
    </w:p>
    <w:p w14:paraId="7A5CD371">
      <w:pPr>
        <w:spacing w:before="240" w:after="240" w:line="420" w:lineRule="exact"/>
        <w:rPr>
          <w:rFonts w:hint="default" w:ascii="Times New Roman" w:hAnsi="Times New Roman" w:eastAsia="宋体" w:cs="Times New Roman"/>
          <w:b w:val="0"/>
          <w:i w:val="0"/>
          <w:color w:val="1A1A1A"/>
          <w:sz w:val="24"/>
          <w:lang w:val="en-US" w:eastAsia="zh-CN"/>
        </w:rPr>
      </w:pPr>
      <w:r>
        <w:rPr>
          <w:rFonts w:hint="default" w:ascii="Times New Roman" w:hAnsi="Times New Roman" w:eastAsia="Outfit" w:cs="Times New Roman"/>
          <w:b w:val="0"/>
          <w:i w:val="0"/>
          <w:color w:val="1A1A1A"/>
          <w:sz w:val="24"/>
        </w:rPr>
        <w:t>2. Contributions for Innovation</w:t>
      </w:r>
      <w:r>
        <w:rPr>
          <w:rFonts w:hint="eastAsia" w:ascii="Times New Roman" w:hAnsi="Times New Roman" w:eastAsia="宋体" w:cs="Times New Roman"/>
          <w:b w:val="0"/>
          <w:i w:val="0"/>
          <w:color w:val="1A1A1A"/>
          <w:sz w:val="24"/>
          <w:lang w:val="en-US" w:eastAsia="zh-CN"/>
        </w:rPr>
        <w:t xml:space="preserve"> </w:t>
      </w:r>
      <w:r>
        <w:rPr>
          <w:rFonts w:hint="eastAsia" w:ascii="Times New Roman" w:hAnsi="Times New Roman" w:eastAsia="宋体" w:cs="Times New Roman"/>
          <w:b w:val="0"/>
          <w:i w:val="0"/>
          <w:color w:val="FF0000"/>
          <w:sz w:val="24"/>
          <w:lang w:val="en-US" w:eastAsia="zh-CN"/>
        </w:rPr>
        <w:t>(Distributed description or independent paragraph)</w:t>
      </w:r>
    </w:p>
    <w:p w14:paraId="6F6DAE60">
      <w:pPr>
        <w:spacing w:before="240" w:after="240" w:line="420" w:lineRule="exact"/>
        <w:rPr>
          <w:rFonts w:hint="default" w:ascii="Times New Roman" w:hAnsi="Times New Roman" w:eastAsia="Outfit" w:cs="Times New Roman"/>
          <w:b w:val="0"/>
          <w:i w:val="0"/>
          <w:color w:val="1A1A1A"/>
          <w:sz w:val="24"/>
        </w:rPr>
      </w:pPr>
      <w:r>
        <w:rPr>
          <w:rFonts w:hint="eastAsia" w:ascii="Times New Roman" w:hAnsi="Times New Roman" w:eastAsia="宋体" w:cs="Times New Roman"/>
          <w:b w:val="0"/>
          <w:i w:val="0"/>
          <w:color w:val="1A1A1A"/>
          <w:sz w:val="24"/>
          <w:lang w:val="en-US" w:eastAsia="zh-CN"/>
        </w:rPr>
        <w:t xml:space="preserve">2.1 </w:t>
      </w:r>
      <w:r>
        <w:rPr>
          <w:rFonts w:hint="default" w:ascii="Times New Roman" w:hAnsi="Times New Roman" w:eastAsia="Outfit" w:cs="Times New Roman"/>
          <w:b w:val="0"/>
          <w:i w:val="0"/>
          <w:color w:val="1A1A1A"/>
          <w:sz w:val="24"/>
        </w:rPr>
        <w:t>Dual objective collaborative QA consultant framework</w:t>
      </w:r>
    </w:p>
    <w:p w14:paraId="7D8238A6">
      <w:pPr>
        <w:spacing w:before="240" w:after="240" w:line="420" w:lineRule="exact"/>
        <w:rPr>
          <w:rFonts w:hint="default" w:ascii="Times New Roman" w:hAnsi="Times New Roman" w:eastAsia="Outfit" w:cs="Times New Roman"/>
          <w:b w:val="0"/>
          <w:i w:val="0"/>
          <w:color w:val="1A1A1A"/>
          <w:sz w:val="24"/>
        </w:rPr>
      </w:pPr>
      <w:r>
        <w:rPr>
          <w:rFonts w:hint="eastAsia" w:ascii="Times New Roman" w:hAnsi="Times New Roman" w:eastAsia="宋体" w:cs="Times New Roman"/>
          <w:b w:val="0"/>
          <w:i w:val="0"/>
          <w:color w:val="1A1A1A"/>
          <w:sz w:val="24"/>
          <w:lang w:val="en-US" w:eastAsia="zh-CN"/>
        </w:rPr>
        <w:t xml:space="preserve">2.2 </w:t>
      </w:r>
      <w:r>
        <w:rPr>
          <w:rFonts w:hint="default" w:ascii="Times New Roman" w:hAnsi="Times New Roman" w:eastAsia="Outfit" w:cs="Times New Roman"/>
          <w:b w:val="0"/>
          <w:i w:val="0"/>
          <w:color w:val="1A1A1A"/>
          <w:sz w:val="24"/>
        </w:rPr>
        <w:t>The actionable definition of Trend for the beauty industry is to transform abstract trends into computable recommendation indicators.</w:t>
      </w:r>
    </w:p>
    <w:p w14:paraId="41F95FBB">
      <w:pPr>
        <w:spacing w:before="240" w:after="240" w:line="420" w:lineRule="exact"/>
        <w:rPr>
          <w:rFonts w:hint="default" w:ascii="Times New Roman" w:hAnsi="Times New Roman" w:eastAsia="Outfit" w:cs="Times New Roman"/>
          <w:b w:val="0"/>
          <w:i w:val="0"/>
          <w:color w:val="1A1A1A"/>
          <w:sz w:val="24"/>
        </w:rPr>
      </w:pPr>
      <w:r>
        <w:rPr>
          <w:rFonts w:hint="eastAsia" w:ascii="Times New Roman" w:hAnsi="Times New Roman" w:eastAsia="宋体" w:cs="Times New Roman"/>
          <w:b w:val="0"/>
          <w:i w:val="0"/>
          <w:color w:val="1A1A1A"/>
          <w:sz w:val="24"/>
          <w:lang w:val="en-US" w:eastAsia="zh-CN"/>
        </w:rPr>
        <w:t xml:space="preserve">2.3 </w:t>
      </w:r>
      <w:r>
        <w:rPr>
          <w:rFonts w:hint="default" w:ascii="Times New Roman" w:hAnsi="Times New Roman" w:eastAsia="Outfit" w:cs="Times New Roman"/>
          <w:b w:val="0"/>
          <w:i w:val="0"/>
          <w:color w:val="1A1A1A"/>
          <w:sz w:val="24"/>
        </w:rPr>
        <w:t>Generation verification distillation reflux multi wheel collision flywheel: achieving sustainable iteration of the system.</w:t>
      </w:r>
    </w:p>
    <w:p w14:paraId="1D30822B">
      <w:pPr>
        <w:spacing w:before="240" w:after="240" w:line="420" w:lineRule="exact"/>
        <w:rPr>
          <w:rFonts w:hint="default" w:ascii="Times New Roman" w:hAnsi="Times New Roman" w:eastAsia="Outfit" w:cs="Times New Roman"/>
          <w:b w:val="0"/>
          <w:i w:val="0"/>
          <w:color w:val="1A1A1A"/>
          <w:sz w:val="24"/>
        </w:rPr>
      </w:pPr>
      <w:r>
        <w:rPr>
          <w:rFonts w:hint="eastAsia" w:ascii="Times New Roman" w:hAnsi="Times New Roman" w:eastAsia="宋体" w:cs="Times New Roman"/>
          <w:b w:val="0"/>
          <w:i w:val="0"/>
          <w:color w:val="1A1A1A"/>
          <w:sz w:val="24"/>
          <w:lang w:val="en-US" w:eastAsia="zh-CN"/>
        </w:rPr>
        <w:t xml:space="preserve">2.4 </w:t>
      </w:r>
      <w:bookmarkStart w:id="0" w:name="_GoBack"/>
      <w:bookmarkEnd w:id="0"/>
      <w:r>
        <w:rPr>
          <w:rFonts w:hint="default" w:ascii="Times New Roman" w:hAnsi="Times New Roman" w:eastAsia="Outfit" w:cs="Times New Roman"/>
          <w:b w:val="0"/>
          <w:i w:val="0"/>
          <w:color w:val="1A1A1A"/>
          <w:sz w:val="24"/>
        </w:rPr>
        <w:t>Reproducible experimental protocol for course practice: including baseline comparison, ablation experiments, and regression testing standards.</w:t>
      </w:r>
    </w:p>
    <w:p w14:paraId="5249E75B">
      <w:pPr>
        <w:numPr>
          <w:ilvl w:val="0"/>
          <w:numId w:val="8"/>
        </w:numPr>
        <w:spacing w:before="240" w:after="240" w:line="420" w:lineRule="exact"/>
        <w:rPr>
          <w:rFonts w:hint="default" w:ascii="Times New Roman" w:hAnsi="Times New Roman" w:eastAsia="Outfit" w:cs="Times New Roman"/>
          <w:b w:val="0"/>
          <w:i w:val="0"/>
          <w:color w:val="1A1A1A"/>
          <w:sz w:val="24"/>
        </w:rPr>
      </w:pPr>
      <w:r>
        <w:rPr>
          <w:rFonts w:hint="default" w:ascii="Times New Roman" w:hAnsi="Times New Roman" w:eastAsia="Outfit" w:cs="Times New Roman"/>
          <w:b w:val="0"/>
          <w:i w:val="0"/>
          <w:color w:val="1A1A1A"/>
          <w:sz w:val="24"/>
        </w:rPr>
        <w:t>References</w:t>
      </w:r>
    </w:p>
    <w:p w14:paraId="37FCBE60">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[1] </w:t>
      </w:r>
      <w:r>
        <w:rPr>
          <w:rFonts w:hint="default" w:ascii="Times New Roman" w:hAnsi="Times New Roman" w:eastAsia="宋体" w:cs="Times New Roman"/>
          <w:color w:val="000000"/>
          <w:kern w:val="0"/>
          <w:sz w:val="24"/>
          <w:szCs w:val="24"/>
          <w:lang w:val="en-US" w:eastAsia="zh-CN" w:bidi="ar"/>
        </w:rPr>
        <w:t>Jiang, Y., et al. (2023). Lion: Adversarial Distillation of Closed-Source Large Language Models.</w:t>
      </w:r>
    </w:p>
    <w:p w14:paraId="7734B6A2">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[2] </w:t>
      </w:r>
      <w:r>
        <w:rPr>
          <w:rFonts w:hint="default" w:ascii="Times New Roman" w:hAnsi="Times New Roman" w:eastAsia="宋体" w:cs="Times New Roman"/>
          <w:color w:val="000000"/>
          <w:kern w:val="0"/>
          <w:sz w:val="24"/>
          <w:szCs w:val="24"/>
          <w:lang w:val="en-US" w:eastAsia="zh-CN" w:bidi="ar"/>
        </w:rPr>
        <w:t xml:space="preserve">Xiao, Yijia, et al. TradingAgents: Multi-Agents LLM Financial Trading Framework. GitHub, 2025, </w:t>
      </w:r>
      <w:r>
        <w:rPr>
          <w:rFonts w:hint="default" w:ascii="Times New Roman" w:hAnsi="Times New Roman" w:eastAsia="宋体" w:cs="Times New Roman"/>
          <w:color w:val="000000"/>
          <w:kern w:val="0"/>
          <w:sz w:val="24"/>
          <w:szCs w:val="24"/>
          <w:lang w:val="en-US" w:eastAsia="zh-CN" w:bidi="ar"/>
        </w:rPr>
        <w:fldChar w:fldCharType="begin"/>
      </w:r>
      <w:r>
        <w:rPr>
          <w:rFonts w:hint="default" w:ascii="Times New Roman" w:hAnsi="Times New Roman" w:eastAsia="宋体" w:cs="Times New Roman"/>
          <w:color w:val="000000"/>
          <w:kern w:val="0"/>
          <w:sz w:val="24"/>
          <w:szCs w:val="24"/>
          <w:lang w:val="en-US" w:eastAsia="zh-CN" w:bidi="ar"/>
        </w:rPr>
        <w:instrText xml:space="preserve"> HYPERLINK "https://github.com/TauricResearch/TradingAgents" \t "_blank" </w:instrText>
      </w:r>
      <w:r>
        <w:rPr>
          <w:rFonts w:hint="default" w:ascii="Times New Roman" w:hAnsi="Times New Roman" w:eastAsia="宋体" w:cs="Times New Roman"/>
          <w:color w:val="000000"/>
          <w:kern w:val="0"/>
          <w:sz w:val="24"/>
          <w:szCs w:val="24"/>
          <w:lang w:val="en-US" w:eastAsia="zh-CN" w:bidi="ar"/>
        </w:rPr>
        <w:fldChar w:fldCharType="separate"/>
      </w:r>
      <w:r>
        <w:rPr>
          <w:rFonts w:hint="default" w:ascii="Times New Roman" w:hAnsi="Times New Roman" w:eastAsia="宋体" w:cs="Times New Roman"/>
          <w:color w:val="000000"/>
          <w:kern w:val="0"/>
          <w:sz w:val="24"/>
          <w:szCs w:val="24"/>
          <w:lang w:val="en-US" w:eastAsia="zh-CN" w:bidi="ar"/>
        </w:rPr>
        <w:t>https://github.com/TauricResearch/TradingAgents</w:t>
      </w:r>
      <w:r>
        <w:rPr>
          <w:rFonts w:hint="default" w:ascii="Times New Roman" w:hAnsi="Times New Roman" w:eastAsia="宋体" w:cs="Times New Roman"/>
          <w:color w:val="000000"/>
          <w:kern w:val="0"/>
          <w:sz w:val="24"/>
          <w:szCs w:val="24"/>
          <w:lang w:val="en-US" w:eastAsia="zh-CN" w:bidi="ar"/>
        </w:rPr>
        <w:fldChar w:fldCharType="end"/>
      </w:r>
      <w:r>
        <w:rPr>
          <w:rFonts w:hint="default" w:ascii="Times New Roman" w:hAnsi="Times New Roman" w:eastAsia="宋体" w:cs="Times New Roman"/>
          <w:color w:val="000000"/>
          <w:kern w:val="0"/>
          <w:sz w:val="24"/>
          <w:szCs w:val="24"/>
          <w:lang w:val="en-US" w:eastAsia="zh-CN" w:bidi="ar"/>
        </w:rPr>
        <w:t>.</w:t>
      </w:r>
    </w:p>
    <w:p w14:paraId="53042DCB">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w:t>
      </w:r>
    </w:p>
    <w:p w14:paraId="2E7C411F">
      <w:pPr>
        <w:numPr>
          <w:numId w:val="0"/>
        </w:numPr>
        <w:spacing w:before="240" w:after="240" w:line="420" w:lineRule="exact"/>
        <w:rPr>
          <w:rFonts w:hint="default" w:ascii="Times New Roman" w:hAnsi="Times New Roman" w:eastAsia="Outfit" w:cs="Times New Roman"/>
          <w:b w:val="0"/>
          <w:i w:val="0"/>
          <w:color w:val="1A1A1A"/>
          <w:sz w:val="24"/>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Outfi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460D7F6"/>
    <w:multiLevelType w:val="singleLevel"/>
    <w:tmpl w:val="7460D7F6"/>
    <w:lvl w:ilvl="0" w:tentative="0">
      <w:start w:val="3"/>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81B93"/>
    <w:rsid w:val="00AA1D8D"/>
    <w:rsid w:val="00B47730"/>
    <w:rsid w:val="00CB0664"/>
    <w:rsid w:val="00FC693F"/>
    <w:rsid w:val="1F4E0FD4"/>
    <w:rsid w:val="2F213F01"/>
    <w:rsid w:val="44BF0E72"/>
    <w:rsid w:val="68F91B4C"/>
    <w:rsid w:val="7DE805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687</Words>
  <Characters>4751</Characters>
  <Lines>0</Lines>
  <Paragraphs>0</Paragraphs>
  <TotalTime>12</TotalTime>
  <ScaleCrop>false</ScaleCrop>
  <LinksUpToDate>false</LinksUpToDate>
  <CharactersWithSpaces>5375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景耀</cp:lastModifiedBy>
  <dcterms:modified xsi:type="dcterms:W3CDTF">2026-03-06T04:16:53Z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eyJoZGlkIjoiY2UwNDk1YjFhNDdkYTA1NWE5NTUxNzYyODlhMjkxMGQiLCJ1c2VySWQiOiI0MDUyNjAzMDMifQ==</vt:lpwstr>
  </property>
  <property fmtid="{D5CDD505-2E9C-101B-9397-08002B2CF9AE}" pid="3" name="KSOProductBuildVer">
    <vt:lpwstr>2052-12.1.0.25225</vt:lpwstr>
  </property>
  <property fmtid="{D5CDD505-2E9C-101B-9397-08002B2CF9AE}" pid="4" name="ICV">
    <vt:lpwstr>3CFAC572F0014CFEB314525EA17F21F0_12</vt:lpwstr>
  </property>
</Properties>
</file>