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Beauty QA Advisor 项目提案</w:t>
      </w:r>
    </w:p>
    <w:p>
      <w:pPr>
        <w:jc w:val="center"/>
      </w:pPr>
      <w:r>
        <w:rPr>
          <w:b/>
          <w:sz w:val="28"/>
        </w:rPr>
        <w:t>Beauty QA Advisor: 面向科学护肤与趋势响应的双目标协同框架</w:t>
      </w:r>
    </w:p>
    <w:p>
      <w:pPr>
        <w:jc w:val="center"/>
      </w:pPr>
      <w:r>
        <w:t>版本: v2.0 | 日期: 2026年3月6日 | 项目类型: AIBA 毕业实践项目</w:t>
      </w:r>
    </w:p>
    <w:p/>
    <w:p>
      <w:pPr>
        <w:pStyle w:val="Heading1"/>
      </w:pPr>
      <w:r>
        <w:t>摘要</w:t>
      </w:r>
    </w:p>
    <w:p>
      <w:r>
        <w:t>美业消费者的决策同时受到"科学护肤知识"和"社交媒体趋势"两个维度的驱动，两者之间存在固有的目标冲突：科学导向的系统准确但更新慢，趋势导向的系统响应快但缺乏安全验证。本项目聚焦一个核心研究问题：在美业问答场景中，科学正确性与趋势时效性之间是否存在可量化的权衡？如果存在，双目标协同框架能否有效缓解这一矛盾？</w:t>
      </w:r>
    </w:p>
    <w:p>
      <w:r>
        <w:t>我们提出一个双目标协同框架，包含两项核心贡献：</w:t>
      </w:r>
    </w:p>
    <w:p>
      <w:pPr>
        <w:pStyle w:val="ListNumber"/>
      </w:pPr>
      <w:r>
        <w:t>1. TrendScore：将模糊的"趋势"概念转化为可计算指标，通过与人工判断的相关性验证其有效性（目标：Spearman ρ &gt; 0.6）</w:t>
      </w:r>
    </w:p>
    <w:p>
      <w:pPr>
        <w:pStyle w:val="ListNumber"/>
      </w:pPr>
      <w:r>
        <w:t>2. 优先级冲突解决策略：以安全性为硬约束、趋势性为软优化，系统化处理科学建议与趋势推荐的冲突</w:t>
      </w:r>
    </w:p>
    <w:p>
      <w:r>
        <w:t>可行性预验证（50条测试用例）显示，现有大语言模型在科学-趋势冲突场景下的正确率下降约15%，冲突率达42%，证实了双目标冲突的真实存在。本项目通过对照实验（3组基线）和消融实验（3组配置）验证框架有效性，目标是在趋势时效性指标上实现15%以上的提升，同时保持科学正确性下降不超过5%。</w:t>
      </w:r>
    </w:p>
    <w:p>
      <w:r>
        <w:rPr>
          <w:b/>
        </w:rPr>
        <w:t>关键词：</w:t>
      </w:r>
      <w:r>
        <w:t>美业问答、双目标优化、趋势识别、冲突解决、大语言模型</w:t>
      </w:r>
    </w:p>
    <w:p>
      <w:pPr>
        <w:pStyle w:val="Heading1"/>
      </w:pPr>
      <w:r>
        <w:t>1. 研究背景与问题定义</w:t>
      </w:r>
    </w:p>
    <w:p>
      <w:pPr>
        <w:pStyle w:val="Heading2"/>
      </w:pPr>
      <w:r>
        <w:t>1.1 场景背景</w:t>
      </w:r>
    </w:p>
    <w:p>
      <w:r>
        <w:t>美业消费者在做出护肤品购买决策时，通常面临两种信息来源的影响：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E6E6E6"/>
          </w:tcPr>
          <w:p>
            <w:pPr>
              <w:jc w:val="center"/>
            </w:pPr>
            <w:r>
              <w:rPr>
                <w:b/>
              </w:rPr>
              <w:t>信息类型</w:t>
            </w:r>
          </w:p>
        </w:tc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特征</w:t>
            </w:r>
          </w:p>
        </w:tc>
        <w:tc>
          <w:tcPr>
            <w:tcW w:type="dxa" w:w="2551"/>
            <w:shd w:fill="E6E6E6"/>
          </w:tcPr>
          <w:p>
            <w:pPr>
              <w:jc w:val="center"/>
            </w:pPr>
            <w:r>
              <w:rPr>
                <w:b/>
              </w:rPr>
              <w:t>代表渠道</w:t>
            </w:r>
          </w:p>
        </w:tc>
        <w:tc>
          <w:tcPr>
            <w:tcW w:type="dxa" w:w="2835"/>
            <w:shd w:fill="E6E6E6"/>
          </w:tcPr>
          <w:p>
            <w:pPr>
              <w:jc w:val="center"/>
            </w:pPr>
            <w:r>
              <w:rPr>
                <w:b/>
              </w:rPr>
              <w:t>局限性</w:t>
            </w:r>
          </w:p>
        </w:tc>
      </w:tr>
      <w:tr>
        <w:tc>
          <w:tcPr>
            <w:tcW w:type="dxa" w:w="1984"/>
          </w:tcPr>
          <w:p>
            <w:r>
              <w:t>科学护肤知识</w:t>
            </w:r>
          </w:p>
        </w:tc>
        <w:tc>
          <w:tcPr>
            <w:tcW w:type="dxa" w:w="2268"/>
          </w:tcPr>
          <w:p>
            <w:r>
              <w:t>专业、稳定、有依据</w:t>
            </w:r>
          </w:p>
        </w:tc>
        <w:tc>
          <w:tcPr>
            <w:tcW w:type="dxa" w:w="2551"/>
          </w:tcPr>
          <w:p>
            <w:r>
              <w:t>皮肤科文献、成分数据库</w:t>
            </w:r>
          </w:p>
        </w:tc>
        <w:tc>
          <w:tcPr>
            <w:tcW w:type="dxa" w:w="2835"/>
          </w:tcPr>
          <w:p>
            <w:r>
              <w:t>更新周期长，缺乏趋势感知</w:t>
            </w:r>
          </w:p>
        </w:tc>
      </w:tr>
      <w:tr>
        <w:tc>
          <w:tcPr>
            <w:tcW w:type="dxa" w:w="1984"/>
          </w:tcPr>
          <w:p>
            <w:r>
              <w:t>社媒趋势信息</w:t>
            </w:r>
          </w:p>
        </w:tc>
        <w:tc>
          <w:tcPr>
            <w:tcW w:type="dxa" w:w="2268"/>
          </w:tcPr>
          <w:p>
            <w:r>
              <w:t>时效性强、覆盖面广</w:t>
            </w:r>
          </w:p>
        </w:tc>
        <w:tc>
          <w:tcPr>
            <w:tcW w:type="dxa" w:w="2551"/>
          </w:tcPr>
          <w:p>
            <w:r>
              <w:t>小红书、抖音、微博</w:t>
            </w:r>
          </w:p>
        </w:tc>
        <w:tc>
          <w:tcPr>
            <w:tcW w:type="dxa" w:w="2835"/>
          </w:tcPr>
          <w:p>
            <w:r>
              <w:t>专业性参差不齐，存在安全风险</w:t>
            </w:r>
          </w:p>
        </w:tc>
      </w:tr>
    </w:tbl>
    <w:p/>
    <w:p>
      <w:pPr>
        <w:pStyle w:val="Heading2"/>
      </w:pPr>
      <w:r>
        <w:t>1.2 核心矛盾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2835"/>
            <w:shd w:fill="E6E6E6"/>
          </w:tcPr>
          <w:p>
            <w:pPr>
              <w:jc w:val="center"/>
            </w:pPr>
            <w:r>
              <w:rPr>
                <w:b/>
              </w:rPr>
              <w:t>科学导向系统</w:t>
            </w:r>
          </w:p>
        </w:tc>
        <w:tc>
          <w:tcPr>
            <w:tcW w:type="dxa" w:w="2835"/>
            <w:shd w:fill="E6E6E6"/>
          </w:tcPr>
          <w:p>
            <w:pPr>
              <w:jc w:val="center"/>
            </w:pPr>
            <w:r>
              <w:rPr>
                <w:b/>
              </w:rPr>
              <w:t>趋势导向系统</w:t>
            </w:r>
          </w:p>
        </w:tc>
      </w:tr>
      <w:tr>
        <w:tc>
          <w:tcPr>
            <w:tcW w:type="dxa" w:w="2268"/>
          </w:tcPr>
          <w:p>
            <w:r>
              <w:t>更新速度</w:t>
            </w:r>
          </w:p>
        </w:tc>
        <w:tc>
          <w:tcPr>
            <w:tcW w:type="dxa" w:w="2835"/>
          </w:tcPr>
          <w:p>
            <w:r>
              <w:t>慢（周/月级）</w:t>
            </w:r>
          </w:p>
        </w:tc>
        <w:tc>
          <w:tcPr>
            <w:tcW w:type="dxa" w:w="2835"/>
          </w:tcPr>
          <w:p>
            <w:r>
              <w:t>快（天级）</w:t>
            </w:r>
          </w:p>
        </w:tc>
      </w:tr>
      <w:tr>
        <w:tc>
          <w:tcPr>
            <w:tcW w:type="dxa" w:w="2268"/>
          </w:tcPr>
          <w:p>
            <w:r>
              <w:t>安全性</w:t>
            </w:r>
          </w:p>
        </w:tc>
        <w:tc>
          <w:tcPr>
            <w:tcW w:type="dxa" w:w="2835"/>
          </w:tcPr>
          <w:p>
            <w:r>
              <w:t>高</w:t>
            </w:r>
          </w:p>
        </w:tc>
        <w:tc>
          <w:tcPr>
            <w:tcW w:type="dxa" w:w="2835"/>
          </w:tcPr>
          <w:p>
            <w:r>
              <w:t>不稳定</w:t>
            </w:r>
          </w:p>
        </w:tc>
      </w:tr>
      <w:tr>
        <w:tc>
          <w:tcPr>
            <w:tcW w:type="dxa" w:w="2268"/>
          </w:tcPr>
          <w:p>
            <w:r>
              <w:t>用户粘性</w:t>
            </w:r>
          </w:p>
        </w:tc>
        <w:tc>
          <w:tcPr>
            <w:tcW w:type="dxa" w:w="2835"/>
          </w:tcPr>
          <w:p>
            <w:r>
              <w:t>较低</w:t>
            </w:r>
          </w:p>
        </w:tc>
        <w:tc>
          <w:tcPr>
            <w:tcW w:type="dxa" w:w="2835"/>
          </w:tcPr>
          <w:p>
            <w:r>
              <w:t>较高</w:t>
            </w:r>
          </w:p>
        </w:tc>
      </w:tr>
      <w:tr>
        <w:tc>
          <w:tcPr>
            <w:tcW w:type="dxa" w:w="2268"/>
          </w:tcPr>
          <w:p>
            <w:r>
              <w:t>可解释性</w:t>
            </w:r>
          </w:p>
        </w:tc>
        <w:tc>
          <w:tcPr>
            <w:tcW w:type="dxa" w:w="2835"/>
          </w:tcPr>
          <w:p>
            <w:r>
              <w:t>高</w:t>
            </w:r>
          </w:p>
        </w:tc>
        <w:tc>
          <w:tcPr>
            <w:tcW w:type="dxa" w:w="2835"/>
          </w:tcPr>
          <w:p>
            <w:r>
              <w:t>低</w:t>
            </w:r>
          </w:p>
        </w:tc>
      </w:tr>
    </w:tbl>
    <w:p/>
    <w:p>
      <w:pPr>
        <w:pStyle w:val="Heading2"/>
      </w:pPr>
      <w:r>
        <w:t>1.3 问题定义</w:t>
      </w:r>
    </w:p>
    <w:p>
      <w:r>
        <w:rPr>
          <w:b/>
        </w:rPr>
        <w:t>研究问题：</w:t>
      </w:r>
      <w:r>
        <w:t>在美业问答场景中，科学正确性与趋势时效性之间是否存在可量化的权衡关系？如果存在，双目标协同框架能否在维持安全性的前提下缓解这一矛盾？</w:t>
      </w:r>
    </w:p>
    <w:p>
      <w:r>
        <w:rPr>
          <w:b/>
        </w:rPr>
        <w:t>范围约束：</w:t>
      </w:r>
    </w:p>
    <w:p>
      <w:pPr>
        <w:pStyle w:val="ListBullet"/>
      </w:pPr>
      <w:r>
        <w:t>• 有限企业数据（P0/P1/P2分级访问）</w:t>
      </w:r>
    </w:p>
    <w:p>
      <w:pPr>
        <w:pStyle w:val="ListBullet"/>
      </w:pPr>
      <w:r>
        <w:t>• 8周项目周期</w:t>
      </w:r>
    </w:p>
    <w:p>
      <w:pPr>
        <w:pStyle w:val="ListBullet"/>
      </w:pPr>
      <w:r>
        <w:t>• 单场景MVP（护肤品咨询推荐）</w:t>
      </w:r>
    </w:p>
    <w:p>
      <w:pPr>
        <w:pStyle w:val="Heading1"/>
      </w:pPr>
      <w:r>
        <w:t>2. 相关工作与研究缺口</w:t>
      </w:r>
    </w:p>
    <w:p>
      <w:pPr>
        <w:pStyle w:val="Heading2"/>
      </w:pPr>
      <w:r>
        <w:t>2.1 方案对比表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方案类型</w:t>
            </w:r>
          </w:p>
        </w:tc>
        <w:tc>
          <w:tcPr>
            <w:tcW w:type="dxa" w:w="1984"/>
            <w:shd w:fill="E6E6E6"/>
          </w:tcPr>
          <w:p>
            <w:pPr>
              <w:jc w:val="center"/>
            </w:pPr>
            <w:r>
              <w:rPr>
                <w:b/>
              </w:rPr>
              <w:t>代表工作</w:t>
            </w:r>
          </w:p>
        </w:tc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优势</w:t>
            </w:r>
          </w:p>
        </w:tc>
        <w:tc>
          <w:tcPr>
            <w:tcW w:type="dxa" w:w="1984"/>
            <w:shd w:fill="E6E6E6"/>
          </w:tcPr>
          <w:p>
            <w:pPr>
              <w:jc w:val="center"/>
            </w:pPr>
            <w:r>
              <w:rPr>
                <w:b/>
              </w:rPr>
              <w:t>局限</w:t>
            </w:r>
          </w:p>
        </w:tc>
        <w:tc>
          <w:tcPr>
            <w:tcW w:type="dxa" w:w="1984"/>
            <w:shd w:fill="E6E6E6"/>
          </w:tcPr>
          <w:p>
            <w:pPr>
              <w:jc w:val="center"/>
            </w:pPr>
            <w:r>
              <w:rPr>
                <w:b/>
              </w:rPr>
              <w:t>我们的改进</w:t>
            </w:r>
          </w:p>
        </w:tc>
      </w:tr>
      <w:tr>
        <w:tc>
          <w:tcPr>
            <w:tcW w:type="dxa" w:w="1701"/>
          </w:tcPr>
          <w:p>
            <w:r>
              <w:t>知识图谱问答</w:t>
            </w:r>
          </w:p>
        </w:tc>
        <w:tc>
          <w:tcPr>
            <w:tcW w:type="dxa" w:w="1984"/>
          </w:tcPr>
          <w:p>
            <w:r>
              <w:t>CosmosQA, SkinGPT</w:t>
            </w:r>
          </w:p>
        </w:tc>
        <w:tc>
          <w:tcPr>
            <w:tcW w:type="dxa" w:w="1701"/>
          </w:tcPr>
          <w:p>
            <w:r>
              <w:t>准确、可追溯</w:t>
            </w:r>
          </w:p>
        </w:tc>
        <w:tc>
          <w:tcPr>
            <w:tcW w:type="dxa" w:w="1984"/>
          </w:tcPr>
          <w:p>
            <w:r>
              <w:t>更新慢、无趋势感知</w:t>
            </w:r>
          </w:p>
        </w:tc>
        <w:tc>
          <w:tcPr>
            <w:tcW w:type="dxa" w:w="1984"/>
          </w:tcPr>
          <w:p>
            <w:r>
              <w:t>+ TrendScore集成</w:t>
            </w:r>
          </w:p>
        </w:tc>
      </w:tr>
      <w:tr>
        <w:tc>
          <w:tcPr>
            <w:tcW w:type="dxa" w:w="1701"/>
          </w:tcPr>
          <w:p>
            <w:r>
              <w:t>趋势推荐系统</w:t>
            </w:r>
          </w:p>
        </w:tc>
        <w:tc>
          <w:tcPr>
            <w:tcW w:type="dxa" w:w="1984"/>
          </w:tcPr>
          <w:p>
            <w:r>
              <w:t>小红书/抖音算法</w:t>
            </w:r>
          </w:p>
        </w:tc>
        <w:tc>
          <w:tcPr>
            <w:tcW w:type="dxa" w:w="1701"/>
          </w:tcPr>
          <w:p>
            <w:r>
              <w:t>时效强、转化高</w:t>
            </w:r>
          </w:p>
        </w:tc>
        <w:tc>
          <w:tcPr>
            <w:tcW w:type="dxa" w:w="1984"/>
          </w:tcPr>
          <w:p>
            <w:r>
              <w:t>缺乏安全验证</w:t>
            </w:r>
          </w:p>
        </w:tc>
        <w:tc>
          <w:tcPr>
            <w:tcW w:type="dxa" w:w="1984"/>
          </w:tcPr>
          <w:p>
            <w:r>
              <w:t>+ 安全硬约束</w:t>
            </w:r>
          </w:p>
        </w:tc>
      </w:tr>
      <w:tr>
        <w:tc>
          <w:tcPr>
            <w:tcW w:type="dxa" w:w="1701"/>
          </w:tcPr>
          <w:p>
            <w:r>
              <w:t>通用大模型</w:t>
            </w:r>
          </w:p>
        </w:tc>
        <w:tc>
          <w:tcPr>
            <w:tcW w:type="dxa" w:w="1984"/>
          </w:tcPr>
          <w:p>
            <w:r>
              <w:t>GPT-4, Claude</w:t>
            </w:r>
          </w:p>
        </w:tc>
        <w:tc>
          <w:tcPr>
            <w:tcW w:type="dxa" w:w="1701"/>
          </w:tcPr>
          <w:p>
            <w:r>
              <w:t>覆盖广、交互好</w:t>
            </w:r>
          </w:p>
        </w:tc>
        <w:tc>
          <w:tcPr>
            <w:tcW w:type="dxa" w:w="1984"/>
          </w:tcPr>
          <w:p>
            <w:r>
              <w:t>领域幻觉、无合规</w:t>
            </w:r>
          </w:p>
        </w:tc>
        <w:tc>
          <w:tcPr>
            <w:tcW w:type="dxa" w:w="1984"/>
          </w:tcPr>
          <w:p>
            <w:r>
              <w:t>+ 领域知识层</w:t>
            </w:r>
          </w:p>
        </w:tc>
      </w:tr>
      <w:tr>
        <w:tc>
          <w:tcPr>
            <w:tcW w:type="dxa" w:w="1701"/>
          </w:tcPr>
          <w:p>
            <w:r>
              <w:t>多智能体RAG</w:t>
            </w:r>
          </w:p>
        </w:tc>
        <w:tc>
          <w:tcPr>
            <w:tcW w:type="dxa" w:w="1984"/>
          </w:tcPr>
          <w:p>
            <w:r>
              <w:t>AutoGPT, MetaGPT</w:t>
            </w:r>
          </w:p>
        </w:tc>
        <w:tc>
          <w:tcPr>
            <w:tcW w:type="dxa" w:w="1701"/>
          </w:tcPr>
          <w:p>
            <w:r>
              <w:t>灵活编排</w:t>
            </w:r>
          </w:p>
        </w:tc>
        <w:tc>
          <w:tcPr>
            <w:tcW w:type="dxa" w:w="1984"/>
          </w:tcPr>
          <w:p>
            <w:r>
              <w:t>无双目标优化</w:t>
            </w:r>
          </w:p>
        </w:tc>
        <w:tc>
          <w:tcPr>
            <w:tcW w:type="dxa" w:w="1984"/>
          </w:tcPr>
          <w:p>
            <w:r>
              <w:t>+ 冲突解决机制</w:t>
            </w:r>
          </w:p>
        </w:tc>
      </w:tr>
    </w:tbl>
    <w:p/>
    <w:p>
      <w:pPr>
        <w:pStyle w:val="Heading2"/>
      </w:pPr>
      <w:r>
        <w:t>2.2 研究缺口</w:t>
      </w:r>
    </w:p>
    <w:p>
      <w:pPr>
        <w:pStyle w:val="ListNumber"/>
      </w:pPr>
      <w:r>
        <w:t>1. 趋势定义不可操作："趋势"停留在直觉概念，缺乏可计算定义</w:t>
      </w:r>
    </w:p>
    <w:p>
      <w:pPr>
        <w:pStyle w:val="ListNumber"/>
      </w:pPr>
      <w:r>
        <w:t>2. 双目标权衡未量化：无工作系统测量正确性-时效性权衡</w:t>
      </w:r>
    </w:p>
    <w:p>
      <w:pPr>
        <w:pStyle w:val="ListNumber"/>
      </w:pPr>
      <w:r>
        <w:t>3. 冲突处理不系统：趋势与科学冲突采用临时策略，非结构化方法</w:t>
      </w:r>
    </w:p>
    <w:p>
      <w:pPr>
        <w:pStyle w:val="Heading2"/>
      </w:pPr>
      <w:r>
        <w:t>2.3 核心贡献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E6E6E6"/>
          </w:tcPr>
          <w:p>
            <w:pPr>
              <w:jc w:val="center"/>
            </w:pPr>
            <w:r>
              <w:rPr>
                <w:b/>
              </w:rPr>
              <w:t>贡献</w:t>
            </w:r>
          </w:p>
        </w:tc>
        <w:tc>
          <w:tcPr>
            <w:tcW w:type="dxa" w:w="1417"/>
            <w:shd w:fill="E6E6E6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3969"/>
            <w:shd w:fill="E6E6E6"/>
          </w:tcPr>
          <w:p>
            <w:pPr>
              <w:jc w:val="center"/>
            </w:pPr>
            <w:r>
              <w:rPr>
                <w:b/>
              </w:rPr>
              <w:t>验证方法</w:t>
            </w:r>
          </w:p>
        </w:tc>
      </w:tr>
      <w:tr>
        <w:tc>
          <w:tcPr>
            <w:tcW w:type="dxa" w:w="3402"/>
          </w:tcPr>
          <w:p>
            <w:r>
              <w:t>C1: TrendScore——可操作的趋势量化指标</w:t>
            </w:r>
          </w:p>
        </w:tc>
        <w:tc>
          <w:tcPr>
            <w:tcW w:type="dxa" w:w="1417"/>
          </w:tcPr>
          <w:p>
            <w:r>
              <w:t>方法论</w:t>
            </w:r>
          </w:p>
        </w:tc>
        <w:tc>
          <w:tcPr>
            <w:tcW w:type="dxa" w:w="3969"/>
          </w:tcPr>
          <w:p>
            <w:r>
              <w:t>与人工标注相关性（目标：Spearman ρ &gt; 0.6）</w:t>
            </w:r>
          </w:p>
        </w:tc>
      </w:tr>
      <w:tr>
        <w:tc>
          <w:tcPr>
            <w:tcW w:type="dxa" w:w="3402"/>
          </w:tcPr>
          <w:p>
            <w:r>
              <w:t>C2: 优先级冲突解决框架</w:t>
            </w:r>
          </w:p>
        </w:tc>
        <w:tc>
          <w:tcPr>
            <w:tcW w:type="dxa" w:w="1417"/>
          </w:tcPr>
          <w:p>
            <w:r>
              <w:t>系统性</w:t>
            </w:r>
          </w:p>
        </w:tc>
        <w:tc>
          <w:tcPr>
            <w:tcW w:type="dxa" w:w="3969"/>
          </w:tcPr>
          <w:p>
            <w:r>
              <w:t>消融实验（有/无冲突解决模块对比）</w:t>
            </w:r>
          </w:p>
        </w:tc>
      </w:tr>
    </w:tbl>
    <w:p/>
    <w:p>
      <w:pPr>
        <w:pStyle w:val="Heading1"/>
      </w:pPr>
      <w:r>
        <w:t>3. 可行性预验证（Feasibility Pilot）</w:t>
      </w:r>
    </w:p>
    <w:p>
      <w:pPr>
        <w:pStyle w:val="Heading2"/>
      </w:pPr>
      <w:r>
        <w:t>3.1 实验设计</w:t>
      </w:r>
    </w:p>
    <w:p>
      <w:r>
        <w:t>我们设计了50条测试用例，覆盖三类场景：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E6E6E6"/>
          </w:tcPr>
          <w:p>
            <w:pPr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type="dxa" w:w="1134"/>
            <w:shd w:fill="E6E6E6"/>
          </w:tcPr>
          <w:p>
            <w:pPr>
              <w:jc w:val="center"/>
            </w:pPr>
            <w:r>
              <w:rPr>
                <w:b/>
              </w:rPr>
              <w:t>数量</w:t>
            </w:r>
          </w:p>
        </w:tc>
        <w:tc>
          <w:tcPr>
            <w:tcW w:type="dxa" w:w="2835"/>
            <w:shd w:fill="E6E6E6"/>
          </w:tcPr>
          <w:p>
            <w:pPr>
              <w:jc w:val="center"/>
            </w:pPr>
            <w:r>
              <w:rPr>
                <w:b/>
              </w:rPr>
              <w:t>描述</w:t>
            </w:r>
          </w:p>
        </w:tc>
        <w:tc>
          <w:tcPr>
            <w:tcW w:type="dxa" w:w="3402"/>
            <w:shd w:fill="E6E6E6"/>
          </w:tcPr>
          <w:p>
            <w:pPr>
              <w:jc w:val="center"/>
            </w:pPr>
            <w:r>
              <w:rPr>
                <w:b/>
              </w:rPr>
              <w:t>示例</w:t>
            </w:r>
          </w:p>
        </w:tc>
      </w:tr>
      <w:tr>
        <w:tc>
          <w:tcPr>
            <w:tcW w:type="dxa" w:w="1417"/>
          </w:tcPr>
          <w:p>
            <w:r>
              <w:t>科学问答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2835"/>
          </w:tcPr>
          <w:p>
            <w:r>
              <w:t>有明确科学答案，无趋势因素</w:t>
            </w:r>
          </w:p>
        </w:tc>
        <w:tc>
          <w:tcPr>
            <w:tcW w:type="dxa" w:w="3402"/>
          </w:tcPr>
          <w:p>
            <w:r>
              <w:t>"维A醇和烟酰胺能一起用吗？"</w:t>
            </w:r>
          </w:p>
        </w:tc>
      </w:tr>
      <w:tr>
        <w:tc>
          <w:tcPr>
            <w:tcW w:type="dxa" w:w="1417"/>
          </w:tcPr>
          <w:p>
            <w:r>
              <w:t>趋势问答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2835"/>
          </w:tcPr>
          <w:p>
            <w:r>
              <w:t>关于热门产品，无安全风险</w:t>
            </w:r>
          </w:p>
        </w:tc>
        <w:tc>
          <w:tcPr>
            <w:tcW w:type="dxa" w:w="3402"/>
          </w:tcPr>
          <w:p>
            <w:r>
              <w:t>"最近很火的XX精华值得买吗？"</w:t>
            </w:r>
          </w:p>
        </w:tc>
      </w:tr>
      <w:tr>
        <w:tc>
          <w:tcPr>
            <w:tcW w:type="dxa" w:w="1417"/>
          </w:tcPr>
          <w:p>
            <w:r>
              <w:t>冲突场景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2835"/>
          </w:tcPr>
          <w:p>
            <w:r>
              <w:t>热门产品但存在安全隐患</w:t>
            </w:r>
          </w:p>
        </w:tc>
        <w:tc>
          <w:tcPr>
            <w:tcW w:type="dxa" w:w="3402"/>
          </w:tcPr>
          <w:p>
            <w:r>
              <w:t>"敏感肌能用最近爆火的XX酸吗？"</w:t>
            </w:r>
          </w:p>
        </w:tc>
      </w:tr>
    </w:tbl>
    <w:p/>
    <w:p>
      <w:pPr>
        <w:pStyle w:val="Heading2"/>
      </w:pPr>
      <w:r>
        <w:t>3.2 测试模型</w:t>
      </w:r>
    </w:p>
    <w:p>
      <w:pPr>
        <w:pStyle w:val="ListBullet"/>
      </w:pPr>
      <w:r>
        <w:t>• GPT-4o (API调用)</w:t>
      </w:r>
    </w:p>
    <w:p>
      <w:pPr>
        <w:pStyle w:val="ListBullet"/>
      </w:pPr>
      <w:r>
        <w:t>• Qwen2.5-72B-Instruct</w:t>
      </w:r>
    </w:p>
    <w:p>
      <w:pPr>
        <w:pStyle w:val="ListBullet"/>
      </w:pPr>
      <w:r>
        <w:t>• GLM-4</w:t>
      </w:r>
    </w:p>
    <w:p>
      <w:pPr>
        <w:pStyle w:val="Heading2"/>
      </w:pPr>
      <w:r>
        <w:t>3.3 预验证结果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1984"/>
            <w:shd w:fill="E6E6E6"/>
          </w:tcPr>
          <w:p>
            <w:pPr>
              <w:jc w:val="center"/>
            </w:pPr>
            <w:r>
              <w:rPr>
                <w:b/>
              </w:rPr>
              <w:t>科学问答</w:t>
            </w:r>
          </w:p>
        </w:tc>
        <w:tc>
          <w:tcPr>
            <w:tcW w:type="dxa" w:w="1984"/>
            <w:shd w:fill="E6E6E6"/>
          </w:tcPr>
          <w:p>
            <w:pPr>
              <w:jc w:val="center"/>
            </w:pPr>
            <w:r>
              <w:rPr>
                <w:b/>
              </w:rPr>
              <w:t>趋势问答</w:t>
            </w:r>
          </w:p>
        </w:tc>
        <w:tc>
          <w:tcPr>
            <w:tcW w:type="dxa" w:w="1984"/>
            <w:shd w:fill="E6E6E6"/>
          </w:tcPr>
          <w:p>
            <w:pPr>
              <w:jc w:val="center"/>
            </w:pPr>
            <w:r>
              <w:rPr>
                <w:b/>
              </w:rPr>
              <w:t>冲突场景</w:t>
            </w:r>
          </w:p>
        </w:tc>
      </w:tr>
      <w:tr>
        <w:tc>
          <w:tcPr>
            <w:tcW w:type="dxa" w:w="2268"/>
          </w:tcPr>
          <w:p>
            <w:r>
              <w:t>科学正确率</w:t>
            </w:r>
          </w:p>
        </w:tc>
        <w:tc>
          <w:tcPr>
            <w:tcW w:type="dxa" w:w="1984"/>
          </w:tcPr>
          <w:p>
            <w:r>
              <w:t>85%</w:t>
            </w:r>
          </w:p>
        </w:tc>
        <w:tc>
          <w:tcPr>
            <w:tcW w:type="dxa" w:w="1984"/>
          </w:tcPr>
          <w:p>
            <w:r>
              <w:t>72%</w:t>
            </w:r>
          </w:p>
        </w:tc>
        <w:tc>
          <w:tcPr>
            <w:tcW w:type="dxa" w:w="1984"/>
          </w:tcPr>
          <w:p>
            <w:r>
              <w:t>58%</w:t>
            </w:r>
          </w:p>
        </w:tc>
      </w:tr>
      <w:tr>
        <w:tc>
          <w:tcPr>
            <w:tcW w:type="dxa" w:w="2268"/>
          </w:tcPr>
          <w:p>
            <w:r>
              <w:t>趋势识别率</w:t>
            </w:r>
          </w:p>
        </w:tc>
        <w:tc>
          <w:tcPr>
            <w:tcW w:type="dxa" w:w="1984"/>
          </w:tcPr>
          <w:p>
            <w:r>
              <w:t>20%</w:t>
            </w:r>
          </w:p>
        </w:tc>
        <w:tc>
          <w:tcPr>
            <w:tcW w:type="dxa" w:w="1984"/>
          </w:tcPr>
          <w:p>
            <w:r>
              <w:t>78%</w:t>
            </w:r>
          </w:p>
        </w:tc>
        <w:tc>
          <w:tcPr>
            <w:tcW w:type="dxa" w:w="1984"/>
          </w:tcPr>
          <w:p>
            <w:r>
              <w:t>65%</w:t>
            </w:r>
          </w:p>
        </w:tc>
      </w:tr>
      <w:tr>
        <w:tc>
          <w:tcPr>
            <w:tcW w:type="dxa" w:w="2268"/>
          </w:tcPr>
          <w:p>
            <w:r>
              <w:t>安全合规率</w:t>
            </w:r>
          </w:p>
        </w:tc>
        <w:tc>
          <w:tcPr>
            <w:tcW w:type="dxa" w:w="1984"/>
          </w:tcPr>
          <w:p>
            <w:r>
              <w:t>95%</w:t>
            </w:r>
          </w:p>
        </w:tc>
        <w:tc>
          <w:tcPr>
            <w:tcW w:type="dxa" w:w="1984"/>
          </w:tcPr>
          <w:p>
            <w:r>
              <w:t>60%</w:t>
            </w:r>
          </w:p>
        </w:tc>
        <w:tc>
          <w:tcPr>
            <w:tcW w:type="dxa" w:w="1984"/>
          </w:tcPr>
          <w:p>
            <w:r>
              <w:t>52%</w:t>
            </w:r>
          </w:p>
        </w:tc>
      </w:tr>
      <w:tr>
        <w:tc>
          <w:tcPr>
            <w:tcW w:type="dxa" w:w="2268"/>
          </w:tcPr>
          <w:p>
            <w:r>
              <w:t>冲突率</w:t>
            </w:r>
          </w:p>
        </w:tc>
        <w:tc>
          <w:tcPr>
            <w:tcW w:type="dxa" w:w="1984"/>
          </w:tcPr>
          <w:p>
            <w:r>
              <w:t>—</w:t>
            </w:r>
          </w:p>
        </w:tc>
        <w:tc>
          <w:tcPr>
            <w:tcW w:type="dxa" w:w="1984"/>
          </w:tcPr>
          <w:p>
            <w:r>
              <w:t>—</w:t>
            </w:r>
          </w:p>
        </w:tc>
        <w:tc>
          <w:tcPr>
            <w:tcW w:type="dxa" w:w="1984"/>
          </w:tcPr>
          <w:p>
            <w:r>
              <w:t>42%</w:t>
            </w:r>
          </w:p>
        </w:tc>
      </w:tr>
    </w:tbl>
    <w:p/>
    <w:p>
      <w:r>
        <w:rPr>
          <w:b/>
        </w:rPr>
        <w:t>关键发现：</w:t>
      </w:r>
    </w:p>
    <w:p>
      <w:pPr>
        <w:pStyle w:val="ListBullet"/>
      </w:pPr>
      <w:r>
        <w:t>• 过度推荐（忽视安全）：28%</w:t>
      </w:r>
    </w:p>
    <w:p>
      <w:pPr>
        <w:pStyle w:val="ListBullet"/>
      </w:pPr>
      <w:r>
        <w:t>• 过度保守（完全拒绝）：14%</w:t>
      </w:r>
    </w:p>
    <w:p>
      <w:r>
        <w:rPr>
          <w:b/>
        </w:rPr>
        <w:t>结论：</w:t>
      </w:r>
      <w:r>
        <w:t>双目标冲突真实存在且可量化，需要专门机制处理。</w:t>
      </w:r>
    </w:p>
    <w:p>
      <w:pPr>
        <w:pStyle w:val="Heading2"/>
      </w:pPr>
      <w:r>
        <w:t>3.4 TrendScore验证</w:t>
      </w:r>
    </w:p>
    <w:p>
      <w:r>
        <w:t>对30个产品进行人工标注（趋势/非趋势），验证TrendScore公式：</w:t>
      </w:r>
    </w:p>
    <w:p>
      <w:r>
        <w:rPr>
          <w:i/>
        </w:rPr>
        <w:t>TrendScore = 0.3×增长率 + 0.25×跨平台覆盖 + 0.25×持续性 + 0.2×新品关联度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E6E6E6"/>
          </w:tcPr>
          <w:p>
            <w:pPr>
              <w:jc w:val="center"/>
            </w:pPr>
            <w:r>
              <w:rPr>
                <w:b/>
              </w:rPr>
              <w:t>验证指标</w:t>
            </w:r>
          </w:p>
        </w:tc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数值</w:t>
            </w:r>
          </w:p>
        </w:tc>
      </w:tr>
      <w:tr>
        <w:tc>
          <w:tcPr>
            <w:tcW w:type="dxa" w:w="3402"/>
          </w:tcPr>
          <w:p>
            <w:r>
              <w:t>Spearman相关系数</w:t>
            </w:r>
          </w:p>
        </w:tc>
        <w:tc>
          <w:tcPr>
            <w:tcW w:type="dxa" w:w="2268"/>
          </w:tcPr>
          <w:p>
            <w:r>
              <w:t>0.68</w:t>
            </w:r>
          </w:p>
        </w:tc>
      </w:tr>
      <w:tr>
        <w:tc>
          <w:tcPr>
            <w:tcW w:type="dxa" w:w="3402"/>
          </w:tcPr>
          <w:p>
            <w:r>
              <w:t>AUC（二分类）</w:t>
            </w:r>
          </w:p>
        </w:tc>
        <w:tc>
          <w:tcPr>
            <w:tcW w:type="dxa" w:w="2268"/>
          </w:tcPr>
          <w:p>
            <w:r>
              <w:t>0.74</w:t>
            </w:r>
          </w:p>
        </w:tc>
      </w:tr>
    </w:tbl>
    <w:p/>
    <w:p>
      <w:pPr>
        <w:pStyle w:val="Heading1"/>
      </w:pPr>
      <w:r>
        <w:t>4. 研究问题与假设</w:t>
      </w:r>
    </w:p>
    <w:p>
      <w:pPr>
        <w:pStyle w:val="Heading2"/>
      </w:pPr>
      <w:r>
        <w:t>4.1 研究问题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E6E6E6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3969"/>
            <w:shd w:fill="E6E6E6"/>
          </w:tcPr>
          <w:p>
            <w:pPr>
              <w:jc w:val="center"/>
            </w:pPr>
            <w:r>
              <w:rPr>
                <w:b/>
              </w:rPr>
              <w:t>研究问题</w:t>
            </w:r>
          </w:p>
        </w:tc>
        <w:tc>
          <w:tcPr>
            <w:tcW w:type="dxa" w:w="1134"/>
            <w:shd w:fill="E6E6E6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1984"/>
            <w:shd w:fill="E6E6E6"/>
          </w:tcPr>
          <w:p>
            <w:pPr>
              <w:jc w:val="center"/>
            </w:pPr>
            <w:r>
              <w:rPr>
                <w:b/>
              </w:rPr>
              <w:t>验证方法</w:t>
            </w:r>
          </w:p>
        </w:tc>
      </w:tr>
      <w:tr>
        <w:tc>
          <w:tcPr>
            <w:tcW w:type="dxa" w:w="850"/>
          </w:tcPr>
          <w:p>
            <w:r>
              <w:t>RQ1</w:t>
            </w:r>
          </w:p>
        </w:tc>
        <w:tc>
          <w:tcPr>
            <w:tcW w:type="dxa" w:w="3969"/>
          </w:tcPr>
          <w:p>
            <w:r>
              <w:t>在美业问答中，正确性与时效性是否存在可量化的权衡？</w:t>
            </w:r>
          </w:p>
        </w:tc>
        <w:tc>
          <w:tcPr>
            <w:tcW w:type="dxa" w:w="1134"/>
          </w:tcPr>
          <w:p>
            <w:r>
              <w:t>验证性</w:t>
            </w:r>
          </w:p>
        </w:tc>
        <w:tc>
          <w:tcPr>
            <w:tcW w:type="dxa" w:w="1984"/>
          </w:tcPr>
          <w:p>
            <w:r>
              <w:t>基线输出相关性分析</w:t>
            </w:r>
          </w:p>
        </w:tc>
      </w:tr>
      <w:tr>
        <w:tc>
          <w:tcPr>
            <w:tcW w:type="dxa" w:w="850"/>
          </w:tcPr>
          <w:p>
            <w:r>
              <w:t>RQ2</w:t>
            </w:r>
          </w:p>
        </w:tc>
        <w:tc>
          <w:tcPr>
            <w:tcW w:type="dxa" w:w="3969"/>
          </w:tcPr>
          <w:p>
            <w:r>
              <w:t>基于TrendScore的动态更新能否提升时效性且不损正确性？</w:t>
            </w:r>
          </w:p>
        </w:tc>
        <w:tc>
          <w:tcPr>
            <w:tcW w:type="dxa" w:w="1134"/>
          </w:tcPr>
          <w:p>
            <w:r>
              <w:t>方法性</w:t>
            </w:r>
          </w:p>
        </w:tc>
        <w:tc>
          <w:tcPr>
            <w:tcW w:type="dxa" w:w="1984"/>
          </w:tcPr>
          <w:p>
            <w:r>
              <w:t>对照实验</w:t>
            </w:r>
          </w:p>
        </w:tc>
      </w:tr>
      <w:tr>
        <w:tc>
          <w:tcPr>
            <w:tcW w:type="dxa" w:w="850"/>
          </w:tcPr>
          <w:p>
            <w:r>
              <w:t>RQ3</w:t>
            </w:r>
          </w:p>
        </w:tc>
        <w:tc>
          <w:tcPr>
            <w:tcW w:type="dxa" w:w="3969"/>
          </w:tcPr>
          <w:p>
            <w:r>
              <w:t>各核心组件对整体性能的贡献边界在哪里？</w:t>
            </w:r>
          </w:p>
        </w:tc>
        <w:tc>
          <w:tcPr>
            <w:tcW w:type="dxa" w:w="1134"/>
          </w:tcPr>
          <w:p>
            <w:r>
              <w:t>消融性</w:t>
            </w:r>
          </w:p>
        </w:tc>
        <w:tc>
          <w:tcPr>
            <w:tcW w:type="dxa" w:w="1984"/>
          </w:tcPr>
          <w:p>
            <w:r>
              <w:t>组件移除实验</w:t>
            </w:r>
          </w:p>
        </w:tc>
      </w:tr>
    </w:tbl>
    <w:p/>
    <w:p>
      <w:pPr>
        <w:pStyle w:val="Heading2"/>
      </w:pPr>
      <w:r>
        <w:t>4.2 研究假设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51"/>
            <w:shd w:fill="E6E6E6"/>
          </w:tcPr>
          <w:p>
            <w:pPr>
              <w:jc w:val="center"/>
            </w:pPr>
            <w:r>
              <w:rPr>
                <w:b/>
              </w:rPr>
              <w:t>假设</w:t>
            </w:r>
          </w:p>
        </w:tc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度量指标</w:t>
            </w:r>
          </w:p>
        </w:tc>
        <w:tc>
          <w:tcPr>
            <w:tcW w:type="dxa" w:w="1417"/>
            <w:shd w:fill="E6E6E6"/>
          </w:tcPr>
          <w:p>
            <w:pPr>
              <w:jc w:val="center"/>
            </w:pPr>
            <w:r>
              <w:rPr>
                <w:b/>
              </w:rPr>
              <w:t>对照基线</w:t>
            </w:r>
          </w:p>
        </w:tc>
        <w:tc>
          <w:tcPr>
            <w:tcW w:type="dxa" w:w="1134"/>
            <w:shd w:fill="E6E6E6"/>
          </w:tcPr>
          <w:p>
            <w:pPr>
              <w:jc w:val="center"/>
            </w:pPr>
            <w:r>
              <w:rPr>
                <w:b/>
              </w:rPr>
              <w:t>量化目标</w:t>
            </w:r>
          </w:p>
        </w:tc>
        <w:tc>
          <w:tcPr>
            <w:tcW w:type="dxa" w:w="1984"/>
            <w:shd w:fill="E6E6E6"/>
          </w:tcPr>
          <w:p>
            <w:pPr>
              <w:jc w:val="center"/>
            </w:pPr>
            <w:r>
              <w:rPr>
                <w:b/>
              </w:rPr>
              <w:t>统计检验</w:t>
            </w:r>
          </w:p>
        </w:tc>
      </w:tr>
      <w:tr>
        <w:tc>
          <w:tcPr>
            <w:tcW w:type="dxa" w:w="2551"/>
          </w:tcPr>
          <w:p>
            <w:r>
              <w:t>H1: TrendScore提升趋势响应</w:t>
            </w:r>
          </w:p>
        </w:tc>
        <w:tc>
          <w:tcPr>
            <w:tcW w:type="dxa" w:w="1701"/>
          </w:tcPr>
          <w:p>
            <w:r>
              <w:t>Trend Freshness</w:t>
            </w:r>
          </w:p>
        </w:tc>
        <w:tc>
          <w:tcPr>
            <w:tcW w:type="dxa" w:w="1417"/>
          </w:tcPr>
          <w:p>
            <w:r>
              <w:t>Baseline-A</w:t>
            </w:r>
          </w:p>
        </w:tc>
        <w:tc>
          <w:tcPr>
            <w:tcW w:type="dxa" w:w="1134"/>
          </w:tcPr>
          <w:p>
            <w:r>
              <w:t>+15%</w:t>
            </w:r>
          </w:p>
        </w:tc>
        <w:tc>
          <w:tcPr>
            <w:tcW w:type="dxa" w:w="1984"/>
          </w:tcPr>
          <w:p>
            <w:r>
              <w:t>配对t检验, p&lt;0.05</w:t>
            </w:r>
          </w:p>
        </w:tc>
      </w:tr>
      <w:tr>
        <w:tc>
          <w:tcPr>
            <w:tcW w:type="dxa" w:w="2551"/>
          </w:tcPr>
          <w:p>
            <w:r>
              <w:t>H2: 安全门控维持正确性</w:t>
            </w:r>
          </w:p>
        </w:tc>
        <w:tc>
          <w:tcPr>
            <w:tcW w:type="dxa" w:w="1701"/>
          </w:tcPr>
          <w:p>
            <w:r>
              <w:t>Correctness</w:t>
            </w:r>
          </w:p>
        </w:tc>
        <w:tc>
          <w:tcPr>
            <w:tcW w:type="dxa" w:w="1417"/>
          </w:tcPr>
          <w:p>
            <w:r>
              <w:t>Baseline-B</w:t>
            </w:r>
          </w:p>
        </w:tc>
        <w:tc>
          <w:tcPr>
            <w:tcW w:type="dxa" w:w="1134"/>
          </w:tcPr>
          <w:p>
            <w:r>
              <w:t>&lt;5%下降</w:t>
            </w:r>
          </w:p>
        </w:tc>
        <w:tc>
          <w:tcPr>
            <w:tcW w:type="dxa" w:w="1984"/>
          </w:tcPr>
          <w:p>
            <w:r>
              <w:t>单侧t检验</w:t>
            </w:r>
          </w:p>
        </w:tc>
      </w:tr>
      <w:tr>
        <w:tc>
          <w:tcPr>
            <w:tcW w:type="dxa" w:w="2551"/>
          </w:tcPr>
          <w:p>
            <w:r>
              <w:t>H3: 冲突解决减少风险推荐</w:t>
            </w:r>
          </w:p>
        </w:tc>
        <w:tc>
          <w:tcPr>
            <w:tcW w:type="dxa" w:w="1701"/>
          </w:tcPr>
          <w:p>
            <w:r>
              <w:t>Safety Score</w:t>
            </w:r>
          </w:p>
        </w:tc>
        <w:tc>
          <w:tcPr>
            <w:tcW w:type="dxa" w:w="1417"/>
          </w:tcPr>
          <w:p>
            <w:r>
              <w:t>无CR消融</w:t>
            </w:r>
          </w:p>
        </w:tc>
        <w:tc>
          <w:tcPr>
            <w:tcW w:type="dxa" w:w="1134"/>
          </w:tcPr>
          <w:p>
            <w:r>
              <w:t>+10%</w:t>
            </w:r>
          </w:p>
        </w:tc>
        <w:tc>
          <w:tcPr>
            <w:tcW w:type="dxa" w:w="1984"/>
          </w:tcPr>
          <w:p>
            <w:r>
              <w:t>McNemar检验</w:t>
            </w:r>
          </w:p>
        </w:tc>
      </w:tr>
    </w:tbl>
    <w:p/>
    <w:p>
      <w:pPr>
        <w:pStyle w:val="Heading1"/>
      </w:pPr>
      <w:r>
        <w:t>5. 方法与系统设计</w:t>
      </w:r>
    </w:p>
    <w:p>
      <w:pPr>
        <w:pStyle w:val="Heading2"/>
      </w:pPr>
      <w:r>
        <w:t>5.1 输入输出规范</w:t>
      </w:r>
    </w:p>
    <w:p>
      <w:r>
        <w:rPr>
          <w:b/>
        </w:rPr>
        <w:t>输入：</w:t>
      </w:r>
      <w:r>
        <w:t>用户自然语言问题、用户画像（肤质、诉求、预算）、趋势偏好（可选）</w:t>
      </w:r>
    </w:p>
    <w:p>
      <w:r>
        <w:rPr>
          <w:b/>
        </w:rPr>
        <w:t>输出：</w:t>
      </w:r>
      <w:r>
        <w:t>推荐建议、科学依据、趋势背景、替代方案、风险提示、置信度</w:t>
      </w:r>
    </w:p>
    <w:p>
      <w:pPr>
        <w:pStyle w:val="Heading2"/>
      </w:pPr>
      <w:r>
        <w:t>5.2 系统架构</w:t>
      </w:r>
    </w:p>
    <w:p>
      <w:r>
        <w:t>用户查询 → 查询理解 → [科学知识层 | 趋势引擎] → 冲突解决 → 安全门控 → 响应生成</w:t>
      </w:r>
    </w:p>
    <w:p>
      <w:pPr>
        <w:pStyle w:val="Heading2"/>
      </w:pPr>
      <w:r>
        <w:t>5.3 核心组件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组件</w:t>
            </w:r>
          </w:p>
        </w:tc>
        <w:tc>
          <w:tcPr>
            <w:tcW w:type="dxa" w:w="2835"/>
            <w:shd w:fill="E6E6E6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3402"/>
            <w:shd w:fill="E6E6E6"/>
          </w:tcPr>
          <w:p>
            <w:pPr>
              <w:jc w:val="center"/>
            </w:pPr>
            <w:r>
              <w:rPr>
                <w:b/>
              </w:rPr>
              <w:t>实现方式</w:t>
            </w:r>
          </w:p>
        </w:tc>
      </w:tr>
      <w:tr>
        <w:tc>
          <w:tcPr>
            <w:tcW w:type="dxa" w:w="1701"/>
          </w:tcPr>
          <w:p>
            <w:r>
              <w:t>科学知识层</w:t>
            </w:r>
          </w:p>
        </w:tc>
        <w:tc>
          <w:tcPr>
            <w:tcW w:type="dxa" w:w="2835"/>
          </w:tcPr>
          <w:p>
            <w:r>
              <w:t>成分-功效-风险知识检索</w:t>
            </w:r>
          </w:p>
        </w:tc>
        <w:tc>
          <w:tcPr>
            <w:tcW w:type="dxa" w:w="3402"/>
          </w:tcPr>
          <w:p>
            <w:r>
              <w:t>向量数据库 + 结构化知识图谱</w:t>
            </w:r>
          </w:p>
        </w:tc>
      </w:tr>
      <w:tr>
        <w:tc>
          <w:tcPr>
            <w:tcW w:type="dxa" w:w="1701"/>
          </w:tcPr>
          <w:p>
            <w:r>
              <w:t>趋势引擎</w:t>
            </w:r>
          </w:p>
        </w:tc>
        <w:tc>
          <w:tcPr>
            <w:tcW w:type="dxa" w:w="2835"/>
          </w:tcPr>
          <w:p>
            <w:r>
              <w:t>计算TrendScore，触发更新</w:t>
            </w:r>
          </w:p>
        </w:tc>
        <w:tc>
          <w:tcPr>
            <w:tcW w:type="dxa" w:w="3402"/>
          </w:tcPr>
          <w:p>
            <w:r>
              <w:t>规则计算 + 阈值触发</w:t>
            </w:r>
          </w:p>
        </w:tc>
      </w:tr>
      <w:tr>
        <w:tc>
          <w:tcPr>
            <w:tcW w:type="dxa" w:w="1701"/>
          </w:tcPr>
          <w:p>
            <w:r>
              <w:t>冲突解决</w:t>
            </w:r>
          </w:p>
        </w:tc>
        <w:tc>
          <w:tcPr>
            <w:tcW w:type="dxa" w:w="2835"/>
          </w:tcPr>
          <w:p>
            <w:r>
              <w:t>处理科学-趋势冲突</w:t>
            </w:r>
          </w:p>
        </w:tc>
        <w:tc>
          <w:tcPr>
            <w:tcW w:type="dxa" w:w="3402"/>
          </w:tcPr>
          <w:p>
            <w:r>
              <w:t>优先级规则 + 解释生成</w:t>
            </w:r>
          </w:p>
        </w:tc>
      </w:tr>
      <w:tr>
        <w:tc>
          <w:tcPr>
            <w:tcW w:type="dxa" w:w="1701"/>
          </w:tcPr>
          <w:p>
            <w:r>
              <w:t>安全门控</w:t>
            </w:r>
          </w:p>
        </w:tc>
        <w:tc>
          <w:tcPr>
            <w:tcW w:type="dxa" w:w="2835"/>
          </w:tcPr>
          <w:p>
            <w:r>
              <w:t>拦截有害推荐</w:t>
            </w:r>
          </w:p>
        </w:tc>
        <w:tc>
          <w:tcPr>
            <w:tcW w:type="dxa" w:w="3402"/>
          </w:tcPr>
          <w:p>
            <w:r>
              <w:t>黑名单 + LLM校验</w:t>
            </w:r>
          </w:p>
        </w:tc>
      </w:tr>
    </w:tbl>
    <w:p/>
    <w:p>
      <w:pPr>
        <w:pStyle w:val="Heading1"/>
      </w:pPr>
      <w:r>
        <w:t>6. TrendScore定义</w:t>
      </w:r>
    </w:p>
    <w:p>
      <w:pPr>
        <w:pStyle w:val="Heading2"/>
      </w:pPr>
      <w:r>
        <w:t>6.1 计算公式</w:t>
      </w:r>
    </w:p>
    <w:p>
      <w:r>
        <w:rPr>
          <w:i/>
        </w:rPr>
        <w:t>TrendScore(p, t) = α·Growth + β·CrossPlatform + γ·Persistence + δ·Novelty</w:t>
      </w:r>
    </w:p>
    <w:p>
      <w:r>
        <w:t>参数设置：α=0.30, β=0.25, γ=0.25, δ=0.20</w:t>
      </w:r>
    </w:p>
    <w:p>
      <w:pPr>
        <w:pStyle w:val="Heading2"/>
      </w:pPr>
      <w:r>
        <w:t>6.2 分量定义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分量</w:t>
            </w:r>
          </w:p>
        </w:tc>
        <w:tc>
          <w:tcPr>
            <w:tcW w:type="dxa" w:w="4535"/>
            <w:shd w:fill="E6E6E6"/>
          </w:tcPr>
          <w:p>
            <w:pPr>
              <w:jc w:val="center"/>
            </w:pPr>
            <w:r>
              <w:rPr>
                <w:b/>
              </w:rPr>
              <w:t>公式</w:t>
            </w:r>
          </w:p>
        </w:tc>
        <w:tc>
          <w:tcPr>
            <w:tcW w:type="dxa" w:w="1417"/>
            <w:shd w:fill="E6E6E6"/>
          </w:tcPr>
          <w:p>
            <w:pPr>
              <w:jc w:val="center"/>
            </w:pPr>
            <w:r>
              <w:rPr>
                <w:b/>
              </w:rPr>
              <w:t>取值范围</w:t>
            </w:r>
          </w:p>
        </w:tc>
      </w:tr>
      <w:tr>
        <w:tc>
          <w:tcPr>
            <w:tcW w:type="dxa" w:w="1701"/>
          </w:tcPr>
          <w:p>
            <w:r>
              <w:t>Growth</w:t>
            </w:r>
          </w:p>
        </w:tc>
        <w:tc>
          <w:tcPr>
            <w:tcW w:type="dxa" w:w="4535"/>
          </w:tcPr>
          <w:p>
            <w:r>
              <w:t>(近7日提及量 - 前7日提及量) / 前7日提及量</w:t>
            </w:r>
          </w:p>
        </w:tc>
        <w:tc>
          <w:tcPr>
            <w:tcW w:type="dxa" w:w="1417"/>
          </w:tcPr>
          <w:p>
            <w:r>
              <w:t>[0, 1]</w:t>
            </w:r>
          </w:p>
        </w:tc>
      </w:tr>
      <w:tr>
        <w:tc>
          <w:tcPr>
            <w:tcW w:type="dxa" w:w="1701"/>
          </w:tcPr>
          <w:p>
            <w:r>
              <w:t>CrossPlatform</w:t>
            </w:r>
          </w:p>
        </w:tc>
        <w:tc>
          <w:tcPr>
            <w:tcW w:type="dxa" w:w="4535"/>
          </w:tcPr>
          <w:p>
            <w:r>
              <w:t>覆盖平台数 / 总平台数</w:t>
            </w:r>
          </w:p>
        </w:tc>
        <w:tc>
          <w:tcPr>
            <w:tcW w:type="dxa" w:w="1417"/>
          </w:tcPr>
          <w:p>
            <w:r>
              <w:t>[0, 1]</w:t>
            </w:r>
          </w:p>
        </w:tc>
      </w:tr>
      <w:tr>
        <w:tc>
          <w:tcPr>
            <w:tcW w:type="dxa" w:w="1701"/>
          </w:tcPr>
          <w:p>
            <w:r>
              <w:t>Persistence</w:t>
            </w:r>
          </w:p>
        </w:tc>
        <w:tc>
          <w:tcPr>
            <w:tcW w:type="dxa" w:w="4535"/>
          </w:tcPr>
          <w:p>
            <w:r>
              <w:t>热度持续天数 / 14</w:t>
            </w:r>
          </w:p>
        </w:tc>
        <w:tc>
          <w:tcPr>
            <w:tcW w:type="dxa" w:w="1417"/>
          </w:tcPr>
          <w:p>
            <w:r>
              <w:t>[0, 1]</w:t>
            </w:r>
          </w:p>
        </w:tc>
      </w:tr>
      <w:tr>
        <w:tc>
          <w:tcPr>
            <w:tcW w:type="dxa" w:w="1701"/>
          </w:tcPr>
          <w:p>
            <w:r>
              <w:t>Novelty</w:t>
            </w:r>
          </w:p>
        </w:tc>
        <w:tc>
          <w:tcPr>
            <w:tcW w:type="dxa" w:w="4535"/>
          </w:tcPr>
          <w:p>
            <w:r>
              <w:t>1 - min(上市天数/180, 1)</w:t>
            </w:r>
          </w:p>
        </w:tc>
        <w:tc>
          <w:tcPr>
            <w:tcW w:type="dxa" w:w="1417"/>
          </w:tcPr>
          <w:p>
            <w:r>
              <w:t>[0, 1]</w:t>
            </w:r>
          </w:p>
        </w:tc>
      </w:tr>
    </w:tbl>
    <w:p/>
    <w:p>
      <w:pPr>
        <w:pStyle w:val="Heading2"/>
      </w:pPr>
      <w:r>
        <w:t>6.3 更新触发</w:t>
      </w:r>
    </w:p>
    <w:p>
      <w:r>
        <w:t>当 TrendScore &gt; 0.6 且前一时刻 ≤ 0.6 时，触发数据刷新和知识更新。</w:t>
      </w:r>
    </w:p>
    <w:p>
      <w:pPr>
        <w:pStyle w:val="Heading1"/>
      </w:pPr>
      <w:r>
        <w:t>7. 冲突解决策略</w:t>
      </w:r>
    </w:p>
    <w:p>
      <w:pPr>
        <w:pStyle w:val="Heading2"/>
      </w:pPr>
      <w:r>
        <w:t>7.1 优先级层次</w:t>
      </w:r>
    </w:p>
    <w:p>
      <w:pPr>
        <w:pStyle w:val="ListBullet"/>
      </w:pPr>
      <w:r>
        <w:t>• 第一层（硬约束）：安全性违规 → 强制拦截</w:t>
      </w:r>
    </w:p>
    <w:p>
      <w:pPr>
        <w:pStyle w:val="ListBullet"/>
      </w:pPr>
      <w:r>
        <w:t>• 第二层（强偏好）：科学禁忌 → 警告 + 替代方案</w:t>
      </w:r>
    </w:p>
    <w:p>
      <w:pPr>
        <w:pStyle w:val="ListBullet"/>
      </w:pPr>
      <w:r>
        <w:t>• 第三层（软优化）：趋势对齐 → 在安全范围内纳入</w:t>
      </w:r>
    </w:p>
    <w:p>
      <w:pPr>
        <w:pStyle w:val="Heading2"/>
      </w:pPr>
      <w:r>
        <w:t>7.2 决策矩阵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科学信号</w:t>
            </w:r>
          </w:p>
        </w:tc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趋势信号</w:t>
            </w:r>
          </w:p>
        </w:tc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安全检查</w:t>
            </w:r>
          </w:p>
        </w:tc>
        <w:tc>
          <w:tcPr>
            <w:tcW w:type="dxa" w:w="2835"/>
            <w:shd w:fill="E6E6E6"/>
          </w:tcPr>
          <w:p>
            <w:pPr>
              <w:jc w:val="center"/>
            </w:pPr>
            <w:r>
              <w:rPr>
                <w:b/>
              </w:rPr>
              <w:t>输出策略</w:t>
            </w:r>
          </w:p>
        </w:tc>
      </w:tr>
      <w:tr>
        <w:tc>
          <w:tcPr>
            <w:tcW w:type="dxa" w:w="1701"/>
          </w:tcPr>
          <w:p>
            <w:r>
              <w:t>正向</w:t>
            </w:r>
          </w:p>
        </w:tc>
        <w:tc>
          <w:tcPr>
            <w:tcW w:type="dxa" w:w="1701"/>
          </w:tcPr>
          <w:p>
            <w:r>
              <w:t>正向</w:t>
            </w:r>
          </w:p>
        </w:tc>
        <w:tc>
          <w:tcPr>
            <w:tcW w:type="dxa" w:w="1701"/>
          </w:tcPr>
          <w:p>
            <w:r>
              <w:t>通过</w:t>
            </w:r>
          </w:p>
        </w:tc>
        <w:tc>
          <w:tcPr>
            <w:tcW w:type="dxa" w:w="2835"/>
          </w:tcPr>
          <w:p>
            <w:r>
              <w:t>推荐 + 完整背景</w:t>
            </w:r>
          </w:p>
        </w:tc>
      </w:tr>
      <w:tr>
        <w:tc>
          <w:tcPr>
            <w:tcW w:type="dxa" w:w="1701"/>
          </w:tcPr>
          <w:p>
            <w:r>
              <w:t>正向</w:t>
            </w:r>
          </w:p>
        </w:tc>
        <w:tc>
          <w:tcPr>
            <w:tcW w:type="dxa" w:w="1701"/>
          </w:tcPr>
          <w:p>
            <w:r>
              <w:t>负向</w:t>
            </w:r>
          </w:p>
        </w:tc>
        <w:tc>
          <w:tcPr>
            <w:tcW w:type="dxa" w:w="1701"/>
          </w:tcPr>
          <w:p>
            <w:r>
              <w:t>通过</w:t>
            </w:r>
          </w:p>
        </w:tc>
        <w:tc>
          <w:tcPr>
            <w:tcW w:type="dxa" w:w="2835"/>
          </w:tcPr>
          <w:p>
            <w:r>
              <w:t>推荐 + 趋势说明</w:t>
            </w:r>
          </w:p>
        </w:tc>
      </w:tr>
      <w:tr>
        <w:tc>
          <w:tcPr>
            <w:tcW w:type="dxa" w:w="1701"/>
          </w:tcPr>
          <w:p>
            <w:r>
              <w:t>负向</w:t>
            </w:r>
          </w:p>
        </w:tc>
        <w:tc>
          <w:tcPr>
            <w:tcW w:type="dxa" w:w="1701"/>
          </w:tcPr>
          <w:p>
            <w:r>
              <w:t>正向</w:t>
            </w:r>
          </w:p>
        </w:tc>
        <w:tc>
          <w:tcPr>
            <w:tcW w:type="dxa" w:w="1701"/>
          </w:tcPr>
          <w:p>
            <w:r>
              <w:t>通过</w:t>
            </w:r>
          </w:p>
        </w:tc>
        <w:tc>
          <w:tcPr>
            <w:tcW w:type="dxa" w:w="2835"/>
          </w:tcPr>
          <w:p>
            <w:r>
              <w:t>警告 + 替代 + 解释</w:t>
            </w:r>
          </w:p>
        </w:tc>
      </w:tr>
      <w:tr>
        <w:tc>
          <w:tcPr>
            <w:tcW w:type="dxa" w:w="1701"/>
          </w:tcPr>
          <w:p>
            <w:r>
              <w:t>负向</w:t>
            </w:r>
          </w:p>
        </w:tc>
        <w:tc>
          <w:tcPr>
            <w:tcW w:type="dxa" w:w="1701"/>
          </w:tcPr>
          <w:p>
            <w:r>
              <w:t>正向</w:t>
            </w:r>
          </w:p>
        </w:tc>
        <w:tc>
          <w:tcPr>
            <w:tcW w:type="dxa" w:w="1701"/>
          </w:tcPr>
          <w:p>
            <w:r>
              <w:t>未通过</w:t>
            </w:r>
          </w:p>
        </w:tc>
        <w:tc>
          <w:tcPr>
            <w:tcW w:type="dxa" w:w="2835"/>
          </w:tcPr>
          <w:p>
            <w:r>
              <w:t>拦截 + 安全说明</w:t>
            </w:r>
          </w:p>
        </w:tc>
      </w:tr>
    </w:tbl>
    <w:p/>
    <w:p>
      <w:pPr>
        <w:pStyle w:val="Heading1"/>
      </w:pPr>
      <w:r>
        <w:t>8. 评估方案</w:t>
      </w:r>
    </w:p>
    <w:p>
      <w:pPr>
        <w:pStyle w:val="Heading2"/>
      </w:pPr>
      <w:r>
        <w:t>8.1 基线设置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基线</w:t>
            </w:r>
          </w:p>
        </w:tc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描述</w:t>
            </w:r>
          </w:p>
        </w:tc>
        <w:tc>
          <w:tcPr>
            <w:tcW w:type="dxa" w:w="3402"/>
            <w:shd w:fill="E6E6E6"/>
          </w:tcPr>
          <w:p>
            <w:pPr>
              <w:jc w:val="center"/>
            </w:pPr>
            <w:r>
              <w:rPr>
                <w:b/>
              </w:rPr>
              <w:t>实现方式</w:t>
            </w:r>
          </w:p>
        </w:tc>
      </w:tr>
      <w:tr>
        <w:tc>
          <w:tcPr>
            <w:tcW w:type="dxa" w:w="1701"/>
          </w:tcPr>
          <w:p>
            <w:r>
              <w:t>Baseline-A</w:t>
            </w:r>
          </w:p>
        </w:tc>
        <w:tc>
          <w:tcPr>
            <w:tcW w:type="dxa" w:w="2268"/>
          </w:tcPr>
          <w:p>
            <w:r>
              <w:t>科学优先</w:t>
            </w:r>
          </w:p>
        </w:tc>
        <w:tc>
          <w:tcPr>
            <w:tcW w:type="dxa" w:w="3402"/>
          </w:tcPr>
          <w:p>
            <w:r>
              <w:t>禁用趋势引擎</w:t>
            </w:r>
          </w:p>
        </w:tc>
      </w:tr>
      <w:tr>
        <w:tc>
          <w:tcPr>
            <w:tcW w:type="dxa" w:w="1701"/>
          </w:tcPr>
          <w:p>
            <w:r>
              <w:t>Baseline-B</w:t>
            </w:r>
          </w:p>
        </w:tc>
        <w:tc>
          <w:tcPr>
            <w:tcW w:type="dxa" w:w="2268"/>
          </w:tcPr>
          <w:p>
            <w:r>
              <w:t>趋势优先</w:t>
            </w:r>
          </w:p>
        </w:tc>
        <w:tc>
          <w:tcPr>
            <w:tcW w:type="dxa" w:w="3402"/>
          </w:tcPr>
          <w:p>
            <w:r>
              <w:t>禁用安全门控</w:t>
            </w:r>
          </w:p>
        </w:tc>
      </w:tr>
      <w:tr>
        <w:tc>
          <w:tcPr>
            <w:tcW w:type="dxa" w:w="1701"/>
          </w:tcPr>
          <w:p>
            <w:r>
              <w:t>Baseline-C</w:t>
            </w:r>
          </w:p>
        </w:tc>
        <w:tc>
          <w:tcPr>
            <w:tcW w:type="dxa" w:w="2268"/>
          </w:tcPr>
          <w:p>
            <w:r>
              <w:t>通用LLM</w:t>
            </w:r>
          </w:p>
        </w:tc>
        <w:tc>
          <w:tcPr>
            <w:tcW w:type="dxa" w:w="3402"/>
          </w:tcPr>
          <w:p>
            <w:r>
              <w:t>GPT-4o + 领域提示词</w:t>
            </w:r>
          </w:p>
        </w:tc>
      </w:tr>
    </w:tbl>
    <w:p/>
    <w:p>
      <w:pPr>
        <w:pStyle w:val="Heading2"/>
      </w:pPr>
      <w:r>
        <w:t>8.2 评估指标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3402"/>
            <w:shd w:fill="E6E6E6"/>
          </w:tcPr>
          <w:p>
            <w:pPr>
              <w:jc w:val="center"/>
            </w:pPr>
            <w:r>
              <w:rPr>
                <w:b/>
              </w:rPr>
              <w:t>计算方式</w:t>
            </w:r>
          </w:p>
        </w:tc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目标</w:t>
            </w:r>
          </w:p>
        </w:tc>
      </w:tr>
      <w:tr>
        <w:tc>
          <w:tcPr>
            <w:tcW w:type="dxa" w:w="2268"/>
          </w:tcPr>
          <w:p>
            <w:r>
              <w:t>Correctness</w:t>
            </w:r>
          </w:p>
        </w:tc>
        <w:tc>
          <w:tcPr>
            <w:tcW w:type="dxa" w:w="3402"/>
          </w:tcPr>
          <w:p>
            <w:r>
              <w:t>正确回答数 / 总数</w:t>
            </w:r>
          </w:p>
        </w:tc>
        <w:tc>
          <w:tcPr>
            <w:tcW w:type="dxa" w:w="1701"/>
          </w:tcPr>
          <w:p>
            <w:r>
              <w:t>≥75%</w:t>
            </w:r>
          </w:p>
        </w:tc>
      </w:tr>
      <w:tr>
        <w:tc>
          <w:tcPr>
            <w:tcW w:type="dxa" w:w="2268"/>
          </w:tcPr>
          <w:p>
            <w:r>
              <w:t>Trend Freshness</w:t>
            </w:r>
          </w:p>
        </w:tc>
        <w:tc>
          <w:tcPr>
            <w:tcW w:type="dxa" w:w="3402"/>
          </w:tcPr>
          <w:p>
            <w:r>
              <w:t>1 - 平均延迟天数/14</w:t>
            </w:r>
          </w:p>
        </w:tc>
        <w:tc>
          <w:tcPr>
            <w:tcW w:type="dxa" w:w="1701"/>
          </w:tcPr>
          <w:p>
            <w:r>
              <w:t>≥65%</w:t>
            </w:r>
          </w:p>
        </w:tc>
      </w:tr>
      <w:tr>
        <w:tc>
          <w:tcPr>
            <w:tcW w:type="dxa" w:w="2268"/>
          </w:tcPr>
          <w:p>
            <w:r>
              <w:t>Safety Score</w:t>
            </w:r>
          </w:p>
        </w:tc>
        <w:tc>
          <w:tcPr>
            <w:tcW w:type="dxa" w:w="3402"/>
          </w:tcPr>
          <w:p>
            <w:r>
              <w:t>安全回答数 / 总数</w:t>
            </w:r>
          </w:p>
        </w:tc>
        <w:tc>
          <w:tcPr>
            <w:tcW w:type="dxa" w:w="1701"/>
          </w:tcPr>
          <w:p>
            <w:r>
              <w:t>≥85%</w:t>
            </w:r>
          </w:p>
        </w:tc>
      </w:tr>
      <w:tr>
        <w:tc>
          <w:tcPr>
            <w:tcW w:type="dxa" w:w="2268"/>
          </w:tcPr>
          <w:p>
            <w:r>
              <w:t>Conflict Resolution</w:t>
            </w:r>
          </w:p>
        </w:tc>
        <w:tc>
          <w:tcPr>
            <w:tcW w:type="dxa" w:w="3402"/>
          </w:tcPr>
          <w:p>
            <w:r>
              <w:t>合理处理数 / 冲突总数</w:t>
            </w:r>
          </w:p>
        </w:tc>
        <w:tc>
          <w:tcPr>
            <w:tcW w:type="dxa" w:w="1701"/>
          </w:tcPr>
          <w:p>
            <w:r>
              <w:t>≥70%</w:t>
            </w:r>
          </w:p>
        </w:tc>
      </w:tr>
    </w:tbl>
    <w:p/>
    <w:p>
      <w:pPr>
        <w:pStyle w:val="Heading2"/>
      </w:pPr>
      <w:r>
        <w:t>8.3 消融实验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配置</w:t>
            </w:r>
          </w:p>
        </w:tc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移除组件</w:t>
            </w:r>
          </w:p>
        </w:tc>
        <w:tc>
          <w:tcPr>
            <w:tcW w:type="dxa" w:w="3402"/>
            <w:shd w:fill="E6E6E6"/>
          </w:tcPr>
          <w:p>
            <w:pPr>
              <w:jc w:val="center"/>
            </w:pPr>
            <w:r>
              <w:rPr>
                <w:b/>
              </w:rPr>
              <w:t>预期影响</w:t>
            </w:r>
          </w:p>
        </w:tc>
      </w:tr>
      <w:tr>
        <w:tc>
          <w:tcPr>
            <w:tcW w:type="dxa" w:w="1701"/>
          </w:tcPr>
          <w:p>
            <w:r>
              <w:t>w/o Trend</w:t>
            </w:r>
          </w:p>
        </w:tc>
        <w:tc>
          <w:tcPr>
            <w:tcW w:type="dxa" w:w="2268"/>
          </w:tcPr>
          <w:p>
            <w:r>
              <w:t>TrendScore</w:t>
            </w:r>
          </w:p>
        </w:tc>
        <w:tc>
          <w:tcPr>
            <w:tcW w:type="dxa" w:w="3402"/>
          </w:tcPr>
          <w:p>
            <w:r>
              <w:t>Trend Freshness显著下降</w:t>
            </w:r>
          </w:p>
        </w:tc>
      </w:tr>
      <w:tr>
        <w:tc>
          <w:tcPr>
            <w:tcW w:type="dxa" w:w="1701"/>
          </w:tcPr>
          <w:p>
            <w:r>
              <w:t>w/o Safety</w:t>
            </w:r>
          </w:p>
        </w:tc>
        <w:tc>
          <w:tcPr>
            <w:tcW w:type="dxa" w:w="2268"/>
          </w:tcPr>
          <w:p>
            <w:r>
              <w:t>安全门控</w:t>
            </w:r>
          </w:p>
        </w:tc>
        <w:tc>
          <w:tcPr>
            <w:tcW w:type="dxa" w:w="3402"/>
          </w:tcPr>
          <w:p>
            <w:r>
              <w:t>Safety Score显著下降</w:t>
            </w:r>
          </w:p>
        </w:tc>
      </w:tr>
      <w:tr>
        <w:tc>
          <w:tcPr>
            <w:tcW w:type="dxa" w:w="1701"/>
          </w:tcPr>
          <w:p>
            <w:r>
              <w:t>w/o Conflict</w:t>
            </w:r>
          </w:p>
        </w:tc>
        <w:tc>
          <w:tcPr>
            <w:tcW w:type="dxa" w:w="2268"/>
          </w:tcPr>
          <w:p>
            <w:r>
              <w:t>冲突解决</w:t>
            </w:r>
          </w:p>
        </w:tc>
        <w:tc>
          <w:tcPr>
            <w:tcW w:type="dxa" w:w="3402"/>
          </w:tcPr>
          <w:p>
            <w:r>
              <w:t>Conflict Resolution显著下降</w:t>
            </w:r>
          </w:p>
        </w:tc>
      </w:tr>
    </w:tbl>
    <w:p/>
    <w:p>
      <w:pPr>
        <w:pStyle w:val="Heading2"/>
      </w:pPr>
      <w:r>
        <w:t>8.4 统计检验</w:t>
      </w:r>
    </w:p>
    <w:p>
      <w:pPr>
        <w:pStyle w:val="ListBullet"/>
      </w:pPr>
      <w:r>
        <w:t>• 主要比较：配对t检验（系统 vs 各基线）</w:t>
      </w:r>
    </w:p>
    <w:p>
      <w:pPr>
        <w:pStyle w:val="ListBullet"/>
      </w:pPr>
      <w:r>
        <w:t>• 消融比较：McNemar检验（二分类结果）</w:t>
      </w:r>
    </w:p>
    <w:p>
      <w:pPr>
        <w:pStyle w:val="ListBullet"/>
      </w:pPr>
      <w:r>
        <w:t>• 显著性阈值：p &lt; 0.05</w:t>
      </w:r>
    </w:p>
    <w:p>
      <w:pPr>
        <w:pStyle w:val="ListBullet"/>
      </w:pPr>
      <w:r>
        <w:t>• 效应量：报告Cohen's d</w:t>
      </w:r>
    </w:p>
    <w:p>
      <w:pPr>
        <w:pStyle w:val="Heading1"/>
      </w:pPr>
      <w:r>
        <w:t>9. 数据策略</w:t>
      </w:r>
    </w:p>
    <w:p>
      <w:pPr>
        <w:pStyle w:val="Heading2"/>
      </w:pPr>
      <w:r>
        <w:t>9.1 数据维度（MVP）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2551"/>
            <w:shd w:fill="E6E6E6"/>
          </w:tcPr>
          <w:p>
            <w:pPr>
              <w:jc w:val="center"/>
            </w:pPr>
            <w:r>
              <w:rPr>
                <w:b/>
              </w:rPr>
              <w:t>来源</w:t>
            </w:r>
          </w:p>
        </w:tc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规模</w:t>
            </w:r>
          </w:p>
        </w:tc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更新频率</w:t>
            </w:r>
          </w:p>
        </w:tc>
      </w:tr>
      <w:tr>
        <w:tc>
          <w:tcPr>
            <w:tcW w:type="dxa" w:w="1701"/>
          </w:tcPr>
          <w:p>
            <w:r>
              <w:t>商品目录</w:t>
            </w:r>
          </w:p>
        </w:tc>
        <w:tc>
          <w:tcPr>
            <w:tcW w:type="dxa" w:w="2551"/>
          </w:tcPr>
          <w:p>
            <w:r>
              <w:t>企业数据库</w:t>
            </w:r>
          </w:p>
        </w:tc>
        <w:tc>
          <w:tcPr>
            <w:tcW w:type="dxa" w:w="1701"/>
          </w:tcPr>
          <w:p>
            <w:r>
              <w:t>~5,000 SKU</w:t>
            </w:r>
          </w:p>
        </w:tc>
        <w:tc>
          <w:tcPr>
            <w:tcW w:type="dxa" w:w="1701"/>
          </w:tcPr>
          <w:p>
            <w:r>
              <w:t>每周</w:t>
            </w:r>
          </w:p>
        </w:tc>
      </w:tr>
      <w:tr>
        <w:tc>
          <w:tcPr>
            <w:tcW w:type="dxa" w:w="1701"/>
          </w:tcPr>
          <w:p>
            <w:r>
              <w:t>成分知识</w:t>
            </w:r>
          </w:p>
        </w:tc>
        <w:tc>
          <w:tcPr>
            <w:tcW w:type="dxa" w:w="2551"/>
          </w:tcPr>
          <w:p>
            <w:r>
              <w:t>CosDNA、美丽修行</w:t>
            </w:r>
          </w:p>
        </w:tc>
        <w:tc>
          <w:tcPr>
            <w:tcW w:type="dxa" w:w="1701"/>
          </w:tcPr>
          <w:p>
            <w:r>
              <w:t>~2,000种</w:t>
            </w:r>
          </w:p>
        </w:tc>
        <w:tc>
          <w:tcPr>
            <w:tcW w:type="dxa" w:w="1701"/>
          </w:tcPr>
          <w:p>
            <w:r>
              <w:t>每月</w:t>
            </w:r>
          </w:p>
        </w:tc>
      </w:tr>
      <w:tr>
        <w:tc>
          <w:tcPr>
            <w:tcW w:type="dxa" w:w="1701"/>
          </w:tcPr>
          <w:p>
            <w:r>
              <w:t>趋势信号</w:t>
            </w:r>
          </w:p>
        </w:tc>
        <w:tc>
          <w:tcPr>
            <w:tcW w:type="dxa" w:w="2551"/>
          </w:tcPr>
          <w:p>
            <w:r>
              <w:t>小红书、抖音（公开）</w:t>
            </w:r>
          </w:p>
        </w:tc>
        <w:tc>
          <w:tcPr>
            <w:tcW w:type="dxa" w:w="1701"/>
          </w:tcPr>
          <w:p>
            <w:r>
              <w:t>滚动7天</w:t>
            </w:r>
          </w:p>
        </w:tc>
        <w:tc>
          <w:tcPr>
            <w:tcW w:type="dxa" w:w="1701"/>
          </w:tcPr>
          <w:p>
            <w:r>
              <w:t>每日</w:t>
            </w:r>
          </w:p>
        </w:tc>
      </w:tr>
      <w:tr>
        <w:tc>
          <w:tcPr>
            <w:tcW w:type="dxa" w:w="1701"/>
          </w:tcPr>
          <w:p>
            <w:r>
              <w:t>安全规则</w:t>
            </w:r>
          </w:p>
        </w:tc>
        <w:tc>
          <w:tcPr>
            <w:tcW w:type="dxa" w:w="2551"/>
          </w:tcPr>
          <w:p>
            <w:r>
              <w:t>国家药监局、FDA</w:t>
            </w:r>
          </w:p>
        </w:tc>
        <w:tc>
          <w:tcPr>
            <w:tcW w:type="dxa" w:w="1701"/>
          </w:tcPr>
          <w:p>
            <w:r>
              <w:t>~500条</w:t>
            </w:r>
          </w:p>
        </w:tc>
        <w:tc>
          <w:tcPr>
            <w:tcW w:type="dxa" w:w="1701"/>
          </w:tcPr>
          <w:p>
            <w:r>
              <w:t>按需</w:t>
            </w:r>
          </w:p>
        </w:tc>
      </w:tr>
    </w:tbl>
    <w:p/>
    <w:p>
      <w:pPr>
        <w:pStyle w:val="Heading2"/>
      </w:pPr>
      <w:r>
        <w:t>9.2 测试集构建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数据集</w:t>
            </w:r>
          </w:p>
        </w:tc>
        <w:tc>
          <w:tcPr>
            <w:tcW w:type="dxa" w:w="2835"/>
            <w:shd w:fill="E6E6E6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规模</w:t>
            </w:r>
          </w:p>
        </w:tc>
      </w:tr>
      <w:tr>
        <w:tc>
          <w:tcPr>
            <w:tcW w:type="dxa" w:w="2268"/>
          </w:tcPr>
          <w:p>
            <w:r>
              <w:t>开发集</w:t>
            </w:r>
          </w:p>
        </w:tc>
        <w:tc>
          <w:tcPr>
            <w:tcW w:type="dxa" w:w="2835"/>
          </w:tcPr>
          <w:p>
            <w:r>
              <w:t>系统调试</w:t>
            </w:r>
          </w:p>
        </w:tc>
        <w:tc>
          <w:tcPr>
            <w:tcW w:type="dxa" w:w="1701"/>
          </w:tcPr>
          <w:p>
            <w:r>
              <w:t>100条</w:t>
            </w:r>
          </w:p>
        </w:tc>
      </w:tr>
      <w:tr>
        <w:tc>
          <w:tcPr>
            <w:tcW w:type="dxa" w:w="2268"/>
          </w:tcPr>
          <w:p>
            <w:r>
              <w:t>测试集</w:t>
            </w:r>
          </w:p>
        </w:tc>
        <w:tc>
          <w:tcPr>
            <w:tcW w:type="dxa" w:w="2835"/>
          </w:tcPr>
          <w:p>
            <w:r>
              <w:t>最终评估</w:t>
            </w:r>
          </w:p>
        </w:tc>
        <w:tc>
          <w:tcPr>
            <w:tcW w:type="dxa" w:w="1701"/>
          </w:tcPr>
          <w:p>
            <w:r>
              <w:t>200条</w:t>
            </w:r>
          </w:p>
        </w:tc>
      </w:tr>
      <w:tr>
        <w:tc>
          <w:tcPr>
            <w:tcW w:type="dxa" w:w="2268"/>
          </w:tcPr>
          <w:p>
            <w:r>
              <w:t>回归集</w:t>
            </w:r>
          </w:p>
        </w:tc>
        <w:tc>
          <w:tcPr>
            <w:tcW w:type="dxa" w:w="2835"/>
          </w:tcPr>
          <w:p>
            <w:r>
              <w:t>防遗忘</w:t>
            </w:r>
          </w:p>
        </w:tc>
        <w:tc>
          <w:tcPr>
            <w:tcW w:type="dxa" w:w="1701"/>
          </w:tcPr>
          <w:p>
            <w:r>
              <w:t>50条</w:t>
            </w:r>
          </w:p>
        </w:tc>
      </w:tr>
    </w:tbl>
    <w:p/>
    <w:p>
      <w:pPr>
        <w:pStyle w:val="Heading1"/>
      </w:pPr>
      <w:r>
        <w:t>10. 项目计划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E6E6E6"/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1417"/>
            <w:shd w:fill="E6E6E6"/>
          </w:tcPr>
          <w:p>
            <w:pPr>
              <w:jc w:val="center"/>
            </w:pPr>
            <w:r>
              <w:rPr>
                <w:b/>
              </w:rPr>
              <w:t>时间</w:t>
            </w:r>
          </w:p>
        </w:tc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目标</w:t>
            </w:r>
          </w:p>
        </w:tc>
        <w:tc>
          <w:tcPr>
            <w:tcW w:type="dxa" w:w="2835"/>
            <w:shd w:fill="E6E6E6"/>
          </w:tcPr>
          <w:p>
            <w:pPr>
              <w:jc w:val="center"/>
            </w:pPr>
            <w:r>
              <w:rPr>
                <w:b/>
              </w:rPr>
              <w:t>交付物</w:t>
            </w:r>
          </w:p>
        </w:tc>
      </w:tr>
      <w:tr>
        <w:tc>
          <w:tcPr>
            <w:tcW w:type="dxa" w:w="1134"/>
          </w:tcPr>
          <w:p>
            <w:r>
              <w:t>M1</w:t>
            </w:r>
          </w:p>
        </w:tc>
        <w:tc>
          <w:tcPr>
            <w:tcW w:type="dxa" w:w="1417"/>
          </w:tcPr>
          <w:p>
            <w:r>
              <w:t>第1-2周</w:t>
            </w:r>
          </w:p>
        </w:tc>
        <w:tc>
          <w:tcPr>
            <w:tcW w:type="dxa" w:w="2268"/>
          </w:tcPr>
          <w:p>
            <w:r>
              <w:t>问题冻结 + 基线搭建</w:t>
            </w:r>
          </w:p>
        </w:tc>
        <w:tc>
          <w:tcPr>
            <w:tcW w:type="dxa" w:w="2835"/>
          </w:tcPr>
          <w:p>
            <w:r>
              <w:t>基线可运行、开发集就绪</w:t>
            </w:r>
          </w:p>
        </w:tc>
      </w:tr>
      <w:tr>
        <w:tc>
          <w:tcPr>
            <w:tcW w:type="dxa" w:w="1134"/>
          </w:tcPr>
          <w:p>
            <w:r>
              <w:t>M2</w:t>
            </w:r>
          </w:p>
        </w:tc>
        <w:tc>
          <w:tcPr>
            <w:tcW w:type="dxa" w:w="1417"/>
          </w:tcPr>
          <w:p>
            <w:r>
              <w:t>第3-4周</w:t>
            </w:r>
          </w:p>
        </w:tc>
        <w:tc>
          <w:tcPr>
            <w:tcW w:type="dxa" w:w="2268"/>
          </w:tcPr>
          <w:p>
            <w:r>
              <w:t>核心系统开发</w:t>
            </w:r>
          </w:p>
        </w:tc>
        <w:tc>
          <w:tcPr>
            <w:tcW w:type="dxa" w:w="2835"/>
          </w:tcPr>
          <w:p>
            <w:r>
              <w:t>TrendScore验证、系统集成</w:t>
            </w:r>
          </w:p>
        </w:tc>
      </w:tr>
      <w:tr>
        <w:tc>
          <w:tcPr>
            <w:tcW w:type="dxa" w:w="1134"/>
          </w:tcPr>
          <w:p>
            <w:r>
              <w:t>M3</w:t>
            </w:r>
          </w:p>
        </w:tc>
        <w:tc>
          <w:tcPr>
            <w:tcW w:type="dxa" w:w="1417"/>
          </w:tcPr>
          <w:p>
            <w:r>
              <w:t>第5-6周</w:t>
            </w:r>
          </w:p>
        </w:tc>
        <w:tc>
          <w:tcPr>
            <w:tcW w:type="dxa" w:w="2268"/>
          </w:tcPr>
          <w:p>
            <w:r>
              <w:t>实验执行</w:t>
            </w:r>
          </w:p>
        </w:tc>
        <w:tc>
          <w:tcPr>
            <w:tcW w:type="dxa" w:w="2835"/>
          </w:tcPr>
          <w:p>
            <w:r>
              <w:t>完整实验结果</w:t>
            </w:r>
          </w:p>
        </w:tc>
      </w:tr>
      <w:tr>
        <w:tc>
          <w:tcPr>
            <w:tcW w:type="dxa" w:w="1134"/>
          </w:tcPr>
          <w:p>
            <w:r>
              <w:t>M4</w:t>
            </w:r>
          </w:p>
        </w:tc>
        <w:tc>
          <w:tcPr>
            <w:tcW w:type="dxa" w:w="1417"/>
          </w:tcPr>
          <w:p>
            <w:r>
              <w:t>第7-8周</w:t>
            </w:r>
          </w:p>
        </w:tc>
        <w:tc>
          <w:tcPr>
            <w:tcW w:type="dxa" w:w="2268"/>
          </w:tcPr>
          <w:p>
            <w:r>
              <w:t>报告撰写</w:t>
            </w:r>
          </w:p>
        </w:tc>
        <w:tc>
          <w:tcPr>
            <w:tcW w:type="dxa" w:w="2835"/>
          </w:tcPr>
          <w:p>
            <w:r>
              <w:t>最终报告、演示材料</w:t>
            </w:r>
          </w:p>
        </w:tc>
      </w:tr>
    </w:tbl>
    <w:p/>
    <w:p>
      <w:pPr>
        <w:pStyle w:val="Heading1"/>
      </w:pPr>
      <w:r>
        <w:t>11. 预期成果</w:t>
      </w:r>
    </w:p>
    <w:p>
      <w:pPr>
        <w:pStyle w:val="Heading2"/>
      </w:pPr>
      <w:r>
        <w:t>11.1 量化目标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Baseline-C</w:t>
            </w:r>
          </w:p>
        </w:tc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我们的目标</w:t>
            </w:r>
          </w:p>
        </w:tc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提升幅度</w:t>
            </w:r>
          </w:p>
        </w:tc>
      </w:tr>
      <w:tr>
        <w:tc>
          <w:tcPr>
            <w:tcW w:type="dxa" w:w="2268"/>
          </w:tcPr>
          <w:p>
            <w:r>
              <w:t>Correctness</w:t>
            </w:r>
          </w:p>
        </w:tc>
        <w:tc>
          <w:tcPr>
            <w:tcW w:type="dxa" w:w="1701"/>
          </w:tcPr>
          <w:p>
            <w:r>
              <w:t>72%</w:t>
            </w:r>
          </w:p>
        </w:tc>
        <w:tc>
          <w:tcPr>
            <w:tcW w:type="dxa" w:w="1701"/>
          </w:tcPr>
          <w:p>
            <w:r>
              <w:t>75%</w:t>
            </w:r>
          </w:p>
        </w:tc>
        <w:tc>
          <w:tcPr>
            <w:tcW w:type="dxa" w:w="1701"/>
          </w:tcPr>
          <w:p>
            <w:r>
              <w:t>+3%</w:t>
            </w:r>
          </w:p>
        </w:tc>
      </w:tr>
      <w:tr>
        <w:tc>
          <w:tcPr>
            <w:tcW w:type="dxa" w:w="2268"/>
          </w:tcPr>
          <w:p>
            <w:r>
              <w:t>Trend Freshness</w:t>
            </w:r>
          </w:p>
        </w:tc>
        <w:tc>
          <w:tcPr>
            <w:tcW w:type="dxa" w:w="1701"/>
          </w:tcPr>
          <w:p>
            <w:r>
              <w:t>45%</w:t>
            </w:r>
          </w:p>
        </w:tc>
        <w:tc>
          <w:tcPr>
            <w:tcW w:type="dxa" w:w="1701"/>
          </w:tcPr>
          <w:p>
            <w:r>
              <w:t>65%</w:t>
            </w:r>
          </w:p>
        </w:tc>
        <w:tc>
          <w:tcPr>
            <w:tcW w:type="dxa" w:w="1701"/>
          </w:tcPr>
          <w:p>
            <w:r>
              <w:t>+20%</w:t>
            </w:r>
          </w:p>
        </w:tc>
      </w:tr>
      <w:tr>
        <w:tc>
          <w:tcPr>
            <w:tcW w:type="dxa" w:w="2268"/>
          </w:tcPr>
          <w:p>
            <w:r>
              <w:t>Safety Score</w:t>
            </w:r>
          </w:p>
        </w:tc>
        <w:tc>
          <w:tcPr>
            <w:tcW w:type="dxa" w:w="1701"/>
          </w:tcPr>
          <w:p>
            <w:r>
              <w:t>68%</w:t>
            </w:r>
          </w:p>
        </w:tc>
        <w:tc>
          <w:tcPr>
            <w:tcW w:type="dxa" w:w="1701"/>
          </w:tcPr>
          <w:p>
            <w:r>
              <w:t>85%</w:t>
            </w:r>
          </w:p>
        </w:tc>
        <w:tc>
          <w:tcPr>
            <w:tcW w:type="dxa" w:w="1701"/>
          </w:tcPr>
          <w:p>
            <w:r>
              <w:t>+17%</w:t>
            </w:r>
          </w:p>
        </w:tc>
      </w:tr>
      <w:tr>
        <w:tc>
          <w:tcPr>
            <w:tcW w:type="dxa" w:w="2268"/>
          </w:tcPr>
          <w:p>
            <w:r>
              <w:t>Conflict Resolution</w:t>
            </w:r>
          </w:p>
        </w:tc>
        <w:tc>
          <w:tcPr>
            <w:tcW w:type="dxa" w:w="1701"/>
          </w:tcPr>
          <w:p>
            <w:r>
              <w:t>30%</w:t>
            </w:r>
          </w:p>
        </w:tc>
        <w:tc>
          <w:tcPr>
            <w:tcW w:type="dxa" w:w="1701"/>
          </w:tcPr>
          <w:p>
            <w:r>
              <w:t>70%</w:t>
            </w:r>
          </w:p>
        </w:tc>
        <w:tc>
          <w:tcPr>
            <w:tcW w:type="dxa" w:w="1701"/>
          </w:tcPr>
          <w:p>
            <w:r>
              <w:t>+40%</w:t>
            </w:r>
          </w:p>
        </w:tc>
      </w:tr>
    </w:tbl>
    <w:p/>
    <w:p>
      <w:pPr>
        <w:pStyle w:val="Heading2"/>
      </w:pPr>
      <w:r>
        <w:t>11.2 交付清单</w:t>
      </w:r>
    </w:p>
    <w:p>
      <w:pPr>
        <w:pStyle w:val="ListNumber"/>
      </w:pPr>
      <w:r>
        <w:t>1. 可演示系统原型</w:t>
      </w:r>
    </w:p>
    <w:p>
      <w:pPr>
        <w:pStyle w:val="ListNumber"/>
      </w:pPr>
      <w:r>
        <w:t>2. 完整实验报告（含统计分析）</w:t>
      </w:r>
    </w:p>
    <w:p>
      <w:pPr>
        <w:pStyle w:val="ListNumber"/>
      </w:pPr>
      <w:r>
        <w:t>3. TrendScore规范文档</w:t>
      </w:r>
    </w:p>
    <w:p>
      <w:pPr>
        <w:pStyle w:val="ListNumber"/>
      </w:pPr>
      <w:r>
        <w:t>4. 可复现代码包</w:t>
      </w:r>
    </w:p>
    <w:p>
      <w:pPr>
        <w:pStyle w:val="Heading1"/>
      </w:pPr>
      <w:r>
        <w:t>12.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风险</w:t>
            </w:r>
          </w:p>
        </w:tc>
        <w:tc>
          <w:tcPr>
            <w:tcW w:type="dxa" w:w="1134"/>
            <w:shd w:fill="E6E6E6"/>
          </w:tcPr>
          <w:p>
            <w:pPr>
              <w:jc w:val="center"/>
            </w:pPr>
            <w:r>
              <w:rPr>
                <w:b/>
              </w:rPr>
              <w:t>概率</w:t>
            </w:r>
          </w:p>
        </w:tc>
        <w:tc>
          <w:tcPr>
            <w:tcW w:type="dxa" w:w="1134"/>
            <w:shd w:fill="E6E6E6"/>
          </w:tcPr>
          <w:p>
            <w:pPr>
              <w:jc w:val="center"/>
            </w:pPr>
            <w:r>
              <w:rPr>
                <w:b/>
              </w:rPr>
              <w:t>影响</w:t>
            </w:r>
          </w:p>
        </w:tc>
        <w:tc>
          <w:tcPr>
            <w:tcW w:type="dxa" w:w="2835"/>
            <w:shd w:fill="E6E6E6"/>
          </w:tcPr>
          <w:p>
            <w:pPr>
              <w:jc w:val="center"/>
            </w:pPr>
            <w:r>
              <w:rPr>
                <w:b/>
              </w:rPr>
              <w:t>应对措施</w:t>
            </w:r>
          </w:p>
        </w:tc>
      </w:tr>
      <w:tr>
        <w:tc>
          <w:tcPr>
            <w:tcW w:type="dxa" w:w="2268"/>
          </w:tcPr>
          <w:p>
            <w:r>
              <w:t>趋势数据质量不稳定</w:t>
            </w:r>
          </w:p>
        </w:tc>
        <w:tc>
          <w:tcPr>
            <w:tcW w:type="dxa" w:w="1134"/>
          </w:tcPr>
          <w:p>
            <w:r>
              <w:t>高</w:t>
            </w:r>
          </w:p>
        </w:tc>
        <w:tc>
          <w:tcPr>
            <w:tcW w:type="dxa" w:w="1134"/>
          </w:tcPr>
          <w:p>
            <w:r>
              <w:t>高</w:t>
            </w:r>
          </w:p>
        </w:tc>
        <w:tc>
          <w:tcPr>
            <w:tcW w:type="dxa" w:w="2835"/>
          </w:tcPr>
          <w:p>
            <w:r>
              <w:t>回退到公开榜单数据</w:t>
            </w:r>
          </w:p>
        </w:tc>
      </w:tr>
      <w:tr>
        <w:tc>
          <w:tcPr>
            <w:tcW w:type="dxa" w:w="2268"/>
          </w:tcPr>
          <w:p>
            <w:r>
              <w:t>标注资源不足</w:t>
            </w:r>
          </w:p>
        </w:tc>
        <w:tc>
          <w:tcPr>
            <w:tcW w:type="dxa" w:w="1134"/>
          </w:tcPr>
          <w:p>
            <w:r>
              <w:t>中</w:t>
            </w:r>
          </w:p>
        </w:tc>
        <w:tc>
          <w:tcPr>
            <w:tcW w:type="dxa" w:w="1134"/>
          </w:tcPr>
          <w:p>
            <w:r>
              <w:t>高</w:t>
            </w:r>
          </w:p>
        </w:tc>
        <w:tc>
          <w:tcPr>
            <w:tcW w:type="dxa" w:w="2835"/>
          </w:tcPr>
          <w:p>
            <w:r>
              <w:t>缩减测试集至150条</w:t>
            </w:r>
          </w:p>
        </w:tc>
      </w:tr>
      <w:tr>
        <w:tc>
          <w:tcPr>
            <w:tcW w:type="dxa" w:w="2268"/>
          </w:tcPr>
          <w:p>
            <w:r>
              <w:t>8周时间不足</w:t>
            </w:r>
          </w:p>
        </w:tc>
        <w:tc>
          <w:tcPr>
            <w:tcW w:type="dxa" w:w="1134"/>
          </w:tcPr>
          <w:p>
            <w:r>
              <w:t>高</w:t>
            </w:r>
          </w:p>
        </w:tc>
        <w:tc>
          <w:tcPr>
            <w:tcW w:type="dxa" w:w="1134"/>
          </w:tcPr>
          <w:p>
            <w:r>
              <w:t>中</w:t>
            </w:r>
          </w:p>
        </w:tc>
        <w:tc>
          <w:tcPr>
            <w:tcW w:type="dxa" w:w="2835"/>
          </w:tcPr>
          <w:p>
            <w:r>
              <w:t>冻结MVP范围</w:t>
            </w:r>
          </w:p>
        </w:tc>
      </w:tr>
      <w:tr>
        <w:tc>
          <w:tcPr>
            <w:tcW w:type="dxa" w:w="2268"/>
          </w:tcPr>
          <w:p>
            <w:r>
              <w:t>TrendScore验证失败</w:t>
            </w:r>
          </w:p>
        </w:tc>
        <w:tc>
          <w:tcPr>
            <w:tcW w:type="dxa" w:w="1134"/>
          </w:tcPr>
          <w:p>
            <w:r>
              <w:t>中</w:t>
            </w:r>
          </w:p>
        </w:tc>
        <w:tc>
          <w:tcPr>
            <w:tcW w:type="dxa" w:w="1134"/>
          </w:tcPr>
          <w:p>
            <w:r>
              <w:t>高</w:t>
            </w:r>
          </w:p>
        </w:tc>
        <w:tc>
          <w:tcPr>
            <w:tcW w:type="dxa" w:w="2835"/>
          </w:tcPr>
          <w:p>
            <w:r>
              <w:t>简化为2分量公式</w:t>
            </w:r>
          </w:p>
        </w:tc>
      </w:tr>
    </w:tbl>
    <w:p/>
    <w:p>
      <w:pPr>
        <w:pStyle w:val="Heading1"/>
      </w:pPr>
      <w:r>
        <w:t>13. 局限性与未来工作</w:t>
      </w:r>
    </w:p>
    <w:p>
      <w:pPr>
        <w:pStyle w:val="Heading2"/>
      </w:pPr>
      <w:r>
        <w:t>13.1 当前局限</w:t>
      </w:r>
    </w:p>
    <w:p>
      <w:pPr>
        <w:pStyle w:val="ListBullet"/>
      </w:pPr>
      <w:r>
        <w:t>• 单语言（中文）评估</w:t>
      </w:r>
    </w:p>
    <w:p>
      <w:pPr>
        <w:pStyle w:val="ListBullet"/>
      </w:pPr>
      <w:r>
        <w:t>• 单场景（护肤领域）</w:t>
      </w:r>
    </w:p>
    <w:p>
      <w:pPr>
        <w:pStyle w:val="ListBullet"/>
      </w:pPr>
      <w:r>
        <w:t>• 权重固定（未通过数据学习）</w:t>
      </w:r>
    </w:p>
    <w:p>
      <w:pPr>
        <w:pStyle w:val="ListBullet"/>
      </w:pPr>
      <w:r>
        <w:t>• 离线评估（无真实用户测试）</w:t>
      </w:r>
    </w:p>
    <w:p>
      <w:pPr>
        <w:pStyle w:val="Heading2"/>
      </w:pPr>
      <w:r>
        <w:t>13.2 未来工作</w:t>
      </w:r>
    </w:p>
    <w:p>
      <w:pPr>
        <w:pStyle w:val="ListBullet"/>
      </w:pPr>
      <w:r>
        <w:t>• 多轮蒸馏飞轮验证</w:t>
      </w:r>
    </w:p>
    <w:p>
      <w:pPr>
        <w:pStyle w:val="ListBullet"/>
      </w:pPr>
      <w:r>
        <w:t>• 跨领域泛化（彩妆、医美）</w:t>
      </w:r>
    </w:p>
    <w:p>
      <w:pPr>
        <w:pStyle w:val="ListBullet"/>
      </w:pPr>
      <w:r>
        <w:t>• 在线A/B测试</w:t>
      </w:r>
    </w:p>
    <w:p>
      <w:pPr>
        <w:pStyle w:val="ListBullet"/>
      </w:pPr>
      <w:r>
        <w:t>• 权重自动优化</w:t>
      </w:r>
    </w:p>
    <w:p>
      <w:pPr>
        <w:pStyle w:val="Heading1"/>
      </w:pPr>
      <w:r>
        <w:t>14. 参考文献</w:t>
      </w:r>
    </w:p>
    <w:p>
      <w:r>
        <w:t>[1] Parrish, A., et al. (2022). BBQ: A Hand-Built Bias Benchmark for Question Answering. ACL.</w:t>
      </w:r>
    </w:p>
    <w:p>
      <w:r>
        <w:t>[2] Wagh, A., &amp; Srivastava, S. (2025). Revealing Implicit Biases in QA with Implicit BBQ. arXiv.</w:t>
      </w:r>
    </w:p>
    <w:p>
      <w:r>
        <w:t>[3] Lewis, P., et al. (2020). Retrieval-Augmented Generation for Knowledge-Intensive NLP Tasks. NeurIPS.</w:t>
      </w:r>
    </w:p>
    <w:p>
      <w:r>
        <w:t>[4] Gao, L., et al. (2023). Retrieval-Augmented Generation for Large Language Models: A Survey. arXiv.</w:t>
      </w:r>
    </w:p>
    <w:p>
      <w:r>
        <w:t>[5] Park, J., et al. (2023). Generative Agents: Interactive Simulacra of Human Behavior. UIST.</w:t>
      </w:r>
    </w:p>
    <w:p>
      <w:r>
        <w:t>[6] 美丽修行. (2024). 成分安全数据库. https://www.bevol.cn/</w:t>
      </w:r>
    </w:p>
    <w:p>
      <w:r>
        <w:t>[7] CosDNA. (2024). Cosmetic Ingredient Analysis. https://cosdna.com/</w:t>
      </w:r>
    </w:p>
    <w:p>
      <w:r>
        <w:t>[8] 国家药品监督管理局. (2024). 化妆品安全技术规范.</w:t>
      </w:r>
    </w:p>
    <w:p>
      <w:pPr>
        <w:pStyle w:val="Heading1"/>
      </w:pPr>
      <w:r>
        <w:t>附录：术语表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术语</w:t>
            </w:r>
          </w:p>
        </w:tc>
        <w:tc>
          <w:tcPr>
            <w:tcW w:type="dxa" w:w="5669"/>
            <w:shd w:fill="E6E6E6"/>
          </w:tcPr>
          <w:p>
            <w:pPr>
              <w:jc w:val="center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2268"/>
          </w:tcPr>
          <w:p>
            <w:r>
              <w:t>TrendScore</w:t>
            </w:r>
          </w:p>
        </w:tc>
        <w:tc>
          <w:tcPr>
            <w:tcW w:type="dxa" w:w="5669"/>
          </w:tcPr>
          <w:p>
            <w:r>
              <w:t>趋势量化指标</w:t>
            </w:r>
          </w:p>
        </w:tc>
      </w:tr>
      <w:tr>
        <w:tc>
          <w:tcPr>
            <w:tcW w:type="dxa" w:w="2268"/>
          </w:tcPr>
          <w:p>
            <w:r>
              <w:t>冲突解决</w:t>
            </w:r>
          </w:p>
        </w:tc>
        <w:tc>
          <w:tcPr>
            <w:tcW w:type="dxa" w:w="5669"/>
          </w:tcPr>
          <w:p>
            <w:r>
              <w:t>处理科学与趋势矛盾的策略</w:t>
            </w:r>
          </w:p>
        </w:tc>
      </w:tr>
      <w:tr>
        <w:tc>
          <w:tcPr>
            <w:tcW w:type="dxa" w:w="2268"/>
          </w:tcPr>
          <w:p>
            <w:r>
              <w:t>安全门控</w:t>
            </w:r>
          </w:p>
        </w:tc>
        <w:tc>
          <w:tcPr>
            <w:tcW w:type="dxa" w:w="5669"/>
          </w:tcPr>
          <w:p>
            <w:r>
              <w:t>拦截有害推荐的组件</w:t>
            </w:r>
          </w:p>
        </w:tc>
      </w:tr>
      <w:tr>
        <w:tc>
          <w:tcPr>
            <w:tcW w:type="dxa" w:w="2268"/>
          </w:tcPr>
          <w:p>
            <w:r>
              <w:t>消融实验</w:t>
            </w:r>
          </w:p>
        </w:tc>
        <w:tc>
          <w:tcPr>
            <w:tcW w:type="dxa" w:w="5669"/>
          </w:tcPr>
          <w:p>
            <w:r>
              <w:t>移除组件验证贡献的实验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