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w:conformance="transitional">
  <w:background/>
  <w:body>
    <w:p w:rsidR="006531B6" w:rsidRPr="007A3B62" w:rsidRDefault="006531B6" w:rsidP="00A350CE">
      <w:pPr>
        <w:pStyle w:val="mb-4"/>
        <w:shd w:val="clear" w:fill="FFFFFF"/>
        <w:spacing w:lineRule="auto" w:line="288" w:before="0" w:after="248"/>
        <w:ind w:start="-225" w:end="-225"/>
        <w:jc w:val="start"/>
        <w:rPr>
          <w:sz w:val="50"/>
          <w:b w:val="1"/>
          <w:i w:val="0"/>
          <w:rFonts w:ascii="open sans" w:hAnsi="open sans" w:eastAsia="open sans" w:cs="open sans"/>
          <w:color w:val="222222"/>
        </w:rPr>
      </w:pPr>
      <w:r>
        <w:rPr>
          <w:sz w:val="50"/>
          <w:b w:val="1"/>
          <w:i w:val="0"/>
          <w:rFonts w:ascii="open sans" w:hAnsi="open sans" w:eastAsia="open sans" w:cs="open sans"/>
          <w:color w:val="222222"/>
        </w:rPr>
        <w:t>Сравнительный анализ</w:t>
      </w:r>
    </w:p>
    <w:p w:rsidR="006531B6" w:rsidRPr="007A3B62" w:rsidRDefault="006531B6" w:rsidP="00A350CE">
      <w:pPr>
        <w:pStyle w:val="lead"/>
        <w:shd w:val="clear" w:fill="FFFFFF"/>
        <w:spacing w:after="165" w:before="0"/>
        <w:ind w:start="-225" w:end="-225"/>
        <w:jc w:val="start"/>
        <w:rPr>
          <w:sz w:val="28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8"/>
          <w:b w:val="0"/>
          <w:i w:val="0"/>
          <w:rFonts w:ascii="open sans" w:hAnsi="open sans" w:eastAsia="open sans" w:cs="open sans"/>
          <w:color w:val="222222"/>
        </w:rPr>
        <w:t>gRPC разработан для поддержки высокопроизводительных RPC с открытым исходным кодом на многих языках. На этой странице описаны инструменты для оценки производительности, сценарии, рассматриваемые в тестах, и инфраструктура тестирования.</w:t>
      </w:r>
    </w:p>
    <w:p w:rsidR="006531B6" w:rsidRPr="007A3B62" w:rsidRDefault="006531B6" w:rsidP="00A350CE">
      <w:pPr>
        <w:pStyle w:val="article-meta"/>
        <w:shd w:val="clear" w:fill="FFFFFF"/>
        <w:spacing w:before="248" w:after="248"/>
        <w:ind w:start="-225" w:end="-225"/>
        <w:jc w:val="start"/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ind w:start="-225" w:end="-22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Обзор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gRPC предназначен как для высокопроизводительных, так и для высокопродуктивных распределённых приложений. Непрерывное тестирование производительности является важной частью рабочего процесса разработки gRPC. Каждые несколько часов выполняются многоязычные тесты производительности для основной ветки, и эти показатели отображаются на панели управления для визуализации.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Многоязычная панель управления производительностью @ master (последняя версия для разработчиков)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Устаревшая панель мониторинга (те же данные, что и выше)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ind w:start="-225" w:end="-22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Дизайн тестирования производительности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каждом языке есть модуль для тестирования производительности, который реализует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WorkerService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gRPC. Этот модуль управляет работой модуля в качестве клиента или сервера для фактического теста производительности, представленного как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BenchmarkService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У этого модуля есть два метода:</w:t>
      </w:r>
    </w:p>
    <w:p w:rsidR="006531B6" w:rsidRPr="007A3B62" w:rsidRDefault="006531B6" w:rsidP="00A350CE">
      <w:pPr>
        <w:pStyle w:val="td-content"/>
        <w:numPr>
          <w:ilvl w:val="0"/>
          <w:numId w:val="2"/>
        </w:numPr>
        <w:shd w:val="clear" w:fill="FFFFFF"/>
        <w:spacing w:before="0" w:after="41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UnaryCall — однократный RPC-запрос с простым запросом, в котором указывается количество байтов, возвращаемых в ответе.</w:t>
      </w:r>
    </w:p>
    <w:p w:rsidR="006531B6" w:rsidRPr="007A3B62" w:rsidRDefault="006531B6" w:rsidP="00A350CE">
      <w:pPr>
        <w:pStyle w:val="td-content"/>
        <w:numPr>
          <w:ilvl w:val="0"/>
          <w:numId w:val="2"/>
        </w:numPr>
        <w:shd w:val="clear" w:fill="FFFFFF"/>
        <w:spacing w:before="0" w:after="41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StreamingCall — потоковый RPC, который позволяет многократно отправлять запросы и получать ответы, подобно UnaryCall.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ind w:start="-225" w:end="-225"/>
        <w:jc w:val="start"/>
      </w:pPr>
    </w:p>
    <w:p w:rsidR="006531B6" w:rsidRPr="007A3B62" w:rsidRDefault="006531B6" w:rsidP="00A350CE">
      <w:pPr>
        <w:pStyle w:val="td-content"/>
        <w:shd w:val="clear" w:fill="FFFFFF"/>
        <w:spacing w:before="0" w:after="165"/>
        <w:ind w:start="-225" w:end="-225"/>
        <w:jc w:val="start"/>
      </w:pPr>
    </w:p>
    <w:p w:rsidR="006531B6" w:rsidRPr="007A3B62" w:rsidRDefault="006531B6" w:rsidP="00A350CE">
      <w:pPr>
        <w:pStyle w:val="td-content"/>
        <w:shd w:val="clear" w:fill="FFFFFF"/>
        <w:spacing w:before="0" w:after="16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Эти рабочие процессы управляются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драйвером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 который принимает на вход описание сценария (в формате JSON) и переменную среды, указывающую хост и порт каждого рабочего процесса.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ind w:start="-225" w:end="-22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Тестируемые языки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Следующие языки проходят непрерывное тестирование производительности как на клиентах, так и на серверах master: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C++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Java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Вперед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C#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Node.js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Питон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Рубин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Помимо тестирования производительности как на стороне клиента, так и на стороне сервера, все языки тестируются в качестве клиентов на сервере C++ и в качестве серверов на клиенте C++. Этот тест предназначен для определения текущего верхнего предела производительности клиентской или серверной реализации конкретного языка без тестирования другой стороны.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Хотя PHP или мобильные среды не поддерживают сервер gRPC (который необходим для наших тестов производительности), их производительность на стороне клиента можно сравнить с помощью прокси-сервера WorkerService, написанного на другом языке. Этот код реализован для PHP, но пока не находится в режиме непрерывного тестирования.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ind w:start="-225" w:end="-22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Тестируемые сценарии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На панелях управления выше представлено несколько важных сценариев тестирования, в том числе следующие:</w:t>
      </w:r>
    </w:p>
    <w:p w:rsidR="006531B6" w:rsidRPr="007A3B62" w:rsidRDefault="006531B6" w:rsidP="00A350CE">
      <w:pPr>
        <w:pStyle w:val="td-content"/>
        <w:numPr>
          <w:ilvl w:val="0"/>
          <w:numId w:val="4"/>
        </w:numPr>
        <w:shd w:val="clear" w:fill="FFFFFF"/>
        <w:spacing w:before="0" w:after="41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Безконфликтная задержка — средняя и максимальная задержки отклика, наблюдаемые при отправке только одним клиентом одного сообщения за раз с помощью StreamingCall.</w:t>
      </w:r>
    </w:p>
    <w:p w:rsidR="006531B6" w:rsidRPr="007A3B62" w:rsidRDefault="006531B6" w:rsidP="00A350CE">
      <w:pPr>
        <w:pStyle w:val="td-content"/>
        <w:numPr>
          <w:ilvl w:val="0"/>
          <w:numId w:val="4"/>
        </w:numPr>
        <w:shd w:val="clear" w:fill="FFFFFF"/>
        <w:spacing w:before="0" w:after="41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QPS — количество сообщений в секунду при наличии 2 клиентов и в общей сложности 64 каналов, каждый из которых одновременно отправляет 100 сообщений с помощью StreamingCall.</w:t>
      </w:r>
    </w:p>
    <w:p w:rsidR="006531B6" w:rsidRPr="007A3B62" w:rsidRDefault="006531B6" w:rsidP="00A350CE">
      <w:pPr>
        <w:pStyle w:val="td-content"/>
        <w:numPr>
          <w:ilvl w:val="0"/>
          <w:numId w:val="4"/>
        </w:numPr>
        <w:shd w:val="clear" w:fill="FFFFFF"/>
        <w:spacing w:before="0" w:after="41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Масштабируемость (для выбранных языков) — количество сообщений в секунду на одно ядро сервера.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большинстве тестов производительности используется безопасная связь и протоколы. В некоторых тестах C++ дополнительно используется небезопасная связь и универсальный (не основанный на протоколе) API для демонстрации максимальной производительности. В будущем могут быть добавлены дополнительные сценарии.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ind w:start="-225" w:end="-22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Инфраструктура тестирования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Все тесты производительности выполняются в нашем выделенном кластере GKE, где каждый работник теста (клиент или сервер) назначается на отдельный узел GKE (и каждый узел GKE представляет собой отдельную виртуальную машину GCE) в одном из наших рабочих пулов. Исходный код используемой нами системы тестирования доступен в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репозитории test-infra на GitHub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Большинство тестовых экземпляров представляют собой 8-ядерные системы, которые используются как для измерения задержки, так и для измерения QPS. Для C++ и Java мы дополнительно поддерживаем тестирование QPS на 32-ядерных системах. Во всех тестах QPS для каждого сервера используются 2 идентичные клиентские машины, чтобы убедиться, что измерение QPS не ограничено клиентом.</w:t>
      </w:r>
    </w:p>
    <w:p w:rsidR="006531B6" w:rsidRPr="007A3B62" w:rsidRDefault="006531B6" w:rsidP="00A350CE">
      <w:pPr>
        <w:pStyle w:val="text-muted"/>
        <w:shd w:val="clear" w:fill="FFFFFF"/>
        <w:spacing w:before="49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797676"/>
        </w:rPr>
      </w:pP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>Последнее изменение 24 января 2022 года:</w:t>
      </w: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обновите ссылку на панель управления на странице тестирования. (#930) (e7c6231)</w:t>
      </w:r>
    </w:p>
    <w:p w:rsidR="006531B6" w:rsidRPr="007A3B62" w:rsidRDefault="006531B6" w:rsidP="00A350CE">
      <w:r>
        <w:br w:type="textWrapping"/>
      </w:r>
    </w:p>
    <w:sectPr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1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2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3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v="urn:schemas-microsoft-com:vml" xmlns:w="http://schemas.openxmlformats.org/wordprocessingml/2006/main" xmlns:m="http://schemas.openxmlformats.org/officeDocument/2006/math" xmlns:w15="http://schemas.microsoft.com/office/word/2012/wordml" xmlns:o="urn:schemas-microsoft-com:office:office">
  <w15:chartTrackingRefBased/>
  <w15:docId w15:val="{9461E328-93DC-9D4C-AD02-F8EA458366DF}"/>
  <w:zoom w:percent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14="http://schemas.microsoft.com/office/word/2010/wordml" xmlns:w="http://schemas.openxmlformats.org/wordprocessingml/2006/main">
  <w:docDefaults>
    <w:rPrDefault>
      <w:rPr>
        <w:sz w:val="22"/>
        <w:szCs w:val="22"/>
        <w:lang w:val="ru-RU" w:eastAsia="en-US" w:bidi="ar-SA"/>
        <w14:ligatures w14:val="standardContextual"/>
        <w:rFonts w:ascii="Arial" w:hAnsi="Arial" w:cs="Arial"/>
      </w:rPr>
    </w:r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paragraph" w:styleId="a" w:default="1">
    <w:name w:val="Normal"/>
    <w:qFormat w:val="1"/>
    <w:pPr>
      <w:spacing w:line="276" w:before="0" w:after="0"/>
    </w:pPr>
    <w:rPr>
      <w:sz w:val="22"/>
      <w:szCs w:val="22"/>
      <w:rFonts w:hAnsi="Arial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Type="http://schemas.openxmlformats.org/officeDocument/2006/relationships/numbering" Target="numbering.xml" Id="rId-7d96344e-5728-41ba-8209-a629122b5372"/></Relationships>
</file>

<file path=word/theme/theme1.xml><?xml version="1.0" encoding="utf-8"?>
<a:theme xmlns:thm15="http://schemas.microsoft.com/office/thememl/2012/main"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cp="http://schemas.openxmlformats.org/package/2006/metadata/core-properties" xmlns:xsi="http://www.w3.org/2001/XMLSchema-instance" xmlns:dc="http://purl.org/dc/elements/1.1/" xmlns:dcterms="http://purl.org/dc/terms/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