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b/>
          <w:bCs/>
          <w:color w:val="1A1A1A"/>
          <w:sz w:val="44"/>
          <w:szCs w:val="44"/>
        </w:rPr>
        <w:t xml:space="preserve">Chen Yow Ru </w:t>
      </w:r>
      <w:r>
        <w:rPr>
          <w:color w:val="595959"/>
          <w:sz w:val="44"/>
          <w:szCs w:val="44"/>
        </w:rPr>
        <w:t xml:space="preserve">(Roy)</w:t>
      </w:r>
    </w:p>
    <w:p>
      <w:pPr>
        <w:spacing w:after="60"/>
      </w:pPr>
      <w:r>
        <w:rPr>
          <w:b/>
          <w:bCs/>
          <w:color w:val="4B39C9"/>
          <w:sz w:val="24"/>
          <w:szCs w:val="24"/>
        </w:rPr>
        <w:t xml:space="preserve">AI Lead · WAY Equity Partners</w:t>
      </w:r>
    </w:p>
    <w:p>
      <w:pPr>
        <w:spacing w:after="40"/>
      </w:pPr>
      <w:r>
        <w:rPr>
          <w:color w:val="595959"/>
          <w:sz w:val="19"/>
          <w:szCs w:val="19"/>
        </w:rPr>
        <w:t xml:space="preserve">Tokyo, Japan   ·   </w:t>
      </w:r>
      <w:hyperlink w:history="1" r:id="rId3i3rva4j6pepdsc5gj5d7">
        <w:r>
          <w:rPr>
            <w:rStyle w:val="Hyperlink"/>
            <w:color w:val="4B39C9"/>
            <w:sz w:val="19"/>
            <w:szCs w:val="19"/>
          </w:rPr>
          <w:t xml:space="preserve">royc09587@gmail.com</w:t>
        </w:r>
      </w:hyperlink>
      <w:r>
        <w:rPr>
          <w:color w:val="595959"/>
          <w:sz w:val="19"/>
          <w:szCs w:val="19"/>
        </w:rPr>
        <w:t xml:space="preserve">   ·   </w:t>
      </w:r>
      <w:hyperlink w:history="1" r:id="rIdj9baqq91fne5ruupbaisp">
        <w:r>
          <w:rPr>
            <w:rStyle w:val="Hyperlink"/>
            <w:color w:val="4B39C9"/>
            <w:sz w:val="19"/>
            <w:szCs w:val="19"/>
          </w:rPr>
          <w:t xml:space="preserve">oxc7.github.io</w:t>
        </w:r>
      </w:hyperlink>
      <w:r>
        <w:rPr>
          <w:color w:val="595959"/>
          <w:sz w:val="19"/>
          <w:szCs w:val="19"/>
        </w:rPr>
        <w:t xml:space="preserve">   ·   </w:t>
      </w:r>
      <w:hyperlink w:history="1" r:id="rIdkwggf7gy8fgpg45qopba8">
        <w:r>
          <w:rPr>
            <w:rStyle w:val="Hyperlink"/>
            <w:color w:val="4B39C9"/>
            <w:sz w:val="19"/>
            <w:szCs w:val="19"/>
          </w:rPr>
          <w:t xml:space="preserve">github.com/oxc7</w:t>
        </w:r>
      </w:hyperlink>
    </w:p>
    <w:p>
      <w:pPr>
        <w:pBdr>
          <w:bottom w:val="single" w:color="CCCCCC" w:sz="6" w:space="1"/>
        </w:pBdr>
        <w:spacing w:after="120"/>
      </w:pPr>
    </w:p>
    <w:p>
      <w:pPr>
        <w:pStyle w:val="Heading2"/>
        <w:spacing w:after="60" w:before="260"/>
      </w:pPr>
      <w:r>
        <w:rPr>
          <w:b/>
          <w:bCs/>
          <w:color w:val="4B39C9"/>
          <w:spacing w:val="20"/>
          <w:sz w:val="24"/>
          <w:szCs w:val="24"/>
        </w:rPr>
        <w:t xml:space="preserve">SUMMARY</w:t>
      </w:r>
    </w:p>
    <w:p>
      <w:pPr>
        <w:spacing w:after="40"/>
      </w:pPr>
      <w:r>
        <w:rPr>
          <w:color w:val="1A1A1A"/>
          <w:sz w:val="21"/>
          <w:szCs w:val="21"/>
        </w:rPr>
        <w:t xml:space="preserve">AI engineer turned private-equity operator. AI Lead at WAY Equity Partners, a Japan-based private equity firm operating on a permanent-capital basis. I drive AI value creation for measurable alpha across acquired businesses and lead technical due diligence on the businesses we buy. Background spans natural language processing, computer vision, web mining, and deep learning.</w:t>
      </w:r>
    </w:p>
    <w:p>
      <w:pPr>
        <w:pStyle w:val="Heading2"/>
        <w:spacing w:after="60" w:before="260"/>
      </w:pPr>
      <w:r>
        <w:rPr>
          <w:b/>
          <w:bCs/>
          <w:color w:val="4B39C9"/>
          <w:spacing w:val="20"/>
          <w:sz w:val="24"/>
          <w:szCs w:val="24"/>
        </w:rPr>
        <w:t xml:space="preserve">EXPERIENCE</w:t>
      </w:r>
    </w:p>
    <w:p>
      <w:pPr>
        <w:tabs>
          <w:tab w:val="right" w:pos="9026"/>
        </w:tabs>
        <w:spacing w:after="20" w:before="160"/>
      </w:pPr>
      <w:r>
        <w:rPr>
          <w:b/>
          <w:bCs/>
          <w:color w:val="1A1A1A"/>
          <w:sz w:val="22"/>
          <w:szCs w:val="22"/>
        </w:rPr>
        <w:t xml:space="preserve">AI Lead</w:t>
      </w:r>
      <w:r>
        <w:rPr>
          <w:color w:val="4B39C9"/>
          <w:sz w:val="22"/>
          <w:szCs w:val="22"/>
        </w:rPr>
        <w:t xml:space="preserve">  ·  WAY Equity Partners</w:t>
      </w:r>
      <w:r>
        <w:rPr>
          <w:i/>
          <w:iCs/>
          <w:color w:val="595959"/>
          <w:sz w:val="20"/>
          <w:szCs w:val="20"/>
        </w:rPr>
        <w:t xml:space="preserve">	2026 — Present</w:t>
      </w:r>
    </w:p>
    <w:p>
      <w:pPr>
        <w:pStyle w:val="ListParagraph"/>
        <w:numPr>
          <w:ilvl w:val="0"/>
          <w:numId w:val="1"/>
        </w:numPr>
        <w:spacing w:after="60"/>
      </w:pPr>
      <w:r>
        <w:rPr>
          <w:color w:val="1A1A1A"/>
          <w:sz w:val="21"/>
          <w:szCs w:val="21"/>
        </w:rPr>
        <w:t xml:space="preserve">Lead AI value creation across a permanent-capital private equity portfolio, translating AI into measurable operating alpha in acquired businesses.</w:t>
      </w:r>
    </w:p>
    <w:p>
      <w:pPr>
        <w:pStyle w:val="ListParagraph"/>
        <w:numPr>
          <w:ilvl w:val="0"/>
          <w:numId w:val="1"/>
        </w:numPr>
        <w:spacing w:after="60"/>
      </w:pPr>
      <w:r>
        <w:rPr>
          <w:color w:val="1A1A1A"/>
          <w:sz w:val="21"/>
          <w:szCs w:val="21"/>
        </w:rPr>
        <w:t xml:space="preserve">Run technical due diligence on acquisition targets — architecture, data assets, model quality, security posture, and the true cost of scaling.</w:t>
      </w:r>
    </w:p>
    <w:p>
      <w:pPr>
        <w:pStyle w:val="ListParagraph"/>
        <w:numPr>
          <w:ilvl w:val="0"/>
          <w:numId w:val="1"/>
        </w:numPr>
        <w:spacing w:after="60"/>
      </w:pPr>
      <w:r>
        <w:rPr>
          <w:color w:val="1A1A1A"/>
          <w:sz w:val="21"/>
          <w:szCs w:val="21"/>
        </w:rPr>
        <w:t xml:space="preserve">Build the first-90-days AI roadmap for new portfolio companies from diligence findings.</w:t>
      </w:r>
    </w:p>
    <w:p>
      <w:pPr>
        <w:tabs>
          <w:tab w:val="right" w:pos="9026"/>
        </w:tabs>
        <w:spacing w:after="20" w:before="160"/>
      </w:pPr>
      <w:r>
        <w:rPr>
          <w:b/>
          <w:bCs/>
          <w:color w:val="1A1A1A"/>
          <w:sz w:val="22"/>
          <w:szCs w:val="22"/>
        </w:rPr>
        <w:t xml:space="preserve">Machine Learning Engineer</w:t>
      </w:r>
      <w:r>
        <w:rPr>
          <w:color w:val="4B39C9"/>
          <w:sz w:val="22"/>
          <w:szCs w:val="22"/>
        </w:rPr>
        <w:t xml:space="preserve">  ·  Exawizards</w:t>
      </w:r>
      <w:r>
        <w:rPr>
          <w:i/>
          <w:iCs/>
          <w:color w:val="595959"/>
          <w:sz w:val="20"/>
          <w:szCs w:val="20"/>
        </w:rPr>
        <w:t xml:space="preserve">	2023 — 2026</w:t>
      </w:r>
    </w:p>
    <w:p>
      <w:pPr>
        <w:pStyle w:val="ListParagraph"/>
        <w:numPr>
          <w:ilvl w:val="0"/>
          <w:numId w:val="1"/>
        </w:numPr>
        <w:spacing w:after="60"/>
      </w:pPr>
      <w:r>
        <w:rPr>
          <w:color w:val="1A1A1A"/>
          <w:sz w:val="21"/>
          <w:szCs w:val="21"/>
        </w:rPr>
        <w:t xml:space="preserve">Developed production AI solutions across natural language processing and computer vision.</w:t>
      </w:r>
    </w:p>
    <w:p>
      <w:pPr>
        <w:pStyle w:val="ListParagraph"/>
        <w:numPr>
          <w:ilvl w:val="0"/>
          <w:numId w:val="1"/>
        </w:numPr>
        <w:spacing w:after="60"/>
      </w:pPr>
      <w:r>
        <w:rPr>
          <w:color w:val="1A1A1A"/>
          <w:sz w:val="21"/>
          <w:szCs w:val="21"/>
        </w:rPr>
        <w:t xml:space="preserve">Led penetration testing and security assessment of internal AI products.</w:t>
      </w:r>
    </w:p>
    <w:p>
      <w:pPr>
        <w:tabs>
          <w:tab w:val="right" w:pos="9026"/>
        </w:tabs>
        <w:spacing w:after="20" w:before="160"/>
      </w:pPr>
      <w:r>
        <w:rPr>
          <w:b/>
          <w:bCs/>
          <w:color w:val="1A1A1A"/>
          <w:sz w:val="22"/>
          <w:szCs w:val="22"/>
        </w:rPr>
        <w:t xml:space="preserve">AI Engineer</w:t>
      </w:r>
      <w:r>
        <w:rPr>
          <w:color w:val="4B39C9"/>
          <w:sz w:val="22"/>
          <w:szCs w:val="22"/>
        </w:rPr>
        <w:t xml:space="preserve">  ·  Matsuo Institute</w:t>
      </w:r>
      <w:r>
        <w:rPr>
          <w:i/>
          <w:iCs/>
          <w:color w:val="595959"/>
          <w:sz w:val="20"/>
          <w:szCs w:val="20"/>
        </w:rPr>
        <w:t xml:space="preserve">	2021 — 2023</w:t>
      </w:r>
    </w:p>
    <w:p>
      <w:pPr>
        <w:pStyle w:val="ListParagraph"/>
        <w:numPr>
          <w:ilvl w:val="0"/>
          <w:numId w:val="1"/>
        </w:numPr>
        <w:spacing w:after="60"/>
      </w:pPr>
      <w:r>
        <w:rPr>
          <w:color w:val="1A1A1A"/>
          <w:sz w:val="21"/>
          <w:szCs w:val="21"/>
        </w:rPr>
        <w:t xml:space="preserve">Built applied AI systems; co-inventor on a granted patent for prospective client list generation.</w:t>
      </w:r>
    </w:p>
    <w:p>
      <w:pPr>
        <w:tabs>
          <w:tab w:val="right" w:pos="9026"/>
        </w:tabs>
        <w:spacing w:after="20" w:before="160"/>
      </w:pPr>
      <w:r>
        <w:rPr>
          <w:b/>
          <w:bCs/>
          <w:color w:val="1A1A1A"/>
          <w:sz w:val="22"/>
          <w:szCs w:val="22"/>
        </w:rPr>
        <w:t xml:space="preserve">AI Researcher</w:t>
      </w:r>
      <w:r>
        <w:rPr>
          <w:color w:val="4B39C9"/>
          <w:sz w:val="22"/>
          <w:szCs w:val="22"/>
        </w:rPr>
        <w:t xml:space="preserve">  ·  Matsuo Lab, The University of Tokyo</w:t>
      </w:r>
      <w:r>
        <w:rPr>
          <w:i/>
          <w:iCs/>
          <w:color w:val="595959"/>
          <w:sz w:val="20"/>
          <w:szCs w:val="20"/>
        </w:rPr>
        <w:t xml:space="preserve">	Research</w:t>
      </w:r>
    </w:p>
    <w:p>
      <w:pPr>
        <w:pStyle w:val="ListParagraph"/>
        <w:numPr>
          <w:ilvl w:val="0"/>
          <w:numId w:val="1"/>
        </w:numPr>
        <w:spacing w:after="60"/>
      </w:pPr>
      <w:r>
        <w:rPr>
          <w:color w:val="1A1A1A"/>
          <w:sz w:val="21"/>
          <w:szCs w:val="21"/>
        </w:rPr>
        <w:t xml:space="preserve">Research under Professor Yutaka Matsuo across NLP, computer vision, web mining, and deep learning.</w:t>
      </w:r>
    </w:p>
    <w:p>
      <w:pPr>
        <w:pStyle w:val="Heading2"/>
        <w:spacing w:after="60" w:before="260"/>
      </w:pPr>
      <w:r>
        <w:rPr>
          <w:b/>
          <w:bCs/>
          <w:color w:val="4B39C9"/>
          <w:spacing w:val="20"/>
          <w:sz w:val="24"/>
          <w:szCs w:val="24"/>
        </w:rPr>
        <w:t xml:space="preserve">EDUCATION</w:t>
      </w:r>
    </w:p>
    <w:p>
      <w:pPr>
        <w:tabs>
          <w:tab w:val="right" w:pos="9026"/>
        </w:tabs>
        <w:spacing w:after="20" w:before="160"/>
      </w:pPr>
      <w:r>
        <w:rPr>
          <w:b/>
          <w:bCs/>
          <w:color w:val="1A1A1A"/>
          <w:sz w:val="22"/>
          <w:szCs w:val="22"/>
        </w:rPr>
        <w:t xml:space="preserve">Master of Engineering</w:t>
      </w:r>
      <w:r>
        <w:rPr>
          <w:color w:val="4B39C9"/>
          <w:sz w:val="22"/>
          <w:szCs w:val="22"/>
        </w:rPr>
        <w:t xml:space="preserve">  ·  The University of Tokyo</w:t>
      </w:r>
      <w:r>
        <w:rPr>
          <w:i/>
          <w:iCs/>
          <w:color w:val="595959"/>
          <w:sz w:val="20"/>
          <w:szCs w:val="20"/>
        </w:rPr>
        <w:t xml:space="preserve">	</w:t>
      </w:r>
    </w:p>
    <w:p>
      <w:pPr>
        <w:tabs>
          <w:tab w:val="right" w:pos="9026"/>
        </w:tabs>
        <w:spacing w:after="20" w:before="160"/>
      </w:pPr>
      <w:r>
        <w:rPr>
          <w:b/>
          <w:bCs/>
          <w:color w:val="1A1A1A"/>
          <w:sz w:val="22"/>
          <w:szCs w:val="22"/>
        </w:rPr>
        <w:t xml:space="preserve">Bachelor of Science</w:t>
      </w:r>
      <w:r>
        <w:rPr>
          <w:color w:val="4B39C9"/>
          <w:sz w:val="22"/>
          <w:szCs w:val="22"/>
        </w:rPr>
        <w:t xml:space="preserve">  ·  Northwestern University</w:t>
      </w:r>
      <w:r>
        <w:rPr>
          <w:i/>
          <w:iCs/>
          <w:color w:val="595959"/>
          <w:sz w:val="20"/>
          <w:szCs w:val="20"/>
        </w:rPr>
        <w:t xml:space="preserve">	</w:t>
      </w:r>
    </w:p>
    <w:p>
      <w:pPr>
        <w:pStyle w:val="Heading2"/>
        <w:spacing w:after="60" w:before="260"/>
      </w:pPr>
      <w:r>
        <w:rPr>
          <w:b/>
          <w:bCs/>
          <w:color w:val="4B39C9"/>
          <w:spacing w:val="20"/>
          <w:sz w:val="24"/>
          <w:szCs w:val="24"/>
        </w:rPr>
        <w:t xml:space="preserve">CERTIFICATIONS &amp; RECOGNITION</w:t>
      </w:r>
    </w:p>
    <w:p>
      <w:pPr>
        <w:pStyle w:val="ListParagraph"/>
        <w:numPr>
          <w:ilvl w:val="0"/>
          <w:numId w:val="1"/>
        </w:numPr>
        <w:spacing w:after="60"/>
      </w:pPr>
      <w:hyperlink w:history="1" r:id="rIdxdncxw1gs6fek5vo6_4m8">
        <w:r>
          <w:rPr>
            <w:rStyle w:val="Hyperlink"/>
            <w:color w:val="4B39C9"/>
            <w:sz w:val="21"/>
            <w:szCs w:val="21"/>
          </w:rPr>
          <w:t xml:space="preserve">AWS Certified Machine Learning — Specialty</w:t>
        </w:r>
      </w:hyperlink>
    </w:p>
    <w:p>
      <w:pPr>
        <w:pStyle w:val="ListParagraph"/>
        <w:numPr>
          <w:ilvl w:val="0"/>
          <w:numId w:val="1"/>
        </w:numPr>
        <w:spacing w:after="60"/>
      </w:pPr>
      <w:hyperlink w:history="1" r:id="rIdnglitkntk5somvcyhfygs">
        <w:r>
          <w:rPr>
            <w:rStyle w:val="Hyperlink"/>
            <w:color w:val="4B39C9"/>
            <w:sz w:val="21"/>
            <w:szCs w:val="21"/>
          </w:rPr>
          <w:t xml:space="preserve">Japan Patent No. 7471760</w:t>
        </w:r>
      </w:hyperlink>
      <w:r>
        <w:rPr>
          <w:color w:val="1A1A1A"/>
          <w:sz w:val="21"/>
          <w:szCs w:val="21"/>
        </w:rPr>
        <w:t xml:space="preserve"> — Prospective Client List Generation (April 2024)</w:t>
      </w:r>
    </w:p>
    <w:p>
      <w:pPr>
        <w:pStyle w:val="ListParagraph"/>
        <w:numPr>
          <w:ilvl w:val="0"/>
          <w:numId w:val="1"/>
        </w:numPr>
        <w:spacing w:after="60"/>
      </w:pPr>
      <w:r>
        <w:rPr>
          <w:color w:val="1A1A1A"/>
          <w:sz w:val="21"/>
          <w:szCs w:val="21"/>
        </w:rPr>
        <w:t xml:space="preserve">Technical Recognition — Taiwan OpenStack Application Hackathon (2016)</w:t>
      </w:r>
    </w:p>
    <w:p>
      <w:pPr>
        <w:pStyle w:val="Heading2"/>
        <w:spacing w:after="60" w:before="260"/>
      </w:pPr>
      <w:r>
        <w:rPr>
          <w:b/>
          <w:bCs/>
          <w:color w:val="4B39C9"/>
          <w:spacing w:val="20"/>
          <w:sz w:val="24"/>
          <w:szCs w:val="24"/>
        </w:rPr>
        <w:t xml:space="preserve">SKILLS</w:t>
      </w:r>
    </w:p>
    <w:p>
      <w:pPr>
        <w:spacing w:after="40"/>
      </w:pPr>
      <w:r>
        <w:rPr>
          <w:color w:val="1A1A1A"/>
          <w:sz w:val="21"/>
          <w:szCs w:val="21"/>
        </w:rPr>
        <w:t xml:space="preserve">Natural Language Processing  ·  Computer Vision  ·  Web Mining  ·  Deep Learning  ·  AI Value Creation  ·  Technical Due Diligence  ·  AI Security Assessment</w:t>
      </w:r>
    </w:p>
    <w:p>
      <w:pPr>
        <w:pStyle w:val="Heading2"/>
        <w:spacing w:after="60" w:before="260"/>
      </w:pPr>
      <w:r>
        <w:rPr>
          <w:b/>
          <w:bCs/>
          <w:color w:val="4B39C9"/>
          <w:spacing w:val="20"/>
          <w:sz w:val="24"/>
          <w:szCs w:val="24"/>
        </w:rPr>
        <w:t xml:space="preserve">LANGUAGES</w:t>
      </w:r>
    </w:p>
    <w:p>
      <w:r>
        <w:rPr>
          <w:color w:val="1A1A1A"/>
          <w:sz w:val="21"/>
          <w:szCs w:val="21"/>
        </w:rPr>
        <w:t xml:space="preserve">English  ·  Japanese  ·  Chinese  ·  Taiwanese  ·  Arabic (conversational)</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yperlink">
    <w:name w:val="Hyperlink"/>
    <w:rPr>
      <w:color w:val="4B39C9"/>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3i3rva4j6pepdsc5gj5d7" Type="http://schemas.openxmlformats.org/officeDocument/2006/relationships/hyperlink" Target="mailto:royc09587@gmail.com" TargetMode="External"/><Relationship Id="rIdj9baqq91fne5ruupbaisp" Type="http://schemas.openxmlformats.org/officeDocument/2006/relationships/hyperlink" Target="https://oxc7.github.io" TargetMode="External"/><Relationship Id="rIdkwggf7gy8fgpg45qopba8" Type="http://schemas.openxmlformats.org/officeDocument/2006/relationships/hyperlink" Target="https://github.com/oxc7" TargetMode="External"/><Relationship Id="rIdxdncxw1gs6fek5vo6_4m8" Type="http://schemas.openxmlformats.org/officeDocument/2006/relationships/hyperlink" Target="https://www.credly.com/badges/e2a0599b-503a-46b6-9440-7dfb5fc53215/linked_in_profile" TargetMode="External"/><Relationship Id="rIdnglitkntk5somvcyhfygs" Type="http://schemas.openxmlformats.org/officeDocument/2006/relationships/hyperlink" Target="https://ipforce.jp/patent-jp-P_B1-7471760"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Chen Yow Ru (Roy) — Resume</dc:title>
  <dc:creator>Chen Yow Ru</dc:creator>
  <cp:lastModifiedBy>Un-named</cp:lastModifiedBy>
  <cp:revision>1</cp:revision>
  <dcterms:created xsi:type="dcterms:W3CDTF">2026-07-06T04:18:02.204Z</dcterms:created>
  <dcterms:modified xsi:type="dcterms:W3CDTF">2026-07-06T04:18:02.204Z</dcterms:modified>
</cp:coreProperties>
</file>

<file path=docProps/custom.xml><?xml version="1.0" encoding="utf-8"?>
<Properties xmlns="http://schemas.openxmlformats.org/officeDocument/2006/custom-properties" xmlns:vt="http://schemas.openxmlformats.org/officeDocument/2006/docPropsVTypes"/>
</file>